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F054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5F8187C7" w14:textId="77777777" w:rsidR="00DC69F1" w:rsidRDefault="00DC69F1" w:rsidP="00DC69F1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C80856">
        <w:rPr>
          <w:b/>
          <w:i/>
          <w:caps/>
          <w:sz w:val="28"/>
          <w:szCs w:val="28"/>
        </w:rPr>
        <w:t>PAPER</w:t>
      </w:r>
      <w:r w:rsidR="004A675F">
        <w:rPr>
          <w:b/>
          <w:i/>
          <w:caps/>
          <w:sz w:val="28"/>
          <w:szCs w:val="28"/>
        </w:rPr>
        <w:t>/Poster</w:t>
      </w:r>
      <w:r w:rsidRPr="00C80856">
        <w:rPr>
          <w:b/>
          <w:caps/>
          <w:sz w:val="28"/>
          <w:szCs w:val="28"/>
        </w:rPr>
        <w:t xml:space="preserve"> </w:t>
      </w:r>
      <w:r w:rsidRPr="00C80856">
        <w:rPr>
          <w:b/>
          <w:i/>
          <w:caps/>
          <w:sz w:val="28"/>
          <w:szCs w:val="28"/>
        </w:rPr>
        <w:t>TITLE</w:t>
      </w:r>
      <w:r>
        <w:rPr>
          <w:b/>
          <w:sz w:val="28"/>
          <w:szCs w:val="28"/>
        </w:rPr>
        <w:t>]</w:t>
      </w:r>
    </w:p>
    <w:p w14:paraId="58F69F36" w14:textId="77777777" w:rsidR="00A80C68" w:rsidRPr="00A80C68" w:rsidRDefault="00A80C68" w:rsidP="00A80C68">
      <w:pPr>
        <w:framePr w:w="10800" w:h="2142" w:hRule="exact" w:hSpace="187" w:wrap="auto" w:vAnchor="page" w:hAnchor="page" w:x="714" w:y="1085"/>
        <w:spacing w:before="100" w:beforeAutospacing="1" w:after="100" w:afterAutospacing="1"/>
        <w:jc w:val="both"/>
        <w:rPr>
          <w:sz w:val="28"/>
          <w:szCs w:val="28"/>
        </w:rPr>
      </w:pPr>
      <w:r w:rsidRPr="00A80C68">
        <w:rPr>
          <w:sz w:val="28"/>
          <w:szCs w:val="28"/>
        </w:rPr>
        <w:t xml:space="preserve">The effects of natural disasters on renewable energy finance </w:t>
      </w:r>
    </w:p>
    <w:p w14:paraId="4FF483F0" w14:textId="45AA8FC2" w:rsidR="00DC69F1" w:rsidRPr="00D767DA" w:rsidRDefault="00D6362D" w:rsidP="00DC69F1">
      <w:pPr>
        <w:pStyle w:val="BodyText2"/>
        <w:framePr w:w="10800" w:h="2142" w:hRule="exact" w:hSpace="187" w:wrap="auto" w:vAnchor="page" w:hAnchor="page" w:x="714" w:y="1085"/>
        <w:spacing w:after="200"/>
        <w:jc w:val="right"/>
        <w:rPr>
          <w:i/>
        </w:rPr>
      </w:pPr>
      <w:proofErr w:type="spellStart"/>
      <w:r>
        <w:t xml:space="preserve">Dr. </w:t>
      </w:r>
      <w:r w:rsidR="00A80C68" w:rsidRPr="00A80C68">
        <w:t>Maria</w:t>
      </w:r>
      <w:proofErr w:type="spellEnd"/>
      <w:r w:rsidR="00A80C68" w:rsidRPr="00A80C68">
        <w:t xml:space="preserve"> Apergi, Institute of Advanced </w:t>
      </w:r>
      <w:proofErr w:type="spellStart"/>
      <w:r w:rsidR="00A80C68" w:rsidRPr="00A80C68">
        <w:t>Sustainbility</w:t>
      </w:r>
      <w:proofErr w:type="spellEnd"/>
      <w:r w:rsidR="00A80C68" w:rsidRPr="00A80C68">
        <w:t xml:space="preserve"> Studies, 00447867433640 </w:t>
      </w:r>
    </w:p>
    <w:p w14:paraId="72766E78" w14:textId="77777777" w:rsidR="00DC69F1" w:rsidRDefault="00DC69F1">
      <w:pPr>
        <w:pStyle w:val="copyright"/>
      </w:pPr>
    </w:p>
    <w:p w14:paraId="4478DB18" w14:textId="77777777" w:rsidR="004C048E" w:rsidRDefault="004C048E" w:rsidP="00FC73E0">
      <w:pPr>
        <w:pStyle w:val="BodyText2"/>
        <w:spacing w:after="200"/>
        <w:rPr>
          <w:highlight w:val="yellow"/>
        </w:rPr>
      </w:pPr>
    </w:p>
    <w:p w14:paraId="6B79F7F7" w14:textId="3A229884" w:rsidR="00FC73E0" w:rsidRPr="00D767DA" w:rsidRDefault="00FC73E0" w:rsidP="00FC73E0">
      <w:pPr>
        <w:pStyle w:val="BodyText2"/>
        <w:spacing w:after="200"/>
        <w:rPr>
          <w:i/>
        </w:rPr>
      </w:pPr>
    </w:p>
    <w:p w14:paraId="412AAD2D" w14:textId="77777777" w:rsidR="00FC73E0" w:rsidRDefault="00FC73E0" w:rsidP="00DC69F1">
      <w:pPr>
        <w:pStyle w:val="Heading2"/>
        <w:ind w:left="-810" w:firstLine="810"/>
        <w:rPr>
          <w:i w:val="0"/>
          <w:sz w:val="24"/>
          <w:szCs w:val="24"/>
        </w:rPr>
      </w:pPr>
    </w:p>
    <w:p w14:paraId="1D42674C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79C006AE" w14:textId="505AF60A" w:rsidR="00F354B0" w:rsidRPr="006E6798" w:rsidRDefault="00F354B0" w:rsidP="00F354B0">
      <w:pPr>
        <w:spacing w:before="100" w:beforeAutospacing="1" w:after="100" w:afterAutospacing="1"/>
        <w:jc w:val="both"/>
        <w:rPr>
          <w:u w:val="single"/>
        </w:rPr>
      </w:pPr>
      <w:r w:rsidRPr="006E6798">
        <w:t>Many countries have policies in place to promote renewable energy at least partly to meet their commitments to the Paris Agreement</w:t>
      </w:r>
      <w:r>
        <w:t>,</w:t>
      </w:r>
      <w:r w:rsidRPr="006E6798">
        <w:t xml:space="preserve"> which aims to limit climate change. There is a consensus on the importance of a transition to </w:t>
      </w:r>
      <w:r>
        <w:t>renewable</w:t>
      </w:r>
      <w:r w:rsidRPr="006E6798">
        <w:t xml:space="preserve"> energy in order to fight climate change</w:t>
      </w:r>
      <w:r w:rsidR="00DB6520">
        <w:t>,</w:t>
      </w:r>
      <w:r w:rsidRPr="006E6798">
        <w:t xml:space="preserve"> but also that this </w:t>
      </w:r>
      <w:r>
        <w:t xml:space="preserve">transition </w:t>
      </w:r>
      <w:r w:rsidRPr="006E6798">
        <w:t xml:space="preserve">will require high volumes of finance, in which the private sector will play an important role. </w:t>
      </w:r>
      <w:r w:rsidRPr="006E6798">
        <w:rPr>
          <w:color w:val="111111"/>
        </w:rPr>
        <w:t xml:space="preserve">As the impacts of climate change start to become </w:t>
      </w:r>
      <w:r>
        <w:rPr>
          <w:color w:val="111111"/>
        </w:rPr>
        <w:t>more evident</w:t>
      </w:r>
      <w:r w:rsidRPr="006E6798">
        <w:rPr>
          <w:color w:val="111111"/>
        </w:rPr>
        <w:t xml:space="preserve"> (</w:t>
      </w:r>
      <w:r>
        <w:rPr>
          <w:color w:val="111111"/>
        </w:rPr>
        <w:t>including</w:t>
      </w:r>
      <w:r w:rsidRPr="006E6798">
        <w:rPr>
          <w:color w:val="111111"/>
        </w:rPr>
        <w:t xml:space="preserve"> increase</w:t>
      </w:r>
      <w:r>
        <w:rPr>
          <w:color w:val="111111"/>
        </w:rPr>
        <w:t>d</w:t>
      </w:r>
      <w:r w:rsidRPr="006E6798">
        <w:rPr>
          <w:color w:val="111111"/>
        </w:rPr>
        <w:t xml:space="preserve"> impacts and occurrence of </w:t>
      </w:r>
      <w:r>
        <w:rPr>
          <w:color w:val="111111"/>
        </w:rPr>
        <w:t>natural disasters linked to extreme weather events</w:t>
      </w:r>
      <w:r w:rsidRPr="006E6798">
        <w:rPr>
          <w:color w:val="111111"/>
        </w:rPr>
        <w:t xml:space="preserve">) this is very likely going to affect international financial flows including finance directed to achieve the transition to renewable energy. In other words, there is a danger that the presence of negative feedback effects will limit the ability to transition to </w:t>
      </w:r>
      <w:r>
        <w:rPr>
          <w:color w:val="111111"/>
        </w:rPr>
        <w:t>renewable</w:t>
      </w:r>
      <w:r w:rsidRPr="006E6798">
        <w:rPr>
          <w:color w:val="111111"/>
        </w:rPr>
        <w:t xml:space="preserve"> energy as this transition takes longer to implement. This study is aiming to identify </w:t>
      </w:r>
      <w:r>
        <w:rPr>
          <w:color w:val="111111"/>
        </w:rPr>
        <w:t>and quantify</w:t>
      </w:r>
      <w:r w:rsidRPr="006E6798">
        <w:rPr>
          <w:color w:val="111111"/>
        </w:rPr>
        <w:t xml:space="preserve"> such negative feedback effects. </w:t>
      </w:r>
    </w:p>
    <w:p w14:paraId="18651316" w14:textId="4E56871E" w:rsidR="00F354B0" w:rsidRDefault="00F354B0" w:rsidP="00F354B0">
      <w:pPr>
        <w:spacing w:before="100" w:beforeAutospacing="1" w:after="100" w:afterAutospacing="1"/>
        <w:jc w:val="both"/>
      </w:pPr>
      <w:r w:rsidRPr="006E6798">
        <w:t xml:space="preserve">In other words, the focus of this study is to </w:t>
      </w:r>
      <w:r w:rsidRPr="006E6798">
        <w:rPr>
          <w:color w:val="111111"/>
        </w:rPr>
        <w:t xml:space="preserve">study the effects of natural disasters on private renewable energy financial flows. </w:t>
      </w:r>
      <w:r w:rsidRPr="006E6798">
        <w:t xml:space="preserve">A clear understanding on the impact of climate change on renewable energy finance is required as it helps us understand better the costs of </w:t>
      </w:r>
      <w:r w:rsidR="00DB6520">
        <w:t>delaying</w:t>
      </w:r>
      <w:r w:rsidRPr="006E6798">
        <w:t xml:space="preserve"> the clean energy transition. In addition, studying the potential heterogenous impacts in terms of environmental policies in place and structures of financial deals can have important policy implications </w:t>
      </w:r>
      <w:r>
        <w:t>on</w:t>
      </w:r>
      <w:r w:rsidRPr="006E6798">
        <w:t xml:space="preserve"> how to mitigate the potential negative impacts. </w:t>
      </w:r>
    </w:p>
    <w:p w14:paraId="7899F560" w14:textId="3C4E9599" w:rsidR="00F354B0" w:rsidRPr="00D4213F" w:rsidRDefault="00F354B0" w:rsidP="00F354B0">
      <w:pPr>
        <w:spacing w:before="100" w:beforeAutospacing="1" w:after="100" w:afterAutospacing="1"/>
        <w:jc w:val="both"/>
      </w:pPr>
      <w:r w:rsidRPr="00D4213F">
        <w:rPr>
          <w:color w:val="111111"/>
        </w:rPr>
        <w:t>A number of studies have looked at the effects of natural disasters, on financial flows.</w:t>
      </w:r>
      <w:r w:rsidRPr="00D4213F">
        <w:rPr>
          <w:color w:val="111111"/>
          <w:position w:val="8"/>
        </w:rPr>
        <w:t xml:space="preserve"> </w:t>
      </w:r>
      <w:r w:rsidRPr="00D4213F">
        <w:rPr>
          <w:color w:val="111111"/>
        </w:rPr>
        <w:t xml:space="preserve">The majority of these studies focus on developing countries and study the impact of </w:t>
      </w:r>
      <w:r>
        <w:rPr>
          <w:color w:val="111111"/>
        </w:rPr>
        <w:t xml:space="preserve">important </w:t>
      </w:r>
      <w:r w:rsidRPr="00D4213F">
        <w:rPr>
          <w:color w:val="111111"/>
        </w:rPr>
        <w:t>flows such as remittances and foreign aid. Overall, the</w:t>
      </w:r>
      <w:r w:rsidR="00211CD4">
        <w:rPr>
          <w:color w:val="111111"/>
        </w:rPr>
        <w:t xml:space="preserve">se studies </w:t>
      </w:r>
      <w:r w:rsidRPr="00D4213F">
        <w:rPr>
          <w:color w:val="111111"/>
        </w:rPr>
        <w:t xml:space="preserve">find that </w:t>
      </w:r>
      <w:r w:rsidR="00211CD4">
        <w:rPr>
          <w:color w:val="111111"/>
        </w:rPr>
        <w:t>such inflows</w:t>
      </w:r>
      <w:r w:rsidRPr="00D4213F">
        <w:rPr>
          <w:color w:val="111111"/>
        </w:rPr>
        <w:t xml:space="preserve"> tend to increase modestly after natural disasters occur. However, the evidence regarding </w:t>
      </w:r>
      <w:r w:rsidR="00211CD4">
        <w:rPr>
          <w:color w:val="111111"/>
        </w:rPr>
        <w:t xml:space="preserve">the impact on </w:t>
      </w:r>
      <w:r>
        <w:rPr>
          <w:color w:val="111111"/>
        </w:rPr>
        <w:t>foreign direct investment</w:t>
      </w:r>
      <w:r w:rsidRPr="00D4213F">
        <w:rPr>
          <w:color w:val="111111"/>
        </w:rPr>
        <w:t xml:space="preserve"> and other private capital flows is less stud</w:t>
      </w:r>
      <w:r>
        <w:rPr>
          <w:color w:val="111111"/>
        </w:rPr>
        <w:t>ied</w:t>
      </w:r>
      <w:r w:rsidRPr="00D4213F">
        <w:rPr>
          <w:color w:val="111111"/>
        </w:rPr>
        <w:t xml:space="preserve"> and results </w:t>
      </w:r>
      <w:r>
        <w:rPr>
          <w:color w:val="111111"/>
        </w:rPr>
        <w:t>are mixed</w:t>
      </w:r>
      <w:r w:rsidRPr="00D4213F">
        <w:rPr>
          <w:color w:val="111111"/>
        </w:rPr>
        <w:t xml:space="preserve">.  In addition, no study yet has tried to identify the impacts particularly on renewable energy finance.  </w:t>
      </w:r>
    </w:p>
    <w:p w14:paraId="631141FE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281D96C6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1279B42B" w14:textId="53EE4069" w:rsidR="00F354B0" w:rsidRPr="006E6798" w:rsidRDefault="00F354B0" w:rsidP="00F354B0">
      <w:pPr>
        <w:spacing w:before="100" w:beforeAutospacing="1" w:after="100" w:afterAutospacing="1"/>
        <w:jc w:val="both"/>
      </w:pPr>
      <w:r w:rsidRPr="006E6798">
        <w:rPr>
          <w:color w:val="111111"/>
        </w:rPr>
        <w:t xml:space="preserve">This </w:t>
      </w:r>
      <w:r>
        <w:rPr>
          <w:color w:val="111111"/>
        </w:rPr>
        <w:t>study will use</w:t>
      </w:r>
      <w:r w:rsidRPr="006E6798">
        <w:rPr>
          <w:color w:val="111111"/>
        </w:rPr>
        <w:t xml:space="preserve"> two datasets one that tracks in detail financial flows directed to renewable energy projects</w:t>
      </w:r>
      <w:r>
        <w:rPr>
          <w:color w:val="111111"/>
        </w:rPr>
        <w:t>,</w:t>
      </w:r>
      <w:r w:rsidRPr="006E6798">
        <w:rPr>
          <w:color w:val="111111"/>
        </w:rPr>
        <w:t xml:space="preserve"> globally over time</w:t>
      </w:r>
      <w:r>
        <w:rPr>
          <w:color w:val="111111"/>
        </w:rPr>
        <w:t>,</w:t>
      </w:r>
      <w:r w:rsidRPr="006E6798">
        <w:rPr>
          <w:color w:val="111111"/>
        </w:rPr>
        <w:t xml:space="preserve"> and another one that tracks natural disasters that occur globally over time. This </w:t>
      </w:r>
      <w:r w:rsidR="00AE212F">
        <w:rPr>
          <w:color w:val="111111"/>
        </w:rPr>
        <w:t>will be</w:t>
      </w:r>
      <w:r w:rsidRPr="006E6798">
        <w:rPr>
          <w:color w:val="111111"/>
        </w:rPr>
        <w:t xml:space="preserve"> a quantitative study using a fixed effects panel estimator. A number of covariates </w:t>
      </w:r>
      <w:r w:rsidR="00AE212F">
        <w:rPr>
          <w:color w:val="111111"/>
        </w:rPr>
        <w:t>will</w:t>
      </w:r>
      <w:r w:rsidRPr="006E6798">
        <w:rPr>
          <w:color w:val="111111"/>
        </w:rPr>
        <w:t xml:space="preserve"> also</w:t>
      </w:r>
      <w:r w:rsidR="00AE212F">
        <w:rPr>
          <w:color w:val="111111"/>
        </w:rPr>
        <w:t xml:space="preserve"> be</w:t>
      </w:r>
      <w:r w:rsidRPr="006E6798">
        <w:rPr>
          <w:color w:val="111111"/>
        </w:rPr>
        <w:t xml:space="preserve"> included in the estimation to study the possible presence of heterogeneous effects. These include: the quality of institutions and level of financial sector development, policy risk and environmental polic</w:t>
      </w:r>
      <w:r w:rsidR="00AE212F">
        <w:rPr>
          <w:color w:val="111111"/>
        </w:rPr>
        <w:t xml:space="preserve">ies </w:t>
      </w:r>
      <w:r w:rsidRPr="006E6798">
        <w:rPr>
          <w:color w:val="111111"/>
        </w:rPr>
        <w:t xml:space="preserve">in place. In addition, the possible heterogeneous effects of the structure of different financial products will also be explored (e.g. </w:t>
      </w:r>
      <w:r w:rsidRPr="006E6798">
        <w:t xml:space="preserve">project finance vs </w:t>
      </w:r>
      <w:bookmarkStart w:id="0" w:name="_GoBack"/>
      <w:bookmarkEnd w:id="0"/>
      <w:r w:rsidRPr="006E6798">
        <w:t xml:space="preserve">corporate finance).  </w:t>
      </w:r>
    </w:p>
    <w:p w14:paraId="08E37ECC" w14:textId="77777777" w:rsidR="00DC69F1" w:rsidRPr="00A247C7" w:rsidRDefault="00DC69F1" w:rsidP="00DC69F1">
      <w:pPr>
        <w:pStyle w:val="Heading2"/>
        <w:rPr>
          <w:rFonts w:ascii="Times New Roman" w:hAnsi="Times New Roman"/>
          <w:i w:val="0"/>
          <w:sz w:val="20"/>
        </w:rPr>
      </w:pPr>
    </w:p>
    <w:p w14:paraId="1A84018C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553C1C7E" w14:textId="23C71897" w:rsidR="00DC69F1" w:rsidRPr="00D767DA" w:rsidRDefault="00A80C68" w:rsidP="00DC69F1">
      <w:pPr>
        <w:pStyle w:val="BodyText2"/>
        <w:spacing w:after="200"/>
        <w:rPr>
          <w:i/>
        </w:rPr>
      </w:pPr>
      <w:r w:rsidRPr="00A80C68">
        <w:t>No results yet</w:t>
      </w:r>
    </w:p>
    <w:p w14:paraId="7E1DF64C" w14:textId="77777777"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14:paraId="5E7EAA5C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3C5A62DD" w14:textId="348AEA15" w:rsidR="00DC69F1" w:rsidRPr="00D767DA" w:rsidRDefault="00A80C68" w:rsidP="00DC69F1">
      <w:pPr>
        <w:pStyle w:val="BodyText2"/>
        <w:spacing w:after="200"/>
        <w:rPr>
          <w:i/>
        </w:rPr>
      </w:pPr>
      <w:r w:rsidRPr="00F354B0">
        <w:t>No conclusions yet</w:t>
      </w:r>
    </w:p>
    <w:p w14:paraId="728F9126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02A6E377" w14:textId="77777777" w:rsidR="00DC69F1" w:rsidRDefault="00DC69F1" w:rsidP="00DC69F1">
      <w:pPr>
        <w:pStyle w:val="BodyText2"/>
        <w:spacing w:after="200"/>
      </w:pPr>
    </w:p>
    <w:p w14:paraId="5770F4EA" w14:textId="77777777" w:rsidR="00DC69F1" w:rsidRDefault="00DC69F1" w:rsidP="00DC69F1">
      <w:pPr>
        <w:pStyle w:val="BodyText2"/>
        <w:spacing w:after="200"/>
      </w:pPr>
    </w:p>
    <w:p w14:paraId="2370A70E" w14:textId="77777777" w:rsidR="00DC69F1" w:rsidRDefault="00DC69F1" w:rsidP="00DC69F1">
      <w:pPr>
        <w:pStyle w:val="BodyText2"/>
        <w:spacing w:after="200"/>
      </w:pPr>
    </w:p>
    <w:p w14:paraId="33C579BC" w14:textId="77777777" w:rsidR="00DC69F1" w:rsidRDefault="00DC69F1" w:rsidP="00DC69F1">
      <w:pPr>
        <w:pStyle w:val="BodyText2"/>
        <w:spacing w:after="200"/>
      </w:pPr>
    </w:p>
    <w:p w14:paraId="51DE40F6" w14:textId="77777777"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EBA8" w14:textId="77777777" w:rsidR="007B7A40" w:rsidRDefault="007B7A40">
      <w:r>
        <w:separator/>
      </w:r>
    </w:p>
  </w:endnote>
  <w:endnote w:type="continuationSeparator" w:id="0">
    <w:p w14:paraId="64E0567A" w14:textId="77777777" w:rsidR="007B7A40" w:rsidRDefault="007B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6D47" w14:textId="77777777" w:rsidR="007B7A40" w:rsidRDefault="007B7A40">
      <w:r>
        <w:separator/>
      </w:r>
    </w:p>
  </w:footnote>
  <w:footnote w:type="continuationSeparator" w:id="0">
    <w:p w14:paraId="30E04A41" w14:textId="77777777" w:rsidR="007B7A40" w:rsidRDefault="007B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F132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81C01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AE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8C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2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4D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E41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A3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0E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01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A280780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9088B1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4F8FAA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7125E7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1F805C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942AC7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590CFE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7C8806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DF0466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7ADA9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4B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889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CD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4F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2A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6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8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AE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5592136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1520D7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91EB2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1A4F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C475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E65F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868C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6B9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CC48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92D0C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D8A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B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A1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AE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06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86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1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E48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049C52A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EE69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E1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4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62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CE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A8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05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CE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F3828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A6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CD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8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E0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22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C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8F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C1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68367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A450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BAAF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6E3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8873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2B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0E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3E3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30C4A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5A502C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56873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4A6A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D48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2CE0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0E87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6C5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E9626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52229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7F624A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0620E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681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228A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D4A3F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1227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D64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A449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99C75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BFE66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E3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244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4B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A0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89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22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82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E0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182E0E9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116A36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6DEC5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5C316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5D0452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A7067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3E22E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4923E2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1F8579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995CD2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302B11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61F8C0A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0FCACB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AF680F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084FE8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C9EF9F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CF1AB8D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91EA07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FD60F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A7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9AA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26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4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400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8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C5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324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BAA83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2E1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C2C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0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49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28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4E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4C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12D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BB22862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3411A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1CF5B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C30A09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7AE67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C6179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EBA76A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83CC52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0F83B7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331E8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E4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748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C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EB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4F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A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2B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2EF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DE"/>
    <w:rsid w:val="00211CD4"/>
    <w:rsid w:val="0047543A"/>
    <w:rsid w:val="004A675F"/>
    <w:rsid w:val="004C048E"/>
    <w:rsid w:val="005A5112"/>
    <w:rsid w:val="00736717"/>
    <w:rsid w:val="007B7A40"/>
    <w:rsid w:val="008674F6"/>
    <w:rsid w:val="009306A1"/>
    <w:rsid w:val="009B581D"/>
    <w:rsid w:val="00A80C68"/>
    <w:rsid w:val="00A96D21"/>
    <w:rsid w:val="00AE212F"/>
    <w:rsid w:val="00B02B7D"/>
    <w:rsid w:val="00CA0507"/>
    <w:rsid w:val="00D351D8"/>
    <w:rsid w:val="00D6362D"/>
    <w:rsid w:val="00DB6520"/>
    <w:rsid w:val="00DC69F1"/>
    <w:rsid w:val="00E046B2"/>
    <w:rsid w:val="00E9636B"/>
    <w:rsid w:val="00EE5954"/>
    <w:rsid w:val="00F344CF"/>
    <w:rsid w:val="00F354B0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8648"/>
  <w15:docId w15:val="{08B875A4-5793-4648-BB31-8421B3A9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Microsoft Office User</cp:lastModifiedBy>
  <cp:revision>9</cp:revision>
  <cp:lastPrinted>2012-01-19T09:58:00Z</cp:lastPrinted>
  <dcterms:created xsi:type="dcterms:W3CDTF">2019-02-06T16:07:00Z</dcterms:created>
  <dcterms:modified xsi:type="dcterms:W3CDTF">2020-01-25T16:47:00Z</dcterms:modified>
</cp:coreProperties>
</file>