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7A5BC2" w:rsidP="00DC69F1">
      <w:pPr>
        <w:pStyle w:val="Corpsdetexte"/>
        <w:framePr w:w="10800" w:h="2142" w:hRule="exact" w:hSpace="187" w:wrap="auto" w:vAnchor="page" w:hAnchor="page" w:x="714" w:y="1085"/>
        <w:rPr>
          <w:b/>
          <w:sz w:val="28"/>
          <w:szCs w:val="28"/>
        </w:rPr>
      </w:pPr>
      <w:r>
        <w:rPr>
          <w:b/>
          <w:i/>
          <w:caps/>
          <w:sz w:val="28"/>
          <w:szCs w:val="28"/>
        </w:rPr>
        <w:t>SHEDDING LIGHT ON MOROCCAN HOUSEHOLDS ENERGY EXPENDITURES</w:t>
      </w:r>
    </w:p>
    <w:p w:rsidR="00DC69F1" w:rsidRPr="000A2F40" w:rsidRDefault="007A5BC2" w:rsidP="001F6ED9">
      <w:pPr>
        <w:pStyle w:val="Corpsdetexte"/>
        <w:framePr w:w="10800" w:h="2142" w:hRule="exact" w:hSpace="187" w:wrap="auto" w:vAnchor="page" w:hAnchor="page" w:x="714" w:y="1085"/>
        <w:spacing w:before="240"/>
        <w:jc w:val="right"/>
        <w:rPr>
          <w:sz w:val="20"/>
          <w:lang w:val="fr-FR"/>
        </w:rPr>
      </w:pPr>
      <w:r w:rsidRPr="00C21687">
        <w:rPr>
          <w:sz w:val="20"/>
          <w:lang w:val="fr-FR"/>
        </w:rPr>
        <w:t xml:space="preserve"> </w:t>
      </w:r>
      <w:proofErr w:type="spellStart"/>
      <w:r w:rsidR="000A2F40" w:rsidRPr="000A2F40">
        <w:rPr>
          <w:sz w:val="20"/>
          <w:lang w:val="fr-FR"/>
        </w:rPr>
        <w:t>Maryème</w:t>
      </w:r>
      <w:proofErr w:type="spellEnd"/>
      <w:r w:rsidR="000A2F40" w:rsidRPr="000A2F40">
        <w:rPr>
          <w:sz w:val="20"/>
          <w:lang w:val="fr-FR"/>
        </w:rPr>
        <w:t xml:space="preserve"> </w:t>
      </w:r>
      <w:proofErr w:type="spellStart"/>
      <w:r w:rsidR="000A2F40" w:rsidRPr="000A2F40">
        <w:rPr>
          <w:sz w:val="20"/>
          <w:lang w:val="fr-FR"/>
        </w:rPr>
        <w:t>Kettani</w:t>
      </w:r>
      <w:proofErr w:type="spellEnd"/>
      <w:r w:rsidR="00DC69F1" w:rsidRPr="000A2F40">
        <w:rPr>
          <w:sz w:val="20"/>
          <w:lang w:val="fr-FR"/>
        </w:rPr>
        <w:t xml:space="preserve">, </w:t>
      </w:r>
      <w:r w:rsidR="000A2F40" w:rsidRPr="00391622">
        <w:rPr>
          <w:sz w:val="20"/>
          <w:lang w:val="fr-FR"/>
        </w:rPr>
        <w:t>Uni</w:t>
      </w:r>
      <w:r w:rsidR="00C21687">
        <w:rPr>
          <w:sz w:val="20"/>
          <w:lang w:val="fr-FR"/>
        </w:rPr>
        <w:t>versité d´Evry Val d´Essonne,</w:t>
      </w:r>
      <w:r w:rsidR="000A2F40" w:rsidRPr="00391622">
        <w:rPr>
          <w:sz w:val="20"/>
          <w:lang w:val="fr-FR"/>
        </w:rPr>
        <w:t xml:space="preserve"> Ecole </w:t>
      </w:r>
      <w:proofErr w:type="gramStart"/>
      <w:r w:rsidR="000A2F40" w:rsidRPr="00391622">
        <w:rPr>
          <w:sz w:val="20"/>
          <w:lang w:val="fr-FR"/>
        </w:rPr>
        <w:t xml:space="preserve">Polytechnique, </w:t>
      </w:r>
      <w:r w:rsidR="00C21687">
        <w:rPr>
          <w:sz w:val="20"/>
          <w:lang w:val="fr-FR"/>
        </w:rPr>
        <w:t xml:space="preserve"> CEA</w:t>
      </w:r>
      <w:proofErr w:type="gramEnd"/>
      <w:r w:rsidR="00C21687">
        <w:rPr>
          <w:sz w:val="20"/>
          <w:lang w:val="fr-FR"/>
        </w:rPr>
        <w:t>/I-t </w:t>
      </w:r>
      <w:proofErr w:type="spellStart"/>
      <w:r w:rsidR="00C21687">
        <w:rPr>
          <w:sz w:val="20"/>
          <w:lang w:val="fr-FR"/>
        </w:rPr>
        <w:t>ésé</w:t>
      </w:r>
      <w:proofErr w:type="spellEnd"/>
      <w:r w:rsidR="00C21687">
        <w:rPr>
          <w:sz w:val="20"/>
          <w:lang w:val="fr-FR"/>
        </w:rPr>
        <w:t xml:space="preserve">, </w:t>
      </w:r>
      <w:r w:rsidR="000A2F40" w:rsidRPr="00391622">
        <w:rPr>
          <w:sz w:val="20"/>
          <w:lang w:val="fr-FR"/>
        </w:rPr>
        <w:t>Paris</w:t>
      </w:r>
      <w:r w:rsidR="001F6ED9">
        <w:rPr>
          <w:sz w:val="20"/>
          <w:lang w:val="fr-FR"/>
        </w:rPr>
        <w:t>, maryeme.kettani</w:t>
      </w:r>
      <w:r w:rsidR="00F06AAE">
        <w:rPr>
          <w:sz w:val="20"/>
          <w:lang w:val="fr-FR"/>
        </w:rPr>
        <w:t>@</w:t>
      </w:r>
      <w:bookmarkStart w:id="0" w:name="_GoBack"/>
      <w:bookmarkEnd w:id="0"/>
      <w:r w:rsidR="001F6ED9">
        <w:rPr>
          <w:sz w:val="20"/>
          <w:lang w:val="fr-FR"/>
        </w:rPr>
        <w:t>gmail.com</w:t>
      </w:r>
    </w:p>
    <w:p w:rsidR="00DC69F1" w:rsidRPr="000A2F40" w:rsidRDefault="000A2F40" w:rsidP="00DC69F1">
      <w:pPr>
        <w:pStyle w:val="Corpsdetexte"/>
        <w:framePr w:w="10800" w:h="2142" w:hRule="exact" w:hSpace="187" w:wrap="auto" w:vAnchor="page" w:hAnchor="page" w:x="714" w:y="1085"/>
        <w:jc w:val="right"/>
        <w:rPr>
          <w:sz w:val="20"/>
          <w:lang w:val="fr-FR"/>
        </w:rPr>
      </w:pPr>
      <w:r w:rsidRPr="00391622">
        <w:rPr>
          <w:sz w:val="20"/>
          <w:lang w:val="fr-FR"/>
        </w:rPr>
        <w:t>Maria Eugenia Sanin, Université d´Evry Val d´Essonne and Ecole Polytechnique, Paris</w:t>
      </w:r>
      <w:r w:rsidR="00691171">
        <w:rPr>
          <w:sz w:val="20"/>
          <w:lang w:val="fr-FR"/>
        </w:rPr>
        <w:t>,</w:t>
      </w:r>
      <w:r w:rsidR="00691171" w:rsidRPr="00691171">
        <w:rPr>
          <w:sz w:val="20"/>
          <w:lang w:val="fr-FR"/>
        </w:rPr>
        <w:t xml:space="preserve"> </w:t>
      </w:r>
      <w:r w:rsidR="00691171" w:rsidRPr="00691171">
        <w:rPr>
          <w:sz w:val="20"/>
          <w:lang w:val="fr-FR"/>
        </w:rPr>
        <w:t>meugenia.sanin@gmail.com</w:t>
      </w:r>
      <w:r w:rsidR="00691171">
        <w:rPr>
          <w:sz w:val="20"/>
          <w:lang w:val="fr-FR"/>
        </w:rPr>
        <w:t xml:space="preserve"> </w:t>
      </w:r>
      <w:r w:rsidR="00DC69F1" w:rsidRPr="000A2F40">
        <w:rPr>
          <w:sz w:val="20"/>
          <w:lang w:val="fr-FR"/>
        </w:rPr>
        <w:t xml:space="preserve"> </w:t>
      </w:r>
    </w:p>
    <w:p w:rsidR="00DC69F1" w:rsidRPr="000A2F40" w:rsidRDefault="00DC69F1">
      <w:pPr>
        <w:pStyle w:val="copyright"/>
        <w:rPr>
          <w:lang w:val="fr-FR"/>
        </w:rPr>
      </w:pPr>
    </w:p>
    <w:p w:rsidR="00DC69F1" w:rsidRPr="00476853" w:rsidRDefault="00DC69F1" w:rsidP="007C6B65">
      <w:pPr>
        <w:pStyle w:val="Titre2"/>
        <w:rPr>
          <w:i w:val="0"/>
          <w:sz w:val="24"/>
          <w:szCs w:val="24"/>
        </w:rPr>
      </w:pPr>
      <w:r w:rsidRPr="00476853">
        <w:rPr>
          <w:i w:val="0"/>
          <w:sz w:val="24"/>
          <w:szCs w:val="24"/>
        </w:rPr>
        <w:t>Overview</w:t>
      </w:r>
    </w:p>
    <w:p w:rsidR="00D20A38" w:rsidRDefault="008478CA" w:rsidP="00CA37BD">
      <w:pPr>
        <w:pStyle w:val="Corpsdetexte2"/>
        <w:spacing w:after="200"/>
        <w:rPr>
          <w:lang w:val="en-US"/>
        </w:rPr>
      </w:pPr>
      <w:r>
        <w:t xml:space="preserve">Energy </w:t>
      </w:r>
      <w:r w:rsidR="00BD0038" w:rsidRPr="00D44E35">
        <w:rPr>
          <w:lang w:val="en-US"/>
        </w:rPr>
        <w:t xml:space="preserve">consumption in the residential sector </w:t>
      </w:r>
      <w:r w:rsidR="00FD3BD1">
        <w:rPr>
          <w:lang w:val="en-US"/>
        </w:rPr>
        <w:t xml:space="preserve">is expected to grow </w:t>
      </w:r>
      <w:r w:rsidR="00BD0038" w:rsidRPr="00D44E35">
        <w:rPr>
          <w:lang w:val="en-US"/>
        </w:rPr>
        <w:t>by an average of 1.4%/year from 2012 to 2040</w:t>
      </w:r>
      <w:r w:rsidR="00BD0038">
        <w:rPr>
          <w:lang w:val="en-US"/>
        </w:rPr>
        <w:t xml:space="preserve"> in OCDE countries</w:t>
      </w:r>
      <w:r w:rsidR="00BD0038" w:rsidRPr="00D44E35">
        <w:rPr>
          <w:lang w:val="en-US"/>
        </w:rPr>
        <w:t xml:space="preserve">, </w:t>
      </w:r>
      <w:r w:rsidR="00BD0038">
        <w:rPr>
          <w:lang w:val="en-US"/>
        </w:rPr>
        <w:t xml:space="preserve">against an average increase of </w:t>
      </w:r>
      <w:r w:rsidR="00BD0038" w:rsidRPr="00D44E35">
        <w:rPr>
          <w:lang w:val="en-US"/>
        </w:rPr>
        <w:t xml:space="preserve"> 2.1%/year </w:t>
      </w:r>
      <w:r w:rsidR="00BD0038">
        <w:rPr>
          <w:lang w:val="en-US"/>
        </w:rPr>
        <w:t>in the same period for non OCDE countries</w:t>
      </w:r>
      <w:r>
        <w:rPr>
          <w:lang w:val="en-US"/>
        </w:rPr>
        <w:t xml:space="preserve"> </w:t>
      </w:r>
      <w:r>
        <w:rPr>
          <w:lang w:val="en-US"/>
        </w:rPr>
        <w:fldChar w:fldCharType="begin"/>
      </w:r>
      <w:r>
        <w:rPr>
          <w:lang w:val="en-US"/>
        </w:rPr>
        <w:instrText xml:space="preserve"> ADDIN ZOTERO_ITEM CSL_CITATION {"citationID":"LLZ8N4Nk","properties":{"formattedCitation":"(International Energy Agency, 2017)","plainCitation":"(International Energy Agency, 2017)","noteIndex":0},"citationItems":[{"id":1285,"uris":["http://zotero.org/users/local/TyeaYmuS/items/WJZEAWNG"],"uri":["http://zotero.org/users/local/TyeaYmuS/items/WJZEAWNG"],"itemData":{"id":1285,"type":"article","title":"Data and statistics","publisher":"International Energy Agency","author":[{"family":"International Energy Agency","given":""}],"issued":{"date-parts":[["2017"]]}}}],"schema":"https://github.com/citation-style-language/schema/raw/master/csl-citation.json"} </w:instrText>
      </w:r>
      <w:r>
        <w:rPr>
          <w:lang w:val="en-US"/>
        </w:rPr>
        <w:fldChar w:fldCharType="separate"/>
      </w:r>
      <w:r w:rsidRPr="008478CA">
        <w:t>(International Energy Agency, 2017)</w:t>
      </w:r>
      <w:r>
        <w:rPr>
          <w:lang w:val="en-US"/>
        </w:rPr>
        <w:fldChar w:fldCharType="end"/>
      </w:r>
      <w:r w:rsidR="00BD0038">
        <w:rPr>
          <w:lang w:val="en-US"/>
        </w:rPr>
        <w:t>.</w:t>
      </w:r>
      <w:r w:rsidR="005D2406">
        <w:rPr>
          <w:lang w:val="en-US"/>
        </w:rPr>
        <w:t xml:space="preserve"> </w:t>
      </w:r>
      <w:r w:rsidR="00E43DF2">
        <w:rPr>
          <w:lang w:val="en-US"/>
        </w:rPr>
        <w:t>In developing countries, r</w:t>
      </w:r>
      <w:r w:rsidR="005D2406" w:rsidRPr="000411AD">
        <w:rPr>
          <w:lang w:val="en-US"/>
        </w:rPr>
        <w:t>ising income, urbanization,</w:t>
      </w:r>
      <w:r w:rsidR="005E209A">
        <w:rPr>
          <w:lang w:val="en-US"/>
        </w:rPr>
        <w:t xml:space="preserve"> and </w:t>
      </w:r>
      <w:r w:rsidR="003D55BC" w:rsidRPr="000411AD">
        <w:rPr>
          <w:lang w:val="en-US"/>
        </w:rPr>
        <w:t xml:space="preserve">standards of living </w:t>
      </w:r>
      <w:r w:rsidR="00E43DF2">
        <w:rPr>
          <w:lang w:val="en-US"/>
        </w:rPr>
        <w:t xml:space="preserve">improvement </w:t>
      </w:r>
      <w:r w:rsidR="003D55BC">
        <w:rPr>
          <w:lang w:val="en-US"/>
        </w:rPr>
        <w:t>along with a growth of</w:t>
      </w:r>
      <w:r w:rsidR="003D55BC" w:rsidRPr="000411AD">
        <w:rPr>
          <w:lang w:val="en-US"/>
        </w:rPr>
        <w:t xml:space="preserve"> the demand for appliances</w:t>
      </w:r>
      <w:r w:rsidR="00E43DF2">
        <w:rPr>
          <w:lang w:val="en-US"/>
        </w:rPr>
        <w:t>,</w:t>
      </w:r>
      <w:r w:rsidR="005E209A">
        <w:rPr>
          <w:lang w:val="en-US"/>
        </w:rPr>
        <w:t xml:space="preserve"> are the main drivers of energy growth</w:t>
      </w:r>
      <w:r w:rsidR="00E43DF2">
        <w:rPr>
          <w:lang w:val="en-US"/>
        </w:rPr>
        <w:t xml:space="preserve">. </w:t>
      </w:r>
      <w:r w:rsidR="00E30316">
        <w:rPr>
          <w:lang w:val="en-US"/>
        </w:rPr>
        <w:t>To satisfy households</w:t>
      </w:r>
      <w:r w:rsidR="00B20DFD">
        <w:rPr>
          <w:lang w:val="en-US"/>
        </w:rPr>
        <w:t xml:space="preserve"> energy demand</w:t>
      </w:r>
      <w:r w:rsidR="006600D8">
        <w:rPr>
          <w:lang w:val="en-US"/>
        </w:rPr>
        <w:t xml:space="preserve"> </w:t>
      </w:r>
      <w:r w:rsidR="008E5072">
        <w:rPr>
          <w:lang w:val="en-US"/>
        </w:rPr>
        <w:t>in a sustainable manner</w:t>
      </w:r>
      <w:r w:rsidR="00984690">
        <w:rPr>
          <w:lang w:val="en-US"/>
        </w:rPr>
        <w:t xml:space="preserve">, </w:t>
      </w:r>
      <w:r w:rsidR="00E30316">
        <w:rPr>
          <w:lang w:val="en-US"/>
        </w:rPr>
        <w:t xml:space="preserve">the </w:t>
      </w:r>
      <w:r w:rsidR="00984690">
        <w:rPr>
          <w:lang w:val="en-US"/>
        </w:rPr>
        <w:t>understanding</w:t>
      </w:r>
      <w:r w:rsidR="00E30316">
        <w:rPr>
          <w:lang w:val="en-US"/>
        </w:rPr>
        <w:t xml:space="preserve"> of</w:t>
      </w:r>
      <w:r w:rsidR="00984690">
        <w:rPr>
          <w:lang w:val="en-US"/>
        </w:rPr>
        <w:t xml:space="preserve"> the</w:t>
      </w:r>
      <w:r w:rsidR="00B75958">
        <w:rPr>
          <w:lang w:val="en-US"/>
        </w:rPr>
        <w:t>ir</w:t>
      </w:r>
      <w:r w:rsidR="00984690">
        <w:rPr>
          <w:lang w:val="en-US"/>
        </w:rPr>
        <w:t xml:space="preserve"> </w:t>
      </w:r>
      <w:r w:rsidR="00984690" w:rsidRPr="00B84CC2">
        <w:rPr>
          <w:lang w:val="en-US"/>
        </w:rPr>
        <w:t>consumption patterns</w:t>
      </w:r>
      <w:r w:rsidR="00984690">
        <w:rPr>
          <w:lang w:val="en-US"/>
        </w:rPr>
        <w:t xml:space="preserve"> </w:t>
      </w:r>
      <w:proofErr w:type="spellStart"/>
      <w:r w:rsidR="00B75958">
        <w:rPr>
          <w:lang w:val="en-US"/>
        </w:rPr>
        <w:t>fursnishes</w:t>
      </w:r>
      <w:proofErr w:type="spellEnd"/>
      <w:r w:rsidR="003E13DD">
        <w:rPr>
          <w:lang w:val="en-US"/>
        </w:rPr>
        <w:t xml:space="preserve"> a detailed picture on how people consume</w:t>
      </w:r>
      <w:r w:rsidR="00B75958">
        <w:rPr>
          <w:lang w:val="en-US"/>
        </w:rPr>
        <w:t xml:space="preserve"> and use energy</w:t>
      </w:r>
      <w:r w:rsidR="003E13DD">
        <w:rPr>
          <w:lang w:val="en-US"/>
        </w:rPr>
        <w:t xml:space="preserve"> depending on their lifestyle</w:t>
      </w:r>
      <w:r w:rsidR="00D047AF">
        <w:rPr>
          <w:lang w:val="en-US"/>
        </w:rPr>
        <w:t xml:space="preserve"> and </w:t>
      </w:r>
      <w:r w:rsidR="009A24D0">
        <w:rPr>
          <w:lang w:val="en-US"/>
        </w:rPr>
        <w:t>income level</w:t>
      </w:r>
      <w:r w:rsidR="003E13DD">
        <w:rPr>
          <w:lang w:val="en-US"/>
        </w:rPr>
        <w:t>.</w:t>
      </w:r>
      <w:r w:rsidR="000870E4">
        <w:rPr>
          <w:lang w:val="en-US"/>
        </w:rPr>
        <w:t xml:space="preserve"> </w:t>
      </w:r>
      <w:r w:rsidR="00D20A38">
        <w:rPr>
          <w:lang w:val="en-US"/>
        </w:rPr>
        <w:t>Th</w:t>
      </w:r>
      <w:r w:rsidR="00AF5E5C">
        <w:rPr>
          <w:lang w:val="en-US"/>
        </w:rPr>
        <w:t xml:space="preserve">e importance of understanding </w:t>
      </w:r>
      <w:proofErr w:type="gramStart"/>
      <w:r w:rsidR="00D20A38">
        <w:rPr>
          <w:lang w:val="en-US"/>
        </w:rPr>
        <w:t>households</w:t>
      </w:r>
      <w:proofErr w:type="gramEnd"/>
      <w:r w:rsidR="00D20A38">
        <w:rPr>
          <w:lang w:val="en-US"/>
        </w:rPr>
        <w:t xml:space="preserve"> energy consumption pattern</w:t>
      </w:r>
      <w:r w:rsidR="00AF5E5C">
        <w:rPr>
          <w:lang w:val="en-US"/>
        </w:rPr>
        <w:t>s</w:t>
      </w:r>
      <w:r w:rsidR="00D20A38">
        <w:rPr>
          <w:lang w:val="en-US"/>
        </w:rPr>
        <w:t xml:space="preserve"> </w:t>
      </w:r>
      <w:r w:rsidR="00AF5E5C">
        <w:rPr>
          <w:lang w:val="en-US"/>
        </w:rPr>
        <w:t xml:space="preserve">is twofold. First, it allows policymakers to tailor their </w:t>
      </w:r>
      <w:r w:rsidR="004F6318">
        <w:rPr>
          <w:lang w:val="en-US"/>
        </w:rPr>
        <w:t xml:space="preserve">energy </w:t>
      </w:r>
      <w:r w:rsidR="00AF5E5C">
        <w:rPr>
          <w:lang w:val="en-US"/>
        </w:rPr>
        <w:t xml:space="preserve">policies with respect to the most significant drivers of household consumption and their relative impact depending on </w:t>
      </w:r>
      <w:proofErr w:type="gramStart"/>
      <w:r w:rsidR="00AF5E5C">
        <w:rPr>
          <w:lang w:val="en-US"/>
        </w:rPr>
        <w:t>households</w:t>
      </w:r>
      <w:proofErr w:type="gramEnd"/>
      <w:r w:rsidR="00AF5E5C">
        <w:rPr>
          <w:lang w:val="en-US"/>
        </w:rPr>
        <w:t xml:space="preserve"> income</w:t>
      </w:r>
      <w:r w:rsidR="004F6318">
        <w:rPr>
          <w:lang w:val="en-US"/>
        </w:rPr>
        <w:t xml:space="preserve"> level. Second, </w:t>
      </w:r>
      <w:r w:rsidR="00FF70A9">
        <w:rPr>
          <w:lang w:val="en-US"/>
        </w:rPr>
        <w:t xml:space="preserve">it is relevant in a context of energy transition where new energy sources such </w:t>
      </w:r>
      <w:r w:rsidR="00D047AF">
        <w:rPr>
          <w:lang w:val="en-US"/>
        </w:rPr>
        <w:t xml:space="preserve">as </w:t>
      </w:r>
      <w:r w:rsidR="00FF70A9">
        <w:rPr>
          <w:lang w:val="en-US"/>
        </w:rPr>
        <w:t>rooftop PV can compete with conventional ones</w:t>
      </w:r>
      <w:r w:rsidR="00560E86">
        <w:rPr>
          <w:lang w:val="en-US"/>
        </w:rPr>
        <w:t xml:space="preserve"> </w:t>
      </w:r>
      <w:r w:rsidR="00840B11">
        <w:rPr>
          <w:lang w:val="en-US"/>
        </w:rPr>
        <w:t>(</w:t>
      </w:r>
      <w:r w:rsidR="00FF70A9">
        <w:rPr>
          <w:lang w:val="en-US"/>
        </w:rPr>
        <w:t xml:space="preserve"> </w:t>
      </w:r>
      <w:r w:rsidR="00560E86">
        <w:rPr>
          <w:lang w:val="en-US"/>
        </w:rPr>
        <w:t>for example</w:t>
      </w:r>
      <w:r w:rsidR="00FF70A9">
        <w:rPr>
          <w:lang w:val="en-US"/>
        </w:rPr>
        <w:t xml:space="preserve"> electricity and butane</w:t>
      </w:r>
      <w:r w:rsidR="00840B11">
        <w:rPr>
          <w:lang w:val="en-US"/>
        </w:rPr>
        <w:t>),</w:t>
      </w:r>
      <w:r w:rsidR="00FF70A9">
        <w:rPr>
          <w:lang w:val="en-US"/>
        </w:rPr>
        <w:t xml:space="preserve"> changing the energy landscape in the residential</w:t>
      </w:r>
      <w:r w:rsidR="00840B11">
        <w:rPr>
          <w:lang w:val="en-US"/>
        </w:rPr>
        <w:t xml:space="preserve"> sector in </w:t>
      </w:r>
      <w:r w:rsidR="00560E86">
        <w:rPr>
          <w:lang w:val="en-US"/>
        </w:rPr>
        <w:t xml:space="preserve">developing countries with </w:t>
      </w:r>
      <w:r w:rsidR="00FF70A9">
        <w:rPr>
          <w:lang w:val="en-US"/>
        </w:rPr>
        <w:t xml:space="preserve"> high solar potential</w:t>
      </w:r>
      <w:r w:rsidR="00840B11">
        <w:rPr>
          <w:lang w:val="en-US"/>
        </w:rPr>
        <w:t>.</w:t>
      </w:r>
    </w:p>
    <w:p w:rsidR="00D518FE" w:rsidRDefault="00D518FE" w:rsidP="00CA37BD">
      <w:pPr>
        <w:ind w:firstLine="360"/>
        <w:jc w:val="both"/>
        <w:rPr>
          <w:lang w:val="en-US"/>
        </w:rPr>
      </w:pPr>
      <w:r>
        <w:rPr>
          <w:lang w:val="en-US"/>
        </w:rPr>
        <w:t xml:space="preserve">In the recent years, a large body of literature on the determinants of households’ energy consumption has emerged, especially for electricity consumption. Energy requirements of households are generally assessed using </w:t>
      </w:r>
      <w:r w:rsidR="00560E86">
        <w:rPr>
          <w:lang w:val="en-US"/>
        </w:rPr>
        <w:t xml:space="preserve">three </w:t>
      </w:r>
      <w:r>
        <w:rPr>
          <w:lang w:val="en-US"/>
        </w:rPr>
        <w:t>main categories: economic factors, demographic factors, and dwelling attributes.</w:t>
      </w:r>
      <w:r w:rsidR="00A41AA2">
        <w:rPr>
          <w:lang w:val="en-US"/>
        </w:rPr>
        <w:t xml:space="preserve"> The most widely used economic determinant is income for which total household expenditures is used as a proxy </w:t>
      </w:r>
      <w:r w:rsidR="005035AB">
        <w:rPr>
          <w:lang w:val="en-US"/>
        </w:rPr>
        <w:fldChar w:fldCharType="begin"/>
      </w:r>
      <w:r w:rsidR="005035AB">
        <w:rPr>
          <w:lang w:val="en-US"/>
        </w:rPr>
        <w:instrText xml:space="preserve"> ADDIN ZOTERO_ITEM CSL_CITATION {"citationID":"OLIuEy7C","properties":{"formattedCitation":"(Pachauri, 2004)","plainCitation":"(Pachauri, 2004)","noteIndex":0},"citationItems":[{"id":1290,"uris":["http://zotero.org/users/local/TyeaYmuS/items/J2J58TED"],"uri":["http://zotero.org/users/local/TyeaYmuS/items/J2J58TED"],"itemData":{"id":1290,"type":"article-journal","title":"An analysis of cross-sectional variations in total household energy requirements in India using micro survey data","container-title":"Energy Policy","page":"1723-1735","volume":"32","issue":"15","source":"DOI.org (Crossref)","DOI":"10.1016/S0301-4215(03)00162-9","ISSN":"03014215","journalAbbreviation":"Energy Policy","language":"en","author":[{"family":"Pachauri","given":"Shonali"}],"issued":{"date-parts":[["2004",10]]}}}],"schema":"https://github.com/citation-style-language/schema/raw/master/csl-citation.json"} </w:instrText>
      </w:r>
      <w:r w:rsidR="005035AB">
        <w:rPr>
          <w:lang w:val="en-US"/>
        </w:rPr>
        <w:fldChar w:fldCharType="separate"/>
      </w:r>
      <w:r w:rsidR="005035AB" w:rsidRPr="005035AB">
        <w:t>(Pachauri, 2004)</w:t>
      </w:r>
      <w:r w:rsidR="005035AB">
        <w:rPr>
          <w:lang w:val="en-US"/>
        </w:rPr>
        <w:fldChar w:fldCharType="end"/>
      </w:r>
      <w:r w:rsidR="005035AB">
        <w:rPr>
          <w:lang w:val="en-US"/>
        </w:rPr>
        <w:t xml:space="preserve">. The effect of </w:t>
      </w:r>
      <w:r w:rsidR="00560E86">
        <w:rPr>
          <w:lang w:val="en-US"/>
        </w:rPr>
        <w:t xml:space="preserve">income in energy </w:t>
      </w:r>
      <w:proofErr w:type="spellStart"/>
      <w:r w:rsidR="00560E86">
        <w:rPr>
          <w:lang w:val="en-US"/>
        </w:rPr>
        <w:t>expendiutres</w:t>
      </w:r>
      <w:proofErr w:type="spellEnd"/>
      <w:r w:rsidR="00560E86">
        <w:rPr>
          <w:lang w:val="en-US"/>
        </w:rPr>
        <w:t xml:space="preserve"> is</w:t>
      </w:r>
      <w:r w:rsidR="001050D1">
        <w:rPr>
          <w:lang w:val="en-US"/>
        </w:rPr>
        <w:t xml:space="preserve"> </w:t>
      </w:r>
      <w:proofErr w:type="spellStart"/>
      <w:r w:rsidR="001050D1">
        <w:rPr>
          <w:lang w:val="en-US"/>
        </w:rPr>
        <w:t>unconclusi</w:t>
      </w:r>
      <w:r w:rsidR="005035AB">
        <w:rPr>
          <w:lang w:val="en-US"/>
        </w:rPr>
        <w:t>ve</w:t>
      </w:r>
      <w:proofErr w:type="spellEnd"/>
      <w:r w:rsidR="00A553C9">
        <w:rPr>
          <w:lang w:val="en-US"/>
        </w:rPr>
        <w:t>. Wher</w:t>
      </w:r>
      <w:r w:rsidR="001050D1">
        <w:rPr>
          <w:lang w:val="en-US"/>
        </w:rPr>
        <w:t>e</w:t>
      </w:r>
      <w:r w:rsidR="00A553C9">
        <w:rPr>
          <w:lang w:val="en-US"/>
        </w:rPr>
        <w:t xml:space="preserve">as </w:t>
      </w:r>
      <w:r w:rsidR="001050D1">
        <w:rPr>
          <w:lang w:val="en-US"/>
        </w:rPr>
        <w:fldChar w:fldCharType="begin"/>
      </w:r>
      <w:r w:rsidR="001050D1">
        <w:rPr>
          <w:lang w:val="en-US"/>
        </w:rPr>
        <w:instrText xml:space="preserve"> ADDIN ZOTERO_ITEM CSL_CITATION {"citationID":"FMKi3Mfr","properties":{"formattedCitation":"(Salari and Javid, 2017)","plainCitation":"(Salari and Javid, 2017)","noteIndex":0},"citationItems":[{"id":1296,"uris":["http://zotero.org/users/local/TyeaYmuS/items/R4VJMIY5"],"uri":["http://zotero.org/users/local/TyeaYmuS/items/R4VJMIY5"],"itemData":{"id":1296,"type":"article-journal","title":"Modeling household energy expenditure in the United States","container-title":"Renewable and Sustainable Energy Reviews","page":"822-832","volume":"69","source":"DOI.org (Crossref)","DOI":"10.1016/j.rser.2016.11.183","ISSN":"13640321","journalAbbreviation":"Renewable and Sustainable Energy Reviews","language":"en","author":[{"family":"Salari","given":"Mahmoud"},{"family":"Javid","given":"Roxana J."}],"issued":{"date-parts":[["2017",3]]}}}],"schema":"https://github.com/citation-style-language/schema/raw/master/csl-citation.json"} </w:instrText>
      </w:r>
      <w:r w:rsidR="001050D1">
        <w:rPr>
          <w:lang w:val="en-US"/>
        </w:rPr>
        <w:fldChar w:fldCharType="separate"/>
      </w:r>
      <w:r w:rsidR="001050D1" w:rsidRPr="00AD336A">
        <w:t>(</w:t>
      </w:r>
      <w:proofErr w:type="spellStart"/>
      <w:r w:rsidR="001050D1" w:rsidRPr="00AD336A">
        <w:t>Salari</w:t>
      </w:r>
      <w:proofErr w:type="spellEnd"/>
      <w:r w:rsidR="001050D1" w:rsidRPr="00AD336A">
        <w:t xml:space="preserve"> and </w:t>
      </w:r>
      <w:proofErr w:type="spellStart"/>
      <w:r w:rsidR="001050D1" w:rsidRPr="00AD336A">
        <w:t>Javid</w:t>
      </w:r>
      <w:proofErr w:type="spellEnd"/>
      <w:r w:rsidR="001050D1" w:rsidRPr="00AD336A">
        <w:t>, 2017)</w:t>
      </w:r>
      <w:r w:rsidR="001050D1">
        <w:rPr>
          <w:lang w:val="en-US"/>
        </w:rPr>
        <w:fldChar w:fldCharType="end"/>
      </w:r>
      <w:r w:rsidR="001050D1">
        <w:rPr>
          <w:lang w:val="en-US"/>
        </w:rPr>
        <w:t xml:space="preserve"> </w:t>
      </w:r>
      <w:r w:rsidR="00A553C9">
        <w:rPr>
          <w:lang w:val="en-US"/>
        </w:rPr>
        <w:t>found a signific</w:t>
      </w:r>
      <w:r w:rsidR="001050D1">
        <w:rPr>
          <w:lang w:val="en-US"/>
        </w:rPr>
        <w:t>ant positive effect between bot</w:t>
      </w:r>
      <w:r w:rsidR="00A553C9">
        <w:rPr>
          <w:lang w:val="en-US"/>
        </w:rPr>
        <w:t xml:space="preserve">h variables in the United States, </w:t>
      </w:r>
      <w:r w:rsidR="00AD336A">
        <w:rPr>
          <w:lang w:val="en-US"/>
        </w:rPr>
        <w:fldChar w:fldCharType="begin"/>
      </w:r>
      <w:r w:rsidR="00AD336A">
        <w:rPr>
          <w:lang w:val="en-US"/>
        </w:rPr>
        <w:instrText xml:space="preserve"> ADDIN ZOTERO_ITEM CSL_CITATION {"citationID":"ifmCs00o","properties":{"formattedCitation":"(Hussain and Asad, 2012)","plainCitation":"(Hussain and Asad, 2012)","noteIndex":0},"citationItems":[{"id":1299,"uris":["http://zotero.org/users/local/TyeaYmuS/items/H5JAQN7G"],"uri":["http://zotero.org/users/local/TyeaYmuS/items/H5JAQN7G"],"itemData":{"id":1299,"type":"article-journal","title":"Determinants of residential electricity expenditure in Pakistan: urban-rural comparison","container-title":"Forman J. Econ. Stud, 8, 127-141","author":[{"family":"Hussain","given":"Ijaz"},{"family":"Asad","given":"Muhammad"}],"issued":{"date-parts":[["2012"]]}}}],"schema":"https://github.com/citation-style-language/schema/raw/master/csl-citation.json"} </w:instrText>
      </w:r>
      <w:r w:rsidR="00AD336A">
        <w:rPr>
          <w:lang w:val="en-US"/>
        </w:rPr>
        <w:fldChar w:fldCharType="separate"/>
      </w:r>
      <w:r w:rsidR="00AD336A" w:rsidRPr="00AD336A">
        <w:t xml:space="preserve">(Hussain and </w:t>
      </w:r>
      <w:proofErr w:type="spellStart"/>
      <w:r w:rsidR="00AD336A" w:rsidRPr="00AD336A">
        <w:t>Asad</w:t>
      </w:r>
      <w:proofErr w:type="spellEnd"/>
      <w:r w:rsidR="00AD336A" w:rsidRPr="00AD336A">
        <w:t>, 2012)</w:t>
      </w:r>
      <w:r w:rsidR="00AD336A">
        <w:rPr>
          <w:lang w:val="en-US"/>
        </w:rPr>
        <w:fldChar w:fldCharType="end"/>
      </w:r>
      <w:r w:rsidR="00AD336A">
        <w:rPr>
          <w:lang w:val="en-US"/>
        </w:rPr>
        <w:t xml:space="preserve"> </w:t>
      </w:r>
      <w:r w:rsidR="00A553C9">
        <w:rPr>
          <w:lang w:val="en-US"/>
        </w:rPr>
        <w:t xml:space="preserve">found a negative relationship between income and electricity expenditures in </w:t>
      </w:r>
      <w:proofErr w:type="spellStart"/>
      <w:r w:rsidR="00A553C9">
        <w:rPr>
          <w:lang w:val="en-US"/>
        </w:rPr>
        <w:t>Pakisan</w:t>
      </w:r>
      <w:proofErr w:type="spellEnd"/>
      <w:r w:rsidR="00382946">
        <w:rPr>
          <w:lang w:val="en-US"/>
        </w:rPr>
        <w:t xml:space="preserve">. </w:t>
      </w:r>
      <w:r w:rsidR="00455A26">
        <w:rPr>
          <w:lang w:val="en-US"/>
        </w:rPr>
        <w:t xml:space="preserve">As </w:t>
      </w:r>
      <w:r w:rsidR="00D6650A">
        <w:rPr>
          <w:lang w:val="en-US"/>
        </w:rPr>
        <w:t>for income</w:t>
      </w:r>
      <w:r w:rsidR="00455A26">
        <w:rPr>
          <w:lang w:val="en-US"/>
        </w:rPr>
        <w:t xml:space="preserve">, the findings on the impact of </w:t>
      </w:r>
      <w:r w:rsidR="005432BA">
        <w:rPr>
          <w:lang w:val="en-US"/>
        </w:rPr>
        <w:t xml:space="preserve"> hous</w:t>
      </w:r>
      <w:r w:rsidR="00E84134">
        <w:rPr>
          <w:lang w:val="en-US"/>
        </w:rPr>
        <w:t>ehold age, sex, education level</w:t>
      </w:r>
      <w:r w:rsidR="00D6650A">
        <w:rPr>
          <w:lang w:val="en-US"/>
        </w:rPr>
        <w:t xml:space="preserve"> </w:t>
      </w:r>
      <w:r w:rsidR="006A30A3">
        <w:rPr>
          <w:lang w:val="en-US"/>
        </w:rPr>
        <w:t xml:space="preserve">and home ownership </w:t>
      </w:r>
      <w:r w:rsidR="005432BA">
        <w:rPr>
          <w:lang w:val="en-US"/>
        </w:rPr>
        <w:t>are</w:t>
      </w:r>
      <w:r w:rsidR="00683D91">
        <w:rPr>
          <w:lang w:val="en-US"/>
        </w:rPr>
        <w:t xml:space="preserve"> </w:t>
      </w:r>
      <w:proofErr w:type="spellStart"/>
      <w:r w:rsidR="00683D91">
        <w:rPr>
          <w:lang w:val="en-US"/>
        </w:rPr>
        <w:t>unconclu</w:t>
      </w:r>
      <w:r w:rsidR="005432BA">
        <w:rPr>
          <w:lang w:val="en-US"/>
        </w:rPr>
        <w:t>sive</w:t>
      </w:r>
      <w:proofErr w:type="spellEnd"/>
      <w:r w:rsidR="00683D91">
        <w:rPr>
          <w:lang w:val="en-US"/>
        </w:rPr>
        <w:t xml:space="preserve"> as well</w:t>
      </w:r>
      <w:r w:rsidR="00D0210D">
        <w:rPr>
          <w:lang w:val="en-US"/>
        </w:rPr>
        <w:t xml:space="preserve"> </w:t>
      </w:r>
      <w:r w:rsidR="00D0210D">
        <w:rPr>
          <w:lang w:val="en-US"/>
        </w:rPr>
        <w:fldChar w:fldCharType="begin"/>
      </w:r>
      <w:r w:rsidR="00D0210D">
        <w:rPr>
          <w:lang w:val="en-US"/>
        </w:rPr>
        <w:instrText xml:space="preserve"> ADDIN ZOTERO_ITEM CSL_CITATION {"citationID":"1pl8RrLU","properties":{"formattedCitation":"(Prete et al., 2017)","plainCitation":"(Prete et al., 2017)","noteIndex":0},"citationItems":[{"id":1324,"uris":["http://zotero.org/users/local/TyeaYmuS/items/C6YQUCJC"],"uri":["http://zotero.org/users/local/TyeaYmuS/items/C6YQUCJC"],"itemData":{"id":1324,"type":"article-journal","title":"Determinants of Southern Italian households’ intention to adopt energy efficiency measures in residential buildings","container-title":"Journal of Cleaner Production","page":"83-91","volume":"153","source":"DOI.org (Crossref)","DOI":"10.1016/j.jclepro.2017.03.157","ISSN":"09596526","journalAbbreviation":"Journal of Cleaner Production","language":"en","author":[{"family":"Prete","given":"M. Irene"},{"family":"Piper","given":"Luigi"},{"family":"Rizzo","given":"Cristian"},{"family":"Pino","given":"Giovanni"},{"family":"Capestro","given":"Mauro"},{"family":"Mileti","given":"Antonio"},{"family":"Pichierri","given":"Marco"},{"family":"Amatulli","given":"Cesare"},{"family":"Peluso","given":"Alessandro M."},{"family":"Guido","given":"Gianluigi"}],"issued":{"date-parts":[["2017",6]]}}}],"schema":"https://github.com/citation-style-language/schema/raw/master/csl-citation.json"} </w:instrText>
      </w:r>
      <w:r w:rsidR="00D0210D">
        <w:rPr>
          <w:lang w:val="en-US"/>
        </w:rPr>
        <w:fldChar w:fldCharType="separate"/>
      </w:r>
      <w:r w:rsidR="00D0210D" w:rsidRPr="00D0210D">
        <w:t>(</w:t>
      </w:r>
      <w:proofErr w:type="spellStart"/>
      <w:r w:rsidR="00D0210D" w:rsidRPr="00D0210D">
        <w:t>Prete</w:t>
      </w:r>
      <w:proofErr w:type="spellEnd"/>
      <w:r w:rsidR="00D0210D" w:rsidRPr="00D0210D">
        <w:t xml:space="preserve"> et al., 2017)</w:t>
      </w:r>
      <w:r w:rsidR="00D0210D">
        <w:rPr>
          <w:lang w:val="en-US"/>
        </w:rPr>
        <w:fldChar w:fldCharType="end"/>
      </w:r>
      <w:r w:rsidR="006A30A3">
        <w:rPr>
          <w:lang w:val="en-US"/>
        </w:rPr>
        <w:t xml:space="preserve">, </w:t>
      </w:r>
      <w:r w:rsidR="006A30A3">
        <w:rPr>
          <w:lang w:val="en-US"/>
        </w:rPr>
        <w:fldChar w:fldCharType="begin"/>
      </w:r>
      <w:r w:rsidR="006A30A3">
        <w:rPr>
          <w:lang w:val="en-US"/>
        </w:rPr>
        <w:instrText xml:space="preserve"> ADDIN ZOTERO_ITEM CSL_CITATION {"citationID":"iMmYgI9L","properties":{"formattedCitation":"(Bousquet et al., 2014)","plainCitation":"(Bousquet et al., 2014)","noteIndex":0},"citationItems":[{"id":1320,"uris":["http://zotero.org/users/local/TyeaYmuS/items/2YF6JHIP"],"uri":["http://zotero.org/users/local/TyeaYmuS/items/2YF6JHIP"],"itemData":{"id":1320,"type":"article","title":"Determinants of space heating energy consumption: An analysis of American households. Unpublished Master’s Thesis, Toulouse School of Economics, France","author":[{"family":"Bousquet","given":"Julie"},{"family":"Cremel","given":"Maxime"},{"family":"Loper","given":"Jordan"}],"issued":{"date-parts":[["2014"]]}}}],"schema":"https://github.com/citation-style-language/schema/raw/master/csl-citation.json"} </w:instrText>
      </w:r>
      <w:r w:rsidR="006A30A3">
        <w:rPr>
          <w:lang w:val="en-US"/>
        </w:rPr>
        <w:fldChar w:fldCharType="separate"/>
      </w:r>
      <w:r w:rsidR="006A30A3" w:rsidRPr="007F4F09">
        <w:t>(</w:t>
      </w:r>
      <w:proofErr w:type="spellStart"/>
      <w:r w:rsidR="006A30A3" w:rsidRPr="007F4F09">
        <w:t>Bousquet</w:t>
      </w:r>
      <w:proofErr w:type="spellEnd"/>
      <w:r w:rsidR="006A30A3" w:rsidRPr="007F4F09">
        <w:t xml:space="preserve"> et al., 2014)</w:t>
      </w:r>
      <w:r w:rsidR="006A30A3">
        <w:rPr>
          <w:lang w:val="en-US"/>
        </w:rPr>
        <w:fldChar w:fldCharType="end"/>
      </w:r>
      <w:r w:rsidR="006A30A3">
        <w:rPr>
          <w:lang w:val="en-US"/>
        </w:rPr>
        <w:t xml:space="preserve"> </w:t>
      </w:r>
      <w:r w:rsidR="00956FA8">
        <w:rPr>
          <w:lang w:val="en-US"/>
        </w:rPr>
        <w:t>.</w:t>
      </w:r>
    </w:p>
    <w:p w:rsidR="00DC69F1" w:rsidRPr="00B4316A" w:rsidRDefault="00B4316A" w:rsidP="00CA37BD">
      <w:pPr>
        <w:pStyle w:val="Titre2"/>
        <w:ind w:firstLine="360"/>
        <w:jc w:val="both"/>
        <w:rPr>
          <w:rFonts w:ascii="Times New Roman" w:hAnsi="Times New Roman"/>
          <w:b w:val="0"/>
          <w:i w:val="0"/>
          <w:sz w:val="20"/>
          <w:lang w:val="en-US"/>
        </w:rPr>
      </w:pPr>
      <w:r w:rsidRPr="00B4316A">
        <w:rPr>
          <w:rFonts w:ascii="Times New Roman" w:hAnsi="Times New Roman"/>
          <w:b w:val="0"/>
          <w:i w:val="0"/>
          <w:sz w:val="20"/>
          <w:lang w:val="en-US"/>
        </w:rPr>
        <w:t xml:space="preserve">This paper aims </w:t>
      </w:r>
      <w:r w:rsidR="00CA6860">
        <w:rPr>
          <w:rFonts w:ascii="Times New Roman" w:hAnsi="Times New Roman"/>
          <w:b w:val="0"/>
          <w:i w:val="0"/>
          <w:sz w:val="20"/>
          <w:lang w:val="en-US"/>
        </w:rPr>
        <w:t>at analyzing</w:t>
      </w:r>
      <w:r w:rsidRPr="00B4316A">
        <w:rPr>
          <w:rFonts w:ascii="Times New Roman" w:hAnsi="Times New Roman"/>
          <w:b w:val="0"/>
          <w:i w:val="0"/>
          <w:sz w:val="20"/>
          <w:lang w:val="en-US"/>
        </w:rPr>
        <w:t xml:space="preserve"> </w:t>
      </w:r>
      <w:r w:rsidR="00CA6860">
        <w:rPr>
          <w:rFonts w:ascii="Times New Roman" w:hAnsi="Times New Roman"/>
          <w:b w:val="0"/>
          <w:i w:val="0"/>
          <w:sz w:val="20"/>
          <w:lang w:val="en-US"/>
        </w:rPr>
        <w:t>the</w:t>
      </w:r>
      <w:r w:rsidRPr="00B4316A">
        <w:rPr>
          <w:rFonts w:ascii="Times New Roman" w:hAnsi="Times New Roman"/>
          <w:b w:val="0"/>
          <w:i w:val="0"/>
          <w:sz w:val="20"/>
          <w:lang w:val="en-US"/>
        </w:rPr>
        <w:t xml:space="preserve"> factors influencing household energy requirements</w:t>
      </w:r>
      <w:r w:rsidR="00CA6860">
        <w:rPr>
          <w:rFonts w:ascii="Times New Roman" w:hAnsi="Times New Roman"/>
          <w:b w:val="0"/>
          <w:i w:val="0"/>
          <w:sz w:val="20"/>
          <w:lang w:val="en-US"/>
        </w:rPr>
        <w:t xml:space="preserve"> in Morocco</w:t>
      </w:r>
      <w:r w:rsidRPr="00B4316A">
        <w:rPr>
          <w:rFonts w:ascii="Times New Roman" w:hAnsi="Times New Roman"/>
          <w:b w:val="0"/>
          <w:i w:val="0"/>
          <w:sz w:val="20"/>
          <w:lang w:val="en-US"/>
        </w:rPr>
        <w:t xml:space="preserve"> for a random cross-section of households covering the entire area of the country. This </w:t>
      </w:r>
      <w:r w:rsidR="000F7673">
        <w:rPr>
          <w:rFonts w:ascii="Times New Roman" w:hAnsi="Times New Roman"/>
          <w:b w:val="0"/>
          <w:i w:val="0"/>
          <w:sz w:val="20"/>
          <w:lang w:val="en-US"/>
        </w:rPr>
        <w:t>study</w:t>
      </w:r>
      <w:r w:rsidRPr="00B4316A">
        <w:rPr>
          <w:rFonts w:ascii="Times New Roman" w:hAnsi="Times New Roman"/>
          <w:b w:val="0"/>
          <w:i w:val="0"/>
          <w:sz w:val="20"/>
          <w:lang w:val="en-US"/>
        </w:rPr>
        <w:t xml:space="preserve"> is to our knowledge the first attempt at analyzing total energy requirements at the individual household level, in the Moroccan context, using national </w:t>
      </w:r>
      <w:proofErr w:type="gramStart"/>
      <w:r w:rsidRPr="00B4316A">
        <w:rPr>
          <w:rFonts w:ascii="Times New Roman" w:hAnsi="Times New Roman"/>
          <w:b w:val="0"/>
          <w:i w:val="0"/>
          <w:sz w:val="20"/>
          <w:lang w:val="en-US"/>
        </w:rPr>
        <w:t>level representative survey data</w:t>
      </w:r>
      <w:proofErr w:type="gramEnd"/>
      <w:r w:rsidRPr="00B4316A">
        <w:rPr>
          <w:rFonts w:ascii="Times New Roman" w:hAnsi="Times New Roman"/>
          <w:b w:val="0"/>
          <w:i w:val="0"/>
          <w:sz w:val="20"/>
          <w:lang w:val="en-US"/>
        </w:rPr>
        <w:t>. The study focuses mainly on two dominant energy sources used by Moroccan households: electricity and butane</w:t>
      </w:r>
      <w:r>
        <w:rPr>
          <w:rFonts w:ascii="Times New Roman" w:hAnsi="Times New Roman"/>
          <w:b w:val="0"/>
          <w:i w:val="0"/>
          <w:sz w:val="20"/>
          <w:lang w:val="en-US"/>
        </w:rPr>
        <w:t xml:space="preserve">. The paper aims </w:t>
      </w:r>
      <w:r w:rsidR="001F7D0C">
        <w:rPr>
          <w:rFonts w:ascii="Times New Roman" w:hAnsi="Times New Roman"/>
          <w:b w:val="0"/>
          <w:i w:val="0"/>
          <w:sz w:val="20"/>
          <w:lang w:val="en-US"/>
        </w:rPr>
        <w:t>also at exploring</w:t>
      </w:r>
      <w:r>
        <w:rPr>
          <w:rFonts w:ascii="Times New Roman" w:hAnsi="Times New Roman"/>
          <w:b w:val="0"/>
          <w:i w:val="0"/>
          <w:sz w:val="20"/>
          <w:lang w:val="en-US"/>
        </w:rPr>
        <w:t xml:space="preserve"> the potential </w:t>
      </w:r>
      <w:proofErr w:type="spellStart"/>
      <w:r>
        <w:rPr>
          <w:rFonts w:ascii="Times New Roman" w:hAnsi="Times New Roman"/>
          <w:b w:val="0"/>
          <w:i w:val="0"/>
          <w:sz w:val="20"/>
          <w:lang w:val="en-US"/>
        </w:rPr>
        <w:t>susbstitution</w:t>
      </w:r>
      <w:proofErr w:type="spellEnd"/>
      <w:r>
        <w:rPr>
          <w:rFonts w:ascii="Times New Roman" w:hAnsi="Times New Roman"/>
          <w:b w:val="0"/>
          <w:i w:val="0"/>
          <w:sz w:val="20"/>
          <w:lang w:val="en-US"/>
        </w:rPr>
        <w:t xml:space="preserve"> of </w:t>
      </w:r>
      <w:r w:rsidR="007302C8">
        <w:rPr>
          <w:rFonts w:ascii="Times New Roman" w:hAnsi="Times New Roman"/>
          <w:b w:val="0"/>
          <w:i w:val="0"/>
          <w:sz w:val="20"/>
          <w:lang w:val="en-US"/>
        </w:rPr>
        <w:t>electricity</w:t>
      </w:r>
      <w:r>
        <w:rPr>
          <w:rFonts w:ascii="Times New Roman" w:hAnsi="Times New Roman"/>
          <w:b w:val="0"/>
          <w:i w:val="0"/>
          <w:sz w:val="20"/>
          <w:lang w:val="en-US"/>
        </w:rPr>
        <w:t xml:space="preserve"> </w:t>
      </w:r>
      <w:r w:rsidR="007302C8">
        <w:rPr>
          <w:rFonts w:ascii="Times New Roman" w:hAnsi="Times New Roman"/>
          <w:b w:val="0"/>
          <w:i w:val="0"/>
          <w:sz w:val="20"/>
          <w:lang w:val="en-US"/>
        </w:rPr>
        <w:t xml:space="preserve">with PV production, </w:t>
      </w:r>
      <w:r>
        <w:rPr>
          <w:rFonts w:ascii="Times New Roman" w:hAnsi="Times New Roman"/>
          <w:b w:val="0"/>
          <w:i w:val="0"/>
          <w:sz w:val="20"/>
          <w:lang w:val="en-US"/>
        </w:rPr>
        <w:t xml:space="preserve">especially </w:t>
      </w:r>
      <w:r w:rsidR="001F7D0C">
        <w:rPr>
          <w:rFonts w:ascii="Times New Roman" w:hAnsi="Times New Roman"/>
          <w:b w:val="0"/>
          <w:i w:val="0"/>
          <w:sz w:val="20"/>
          <w:lang w:val="en-US"/>
        </w:rPr>
        <w:t>for households who belong</w:t>
      </w:r>
      <w:r w:rsidR="000B7935">
        <w:rPr>
          <w:rFonts w:ascii="Times New Roman" w:hAnsi="Times New Roman"/>
          <w:b w:val="0"/>
          <w:i w:val="0"/>
          <w:sz w:val="20"/>
          <w:lang w:val="en-US"/>
        </w:rPr>
        <w:t xml:space="preserve"> to the fourth and fifth income quintile. Finally, this study </w:t>
      </w:r>
      <w:r w:rsidR="00DB6A9B">
        <w:rPr>
          <w:rFonts w:ascii="Times New Roman" w:hAnsi="Times New Roman"/>
          <w:b w:val="0"/>
          <w:i w:val="0"/>
          <w:sz w:val="20"/>
          <w:lang w:val="en-US"/>
        </w:rPr>
        <w:t>suggests</w:t>
      </w:r>
      <w:r w:rsidR="000B7935">
        <w:rPr>
          <w:rFonts w:ascii="Times New Roman" w:hAnsi="Times New Roman"/>
          <w:b w:val="0"/>
          <w:i w:val="0"/>
          <w:sz w:val="20"/>
          <w:lang w:val="en-US"/>
        </w:rPr>
        <w:t xml:space="preserve"> some </w:t>
      </w:r>
      <w:r w:rsidR="00DB6A9B">
        <w:rPr>
          <w:rFonts w:ascii="Times New Roman" w:hAnsi="Times New Roman"/>
          <w:b w:val="0"/>
          <w:i w:val="0"/>
          <w:sz w:val="20"/>
          <w:lang w:val="en-US"/>
        </w:rPr>
        <w:t xml:space="preserve">policy </w:t>
      </w:r>
      <w:proofErr w:type="spellStart"/>
      <w:r w:rsidR="000B7935">
        <w:rPr>
          <w:rFonts w:ascii="Times New Roman" w:hAnsi="Times New Roman"/>
          <w:b w:val="0"/>
          <w:i w:val="0"/>
          <w:sz w:val="20"/>
          <w:lang w:val="en-US"/>
        </w:rPr>
        <w:t>recommandations</w:t>
      </w:r>
      <w:proofErr w:type="spellEnd"/>
      <w:r w:rsidR="000B7935">
        <w:rPr>
          <w:rFonts w:ascii="Times New Roman" w:hAnsi="Times New Roman"/>
          <w:b w:val="0"/>
          <w:i w:val="0"/>
          <w:sz w:val="20"/>
          <w:lang w:val="en-US"/>
        </w:rPr>
        <w:t xml:space="preserve"> </w:t>
      </w:r>
      <w:r w:rsidR="00DB6A9B">
        <w:rPr>
          <w:rFonts w:ascii="Times New Roman" w:hAnsi="Times New Roman"/>
          <w:b w:val="0"/>
          <w:i w:val="0"/>
          <w:sz w:val="20"/>
          <w:lang w:val="en-US"/>
        </w:rPr>
        <w:t xml:space="preserve">to alleviate </w:t>
      </w:r>
      <w:r w:rsidR="001F7D0C">
        <w:rPr>
          <w:rFonts w:ascii="Times New Roman" w:hAnsi="Times New Roman"/>
          <w:b w:val="0"/>
          <w:i w:val="0"/>
          <w:sz w:val="20"/>
          <w:lang w:val="en-US"/>
        </w:rPr>
        <w:t>the energy burden on households</w:t>
      </w:r>
      <w:r w:rsidR="00B719F6">
        <w:rPr>
          <w:rFonts w:ascii="Times New Roman" w:hAnsi="Times New Roman"/>
          <w:b w:val="0"/>
          <w:i w:val="0"/>
          <w:sz w:val="20"/>
          <w:lang w:val="en-US"/>
        </w:rPr>
        <w:t xml:space="preserve"> based on tailored energy policies depending on </w:t>
      </w:r>
      <w:proofErr w:type="gramStart"/>
      <w:r w:rsidR="00B719F6">
        <w:rPr>
          <w:rFonts w:ascii="Times New Roman" w:hAnsi="Times New Roman"/>
          <w:b w:val="0"/>
          <w:i w:val="0"/>
          <w:sz w:val="20"/>
          <w:lang w:val="en-US"/>
        </w:rPr>
        <w:t>households</w:t>
      </w:r>
      <w:proofErr w:type="gramEnd"/>
      <w:r w:rsidR="00B719F6">
        <w:rPr>
          <w:rFonts w:ascii="Times New Roman" w:hAnsi="Times New Roman"/>
          <w:b w:val="0"/>
          <w:i w:val="0"/>
          <w:sz w:val="20"/>
          <w:lang w:val="en-US"/>
        </w:rPr>
        <w:t xml:space="preserve"> inc</w:t>
      </w:r>
      <w:r w:rsidR="00887820">
        <w:rPr>
          <w:rFonts w:ascii="Times New Roman" w:hAnsi="Times New Roman"/>
          <w:b w:val="0"/>
          <w:i w:val="0"/>
          <w:sz w:val="20"/>
          <w:lang w:val="en-US"/>
        </w:rPr>
        <w:t>om</w:t>
      </w:r>
      <w:r w:rsidR="0055050C">
        <w:rPr>
          <w:rFonts w:ascii="Times New Roman" w:hAnsi="Times New Roman"/>
          <w:b w:val="0"/>
          <w:i w:val="0"/>
          <w:sz w:val="20"/>
          <w:lang w:val="en-US"/>
        </w:rPr>
        <w:t>e</w:t>
      </w:r>
      <w:r w:rsidR="007302C8">
        <w:rPr>
          <w:rFonts w:ascii="Times New Roman" w:hAnsi="Times New Roman"/>
          <w:b w:val="0"/>
          <w:i w:val="0"/>
          <w:sz w:val="20"/>
          <w:lang w:val="en-US"/>
        </w:rPr>
        <w:t xml:space="preserve"> level</w:t>
      </w:r>
      <w:r w:rsidR="0055050C">
        <w:rPr>
          <w:rFonts w:ascii="Times New Roman" w:hAnsi="Times New Roman"/>
          <w:b w:val="0"/>
          <w:i w:val="0"/>
          <w:sz w:val="20"/>
          <w:lang w:val="en-US"/>
        </w:rPr>
        <w:t>.</w:t>
      </w:r>
    </w:p>
    <w:p w:rsidR="00DC69F1" w:rsidRPr="00D767DA" w:rsidRDefault="00DC69F1">
      <w:pPr>
        <w:pStyle w:val="Titre2"/>
        <w:rPr>
          <w:i w:val="0"/>
          <w:sz w:val="24"/>
          <w:szCs w:val="24"/>
        </w:rPr>
      </w:pPr>
      <w:r w:rsidRPr="00D767DA">
        <w:rPr>
          <w:i w:val="0"/>
          <w:sz w:val="24"/>
          <w:szCs w:val="24"/>
        </w:rPr>
        <w:t>Methods</w:t>
      </w:r>
    </w:p>
    <w:p w:rsidR="00D87DA3" w:rsidRPr="00D87DA3" w:rsidRDefault="00796232" w:rsidP="00D87DA3">
      <w:pPr>
        <w:ind w:firstLine="720"/>
        <w:jc w:val="both"/>
      </w:pPr>
      <w:r>
        <w:t>We first use the ordinar</w:t>
      </w:r>
      <w:r w:rsidR="00D87DA3" w:rsidRPr="00D87DA3">
        <w:t xml:space="preserve">y least square (OLS) estimation to derive the impact of income, location, dwelling characteristics and head of household characteristics on </w:t>
      </w:r>
      <w:r w:rsidR="00D87DA3">
        <w:t xml:space="preserve">total energy, </w:t>
      </w:r>
      <w:r w:rsidR="00D87DA3" w:rsidRPr="00D87DA3">
        <w:t xml:space="preserve">electricity and butane expenditures. A quantile </w:t>
      </w:r>
      <w:proofErr w:type="gramStart"/>
      <w:r w:rsidR="00D87DA3" w:rsidRPr="00D87DA3">
        <w:t>regression  (</w:t>
      </w:r>
      <w:proofErr w:type="gramEnd"/>
      <w:r w:rsidR="00D87DA3" w:rsidRPr="00D87DA3">
        <w:t xml:space="preserve">QR) model is then used to assess the impact of the independent variables on each quantile of </w:t>
      </w:r>
      <w:r w:rsidR="00A83F2B">
        <w:t>the</w:t>
      </w:r>
      <w:r w:rsidR="00D87DA3" w:rsidRPr="00D87DA3">
        <w:t xml:space="preserve"> dependent</w:t>
      </w:r>
      <w:r w:rsidR="00A83F2B">
        <w:t xml:space="preserve"> variables </w:t>
      </w:r>
      <w:r w:rsidR="00D87DA3" w:rsidRPr="00D87DA3">
        <w:t xml:space="preserve">. The comparison of QR and OLS estimation are useful </w:t>
      </w:r>
      <w:proofErr w:type="gramStart"/>
      <w:r w:rsidR="00D87DA3" w:rsidRPr="00D87DA3">
        <w:t>to clearly identify</w:t>
      </w:r>
      <w:proofErr w:type="gramEnd"/>
      <w:r w:rsidR="00D87DA3" w:rsidRPr="00D87DA3">
        <w:t xml:space="preserve"> the heterogeneity in the profile of households energy demand.</w:t>
      </w:r>
    </w:p>
    <w:p w:rsidR="007C6B65" w:rsidRPr="00E45F67" w:rsidRDefault="007C6B65" w:rsidP="00E45F67">
      <w:pPr>
        <w:rPr>
          <w:lang w:val="en-US"/>
        </w:rPr>
      </w:pPr>
    </w:p>
    <w:p w:rsidR="00DC69F1" w:rsidRDefault="003C765C" w:rsidP="00DC69F1">
      <w:pPr>
        <w:pStyle w:val="Titre2"/>
        <w:rPr>
          <w:i w:val="0"/>
          <w:sz w:val="24"/>
          <w:szCs w:val="24"/>
        </w:rPr>
      </w:pPr>
      <w:proofErr w:type="spellStart"/>
      <w:r>
        <w:rPr>
          <w:i w:val="0"/>
          <w:sz w:val="24"/>
          <w:szCs w:val="24"/>
        </w:rPr>
        <w:t>Preleminary</w:t>
      </w:r>
      <w:proofErr w:type="spellEnd"/>
      <w:r>
        <w:rPr>
          <w:i w:val="0"/>
          <w:sz w:val="24"/>
          <w:szCs w:val="24"/>
        </w:rPr>
        <w:t xml:space="preserve"> r</w:t>
      </w:r>
      <w:r w:rsidR="00DC69F1" w:rsidRPr="00D767DA">
        <w:rPr>
          <w:i w:val="0"/>
          <w:sz w:val="24"/>
          <w:szCs w:val="24"/>
        </w:rPr>
        <w:t>esults</w:t>
      </w:r>
    </w:p>
    <w:p w:rsidR="007E473C" w:rsidRDefault="007E473C" w:rsidP="007E473C"/>
    <w:p w:rsidR="0066507A" w:rsidRDefault="008B44D5" w:rsidP="006D00DD">
      <w:pPr>
        <w:ind w:firstLine="360"/>
        <w:jc w:val="both"/>
      </w:pPr>
      <w:r>
        <w:t>T</w:t>
      </w:r>
      <w:r w:rsidR="00CA649F">
        <w:t>he results show</w:t>
      </w:r>
      <w:r w:rsidR="001C4D77">
        <w:t xml:space="preserve"> that the share of energy</w:t>
      </w:r>
      <w:r w:rsidR="00CA649F">
        <w:t xml:space="preserve"> in total income </w:t>
      </w:r>
      <w:r w:rsidR="00BD3AE8">
        <w:t xml:space="preserve">is </w:t>
      </w:r>
      <w:r w:rsidR="001C4D77">
        <w:t xml:space="preserve">more than </w:t>
      </w:r>
      <w:r w:rsidR="00BD3AE8">
        <w:t xml:space="preserve">three </w:t>
      </w:r>
      <w:proofErr w:type="spellStart"/>
      <w:r w:rsidR="00BD3AE8">
        <w:t>timers</w:t>
      </w:r>
      <w:proofErr w:type="spellEnd"/>
      <w:r w:rsidR="00BD3AE8">
        <w:t xml:space="preserve"> higher for the first income qu</w:t>
      </w:r>
      <w:r w:rsidR="004117F2">
        <w:t>i</w:t>
      </w:r>
      <w:r w:rsidR="00BD3AE8">
        <w:t>ntile</w:t>
      </w:r>
      <w:r w:rsidR="004117F2">
        <w:t xml:space="preserve"> (11%) </w:t>
      </w:r>
      <w:r w:rsidR="00BD3AE8">
        <w:t xml:space="preserve">compared to the fifth </w:t>
      </w:r>
      <w:r w:rsidR="004117F2">
        <w:t>quintile (3%).</w:t>
      </w:r>
      <w:r w:rsidR="0066507A">
        <w:t xml:space="preserve"> The first quintile </w:t>
      </w:r>
      <w:r>
        <w:t xml:space="preserve">in Morocco </w:t>
      </w:r>
      <w:proofErr w:type="gramStart"/>
      <w:r w:rsidR="0066507A">
        <w:t xml:space="preserve">is then </w:t>
      </w:r>
      <w:r w:rsidR="004D756C">
        <w:t xml:space="preserve">above the energy poverty </w:t>
      </w:r>
      <w:proofErr w:type="spellStart"/>
      <w:r w:rsidR="004D756C">
        <w:t>treshhold</w:t>
      </w:r>
      <w:proofErr w:type="spellEnd"/>
      <w:r w:rsidR="004D756C">
        <w:t xml:space="preserve"> of 10% widely accepted</w:t>
      </w:r>
      <w:proofErr w:type="gramEnd"/>
      <w:r w:rsidR="004D756C">
        <w:t xml:space="preserve"> in the literature.</w:t>
      </w:r>
    </w:p>
    <w:p w:rsidR="006D00DD" w:rsidRDefault="004117F2" w:rsidP="006D00DD">
      <w:pPr>
        <w:ind w:firstLine="360"/>
        <w:jc w:val="both"/>
      </w:pPr>
      <w:r>
        <w:t xml:space="preserve"> </w:t>
      </w:r>
      <w:r w:rsidR="00686973">
        <w:t>In the urban area, t</w:t>
      </w:r>
      <w:r w:rsidR="005F4C65">
        <w:t xml:space="preserve">he 20% richest </w:t>
      </w:r>
      <w:r w:rsidR="00686973">
        <w:t>spend 3</w:t>
      </w:r>
      <w:r w:rsidR="005F4C65">
        <w:t xml:space="preserve">% of their income in electricity and </w:t>
      </w:r>
      <w:r w:rsidR="00686973">
        <w:t xml:space="preserve">2% in butane whereas the 20% poorest spend 5% and 3% </w:t>
      </w:r>
      <w:r w:rsidR="00292432">
        <w:t>of their income in electricity and butane respective</w:t>
      </w:r>
      <w:r w:rsidR="005A4349">
        <w:t>ly. On the one hand, t</w:t>
      </w:r>
      <w:r w:rsidR="00292432">
        <w:t xml:space="preserve">his suggest that the energy budget for the 20% richest is </w:t>
      </w:r>
      <w:r>
        <w:t xml:space="preserve">low </w:t>
      </w:r>
      <w:proofErr w:type="spellStart"/>
      <w:r>
        <w:t>wich</w:t>
      </w:r>
      <w:proofErr w:type="spellEnd"/>
      <w:r>
        <w:t xml:space="preserve"> ma</w:t>
      </w:r>
      <w:r w:rsidR="00F10E18">
        <w:t xml:space="preserve">y reveal weak </w:t>
      </w:r>
      <w:proofErr w:type="spellStart"/>
      <w:r w:rsidR="00F10E18">
        <w:t>incita</w:t>
      </w:r>
      <w:r w:rsidR="00BC6AE2">
        <w:t>tions</w:t>
      </w:r>
      <w:proofErr w:type="spellEnd"/>
      <w:r w:rsidR="00BC6AE2">
        <w:t xml:space="preserve"> for the richest </w:t>
      </w:r>
      <w:proofErr w:type="spellStart"/>
      <w:r w:rsidR="00BC6AE2">
        <w:t>howsehold</w:t>
      </w:r>
      <w:r w:rsidR="00CD1BE3">
        <w:t>s</w:t>
      </w:r>
      <w:proofErr w:type="spellEnd"/>
      <w:r w:rsidR="00BC6AE2">
        <w:t xml:space="preserve"> </w:t>
      </w:r>
      <w:r w:rsidR="00F10E18">
        <w:t>to adopt PV panels instead of using the grid. Public policies aiming at increasing the penetration of solar panels in the residential sector</w:t>
      </w:r>
      <w:r w:rsidR="00BC6AE2">
        <w:t xml:space="preserve"> may be more aggressive to exploit the full potential of distributed PV production, especially among the richest </w:t>
      </w:r>
      <w:r w:rsidR="00BC6AE2">
        <w:lastRenderedPageBreak/>
        <w:t>households</w:t>
      </w:r>
      <w:r w:rsidR="00996E2C">
        <w:t xml:space="preserve">. With the expected increase in the penetration of air conditioners in the coming years, the share of </w:t>
      </w:r>
      <w:proofErr w:type="spellStart"/>
      <w:r w:rsidR="00996E2C">
        <w:t>enrgy</w:t>
      </w:r>
      <w:proofErr w:type="spellEnd"/>
      <w:r w:rsidR="00996E2C">
        <w:t xml:space="preserve"> in total income for the richest households may</w:t>
      </w:r>
      <w:r w:rsidR="00F56C9C">
        <w:t xml:space="preserve"> </w:t>
      </w:r>
      <w:r w:rsidR="0002021C">
        <w:t>rise</w:t>
      </w:r>
      <w:r w:rsidR="00F56C9C">
        <w:t>, increasin</w:t>
      </w:r>
      <w:r w:rsidR="00984E40">
        <w:t>g the profitability of PV as a source of energy</w:t>
      </w:r>
      <w:r w:rsidR="005A4349">
        <w:t xml:space="preserve">. </w:t>
      </w:r>
      <w:r w:rsidR="00AE564F">
        <w:t xml:space="preserve"> On the other hand,</w:t>
      </w:r>
      <w:r w:rsidR="005A4349">
        <w:t xml:space="preserve"> as t</w:t>
      </w:r>
      <w:r w:rsidR="00FB020B">
        <w:t>he 20% poorest spend a significant part of</w:t>
      </w:r>
      <w:r w:rsidR="0002021C">
        <w:t xml:space="preserve"> their income in energy, PV off-</w:t>
      </w:r>
      <w:r w:rsidR="00FB020B">
        <w:t>g</w:t>
      </w:r>
      <w:r w:rsidR="00E63B47">
        <w:t>rid solutions and energy efficie</w:t>
      </w:r>
      <w:r w:rsidR="00FB020B">
        <w:t>nt programs</w:t>
      </w:r>
      <w:r w:rsidR="009441F2">
        <w:t xml:space="preserve"> may enhance energy access for </w:t>
      </w:r>
      <w:r w:rsidR="007E473C">
        <w:t>households in a situation of energy poverty.</w:t>
      </w:r>
      <w:r w:rsidR="006D00DD">
        <w:t xml:space="preserve"> </w:t>
      </w:r>
    </w:p>
    <w:p w:rsidR="006D00DD" w:rsidRDefault="008B44D5" w:rsidP="006D00DD">
      <w:pPr>
        <w:ind w:firstLine="360"/>
        <w:jc w:val="both"/>
      </w:pPr>
      <w:r>
        <w:t>We also find</w:t>
      </w:r>
      <w:r w:rsidR="006D00DD">
        <w:t xml:space="preserve"> that income has a significant effect in energy expenditures</w:t>
      </w:r>
      <w:r>
        <w:t xml:space="preserve"> in Morocco</w:t>
      </w:r>
      <w:r w:rsidR="006D00DD">
        <w:t xml:space="preserve">. Households in rural areas spend more in energy than urbans and energy expenditures are higher when the household head is a female rather than a male. It </w:t>
      </w:r>
      <w:proofErr w:type="gramStart"/>
      <w:r w:rsidR="006D00DD">
        <w:t>is also found</w:t>
      </w:r>
      <w:proofErr w:type="gramEnd"/>
      <w:r w:rsidR="006D00DD">
        <w:t xml:space="preserve"> that an increase in the level of education of the head of household generates more energy spending compared to medium and low educated head of household. Compared to occupied head of households, </w:t>
      </w:r>
      <w:proofErr w:type="gramStart"/>
      <w:r w:rsidR="006D00DD">
        <w:t>housewives</w:t>
      </w:r>
      <w:proofErr w:type="gramEnd"/>
      <w:r w:rsidR="006D00DD">
        <w:t>, aged people and retired are more likely to have higher energy expenditures. The QR estimation results show that the impact of the independent variables is more significant for the 90</w:t>
      </w:r>
      <w:r w:rsidR="006D00DD" w:rsidRPr="00457BC3">
        <w:rPr>
          <w:vertAlign w:val="superscript"/>
        </w:rPr>
        <w:t>th</w:t>
      </w:r>
      <w:r w:rsidR="006D00DD">
        <w:t xml:space="preserve"> percentile compared to the 10</w:t>
      </w:r>
      <w:r w:rsidR="006D00DD" w:rsidRPr="001C4D77">
        <w:rPr>
          <w:vertAlign w:val="superscript"/>
        </w:rPr>
        <w:t>th</w:t>
      </w:r>
      <w:r w:rsidR="006D00DD">
        <w:t xml:space="preserve"> percentile.</w:t>
      </w:r>
    </w:p>
    <w:p w:rsidR="007C6B65" w:rsidRPr="007C6B65" w:rsidRDefault="007C6B65" w:rsidP="007C6B65">
      <w:pPr>
        <w:pStyle w:val="Corpsdetexte2"/>
        <w:spacing w:after="200"/>
        <w:rPr>
          <w:i/>
        </w:rPr>
      </w:pPr>
    </w:p>
    <w:p w:rsidR="00DC69F1" w:rsidRPr="00D767DA" w:rsidRDefault="00DC69F1">
      <w:pPr>
        <w:pStyle w:val="Titre2"/>
        <w:jc w:val="both"/>
        <w:rPr>
          <w:i w:val="0"/>
          <w:sz w:val="24"/>
          <w:szCs w:val="24"/>
        </w:rPr>
      </w:pPr>
      <w:r w:rsidRPr="00D767DA">
        <w:rPr>
          <w:i w:val="0"/>
          <w:sz w:val="24"/>
          <w:szCs w:val="24"/>
        </w:rPr>
        <w:t>Conclusions</w:t>
      </w:r>
    </w:p>
    <w:p w:rsidR="00DC69F1" w:rsidRDefault="00376F45" w:rsidP="00B577E1">
      <w:pPr>
        <w:pStyle w:val="Titre2"/>
        <w:ind w:firstLine="720"/>
        <w:jc w:val="both"/>
        <w:rPr>
          <w:rFonts w:ascii="Times New Roman" w:hAnsi="Times New Roman"/>
          <w:b w:val="0"/>
          <w:i w:val="0"/>
          <w:sz w:val="20"/>
        </w:rPr>
      </w:pPr>
      <w:r>
        <w:rPr>
          <w:rFonts w:ascii="Times New Roman" w:hAnsi="Times New Roman"/>
          <w:b w:val="0"/>
          <w:i w:val="0"/>
          <w:sz w:val="20"/>
        </w:rPr>
        <w:t xml:space="preserve">The </w:t>
      </w:r>
      <w:r w:rsidR="00CA37BD">
        <w:rPr>
          <w:rFonts w:ascii="Times New Roman" w:hAnsi="Times New Roman"/>
          <w:b w:val="0"/>
          <w:i w:val="0"/>
          <w:sz w:val="20"/>
        </w:rPr>
        <w:t>effects of demographic, socio-</w:t>
      </w:r>
      <w:r>
        <w:rPr>
          <w:rFonts w:ascii="Times New Roman" w:hAnsi="Times New Roman"/>
          <w:b w:val="0"/>
          <w:i w:val="0"/>
          <w:sz w:val="20"/>
        </w:rPr>
        <w:t xml:space="preserve">economic and household dwelling </w:t>
      </w:r>
      <w:proofErr w:type="spellStart"/>
      <w:r>
        <w:rPr>
          <w:rFonts w:ascii="Times New Roman" w:hAnsi="Times New Roman"/>
          <w:b w:val="0"/>
          <w:i w:val="0"/>
          <w:sz w:val="20"/>
        </w:rPr>
        <w:t>characteritics</w:t>
      </w:r>
      <w:proofErr w:type="spellEnd"/>
      <w:r>
        <w:rPr>
          <w:rFonts w:ascii="Times New Roman" w:hAnsi="Times New Roman"/>
          <w:b w:val="0"/>
          <w:i w:val="0"/>
          <w:sz w:val="20"/>
        </w:rPr>
        <w:t xml:space="preserve"> may differ across income quintiles</w:t>
      </w:r>
      <w:r w:rsidR="000530CD">
        <w:rPr>
          <w:rFonts w:ascii="Times New Roman" w:hAnsi="Times New Roman"/>
          <w:b w:val="0"/>
          <w:i w:val="0"/>
          <w:sz w:val="20"/>
        </w:rPr>
        <w:t>.</w:t>
      </w:r>
      <w:r w:rsidR="002D1BD0">
        <w:rPr>
          <w:rFonts w:ascii="Times New Roman" w:hAnsi="Times New Roman"/>
          <w:b w:val="0"/>
          <w:i w:val="0"/>
          <w:sz w:val="20"/>
        </w:rPr>
        <w:t xml:space="preserve"> Understanding the effect of each driver of energy consumption depending on the household income and </w:t>
      </w:r>
      <w:r w:rsidR="00471287">
        <w:rPr>
          <w:rFonts w:ascii="Times New Roman" w:hAnsi="Times New Roman"/>
          <w:b w:val="0"/>
          <w:i w:val="0"/>
          <w:sz w:val="20"/>
        </w:rPr>
        <w:t xml:space="preserve">the </w:t>
      </w:r>
      <w:r w:rsidR="002D1BD0">
        <w:rPr>
          <w:rFonts w:ascii="Times New Roman" w:hAnsi="Times New Roman"/>
          <w:b w:val="0"/>
          <w:i w:val="0"/>
          <w:sz w:val="20"/>
        </w:rPr>
        <w:t xml:space="preserve">location may be useful for policymakers </w:t>
      </w:r>
      <w:proofErr w:type="gramStart"/>
      <w:r w:rsidR="002D1BD0">
        <w:rPr>
          <w:rFonts w:ascii="Times New Roman" w:hAnsi="Times New Roman"/>
          <w:b w:val="0"/>
          <w:i w:val="0"/>
          <w:sz w:val="20"/>
        </w:rPr>
        <w:t>to</w:t>
      </w:r>
      <w:r w:rsidR="00471287">
        <w:rPr>
          <w:rFonts w:ascii="Times New Roman" w:hAnsi="Times New Roman"/>
          <w:b w:val="0"/>
          <w:i w:val="0"/>
          <w:sz w:val="20"/>
        </w:rPr>
        <w:t xml:space="preserve"> well target</w:t>
      </w:r>
      <w:proofErr w:type="gramEnd"/>
      <w:r w:rsidR="00471287">
        <w:rPr>
          <w:rFonts w:ascii="Times New Roman" w:hAnsi="Times New Roman"/>
          <w:b w:val="0"/>
          <w:i w:val="0"/>
          <w:sz w:val="20"/>
        </w:rPr>
        <w:t xml:space="preserve"> their energy polic</w:t>
      </w:r>
      <w:r w:rsidR="002D1BD0">
        <w:rPr>
          <w:rFonts w:ascii="Times New Roman" w:hAnsi="Times New Roman"/>
          <w:b w:val="0"/>
          <w:i w:val="0"/>
          <w:sz w:val="20"/>
        </w:rPr>
        <w:t>y to progressively introduce PV panels in the residential sector</w:t>
      </w:r>
      <w:r w:rsidR="008B1013">
        <w:rPr>
          <w:rFonts w:ascii="Times New Roman" w:hAnsi="Times New Roman"/>
          <w:b w:val="0"/>
          <w:i w:val="0"/>
          <w:sz w:val="20"/>
        </w:rPr>
        <w:t xml:space="preserve"> in substitution to electricity </w:t>
      </w:r>
      <w:r w:rsidR="009404CE">
        <w:rPr>
          <w:rFonts w:ascii="Times New Roman" w:hAnsi="Times New Roman"/>
          <w:b w:val="0"/>
          <w:i w:val="0"/>
          <w:sz w:val="20"/>
        </w:rPr>
        <w:t>use</w:t>
      </w:r>
      <w:r w:rsidR="00471287">
        <w:rPr>
          <w:rFonts w:ascii="Times New Roman" w:hAnsi="Times New Roman"/>
          <w:b w:val="0"/>
          <w:i w:val="0"/>
          <w:sz w:val="20"/>
        </w:rPr>
        <w:t>. The next step of this analysis is to</w:t>
      </w:r>
      <w:r w:rsidR="00B577E1">
        <w:rPr>
          <w:rFonts w:ascii="Times New Roman" w:hAnsi="Times New Roman"/>
          <w:b w:val="0"/>
          <w:i w:val="0"/>
          <w:sz w:val="20"/>
        </w:rPr>
        <w:t xml:space="preserve"> </w:t>
      </w:r>
      <w:proofErr w:type="gramStart"/>
      <w:r w:rsidR="00B577E1">
        <w:rPr>
          <w:rFonts w:ascii="Times New Roman" w:hAnsi="Times New Roman"/>
          <w:b w:val="0"/>
          <w:i w:val="0"/>
          <w:sz w:val="20"/>
        </w:rPr>
        <w:t xml:space="preserve">do </w:t>
      </w:r>
      <w:r w:rsidR="003E3BDB">
        <w:rPr>
          <w:rFonts w:ascii="Times New Roman" w:hAnsi="Times New Roman"/>
          <w:b w:val="0"/>
          <w:i w:val="0"/>
          <w:sz w:val="20"/>
        </w:rPr>
        <w:t xml:space="preserve"> a</w:t>
      </w:r>
      <w:proofErr w:type="gramEnd"/>
      <w:r w:rsidR="003E3BDB">
        <w:rPr>
          <w:rFonts w:ascii="Times New Roman" w:hAnsi="Times New Roman"/>
          <w:b w:val="0"/>
          <w:i w:val="0"/>
          <w:sz w:val="20"/>
        </w:rPr>
        <w:t xml:space="preserve"> prospective analysis on</w:t>
      </w:r>
      <w:r w:rsidR="00471287">
        <w:rPr>
          <w:rFonts w:ascii="Times New Roman" w:hAnsi="Times New Roman"/>
          <w:b w:val="0"/>
          <w:i w:val="0"/>
          <w:sz w:val="20"/>
        </w:rPr>
        <w:t xml:space="preserve"> the</w:t>
      </w:r>
      <w:r w:rsidR="00CE670C">
        <w:rPr>
          <w:rFonts w:ascii="Times New Roman" w:hAnsi="Times New Roman"/>
          <w:b w:val="0"/>
          <w:i w:val="0"/>
          <w:sz w:val="20"/>
        </w:rPr>
        <w:t xml:space="preserve"> deformation of households energy budget due to the expected massive </w:t>
      </w:r>
      <w:r w:rsidR="00471287">
        <w:rPr>
          <w:rFonts w:ascii="Times New Roman" w:hAnsi="Times New Roman"/>
          <w:b w:val="0"/>
          <w:i w:val="0"/>
          <w:sz w:val="20"/>
        </w:rPr>
        <w:t>penetration</w:t>
      </w:r>
      <w:r w:rsidR="0024492B">
        <w:rPr>
          <w:rFonts w:ascii="Times New Roman" w:hAnsi="Times New Roman"/>
          <w:b w:val="0"/>
          <w:i w:val="0"/>
          <w:sz w:val="20"/>
        </w:rPr>
        <w:t xml:space="preserve"> of air conditioners in </w:t>
      </w:r>
      <w:r w:rsidR="00CE670C">
        <w:rPr>
          <w:rFonts w:ascii="Times New Roman" w:hAnsi="Times New Roman"/>
          <w:b w:val="0"/>
          <w:i w:val="0"/>
          <w:sz w:val="20"/>
        </w:rPr>
        <w:t>Morocco</w:t>
      </w:r>
      <w:r w:rsidR="004F4BF6">
        <w:rPr>
          <w:rFonts w:ascii="Times New Roman" w:hAnsi="Times New Roman"/>
          <w:b w:val="0"/>
          <w:i w:val="0"/>
          <w:sz w:val="20"/>
        </w:rPr>
        <w:t xml:space="preserve"> and</w:t>
      </w:r>
      <w:r w:rsidR="0024492B">
        <w:rPr>
          <w:rFonts w:ascii="Times New Roman" w:hAnsi="Times New Roman"/>
          <w:b w:val="0"/>
          <w:i w:val="0"/>
          <w:sz w:val="20"/>
        </w:rPr>
        <w:t xml:space="preserve"> analyse how PV </w:t>
      </w:r>
      <w:r w:rsidR="004F4BF6">
        <w:rPr>
          <w:rFonts w:ascii="Times New Roman" w:hAnsi="Times New Roman"/>
          <w:b w:val="0"/>
          <w:i w:val="0"/>
          <w:sz w:val="20"/>
        </w:rPr>
        <w:t>panels</w:t>
      </w:r>
      <w:r w:rsidR="0024492B">
        <w:rPr>
          <w:rFonts w:ascii="Times New Roman" w:hAnsi="Times New Roman"/>
          <w:b w:val="0"/>
          <w:i w:val="0"/>
          <w:sz w:val="20"/>
        </w:rPr>
        <w:t xml:space="preserve"> could absorb household mid-day peak demand</w:t>
      </w:r>
      <w:r w:rsidR="00582BB2">
        <w:rPr>
          <w:rFonts w:ascii="Times New Roman" w:hAnsi="Times New Roman"/>
          <w:b w:val="0"/>
          <w:i w:val="0"/>
          <w:sz w:val="20"/>
        </w:rPr>
        <w:t>.</w:t>
      </w:r>
    </w:p>
    <w:p w:rsidR="007C6B65" w:rsidRPr="007C6B65" w:rsidRDefault="007C6B65" w:rsidP="007C6B65"/>
    <w:p w:rsidR="008B44D5" w:rsidRPr="00245BA5" w:rsidRDefault="00DC69F1" w:rsidP="00245BA5">
      <w:pPr>
        <w:pStyle w:val="Titre2"/>
        <w:rPr>
          <w:i w:val="0"/>
          <w:sz w:val="24"/>
          <w:szCs w:val="24"/>
        </w:rPr>
      </w:pPr>
      <w:r w:rsidRPr="00D767DA">
        <w:rPr>
          <w:i w:val="0"/>
          <w:sz w:val="24"/>
          <w:szCs w:val="24"/>
        </w:rPr>
        <w:t>References</w:t>
      </w:r>
    </w:p>
    <w:p w:rsidR="008B44D5" w:rsidRPr="008B44D5" w:rsidRDefault="008B44D5" w:rsidP="008B44D5"/>
    <w:p w:rsidR="00E45F67" w:rsidRPr="00E45F67" w:rsidRDefault="00E45F67" w:rsidP="00B577E1">
      <w:pPr>
        <w:pStyle w:val="Bibliographie"/>
        <w:jc w:val="both"/>
      </w:pPr>
      <w:r>
        <w:fldChar w:fldCharType="begin"/>
      </w:r>
      <w:r>
        <w:instrText xml:space="preserve"> ADDIN ZOTERO_BIBL {"uncited":[],"omitted":[],"custom":[]} CSL_BIBLIOGRAPHY </w:instrText>
      </w:r>
      <w:r>
        <w:fldChar w:fldCharType="separate"/>
      </w:r>
      <w:proofErr w:type="spellStart"/>
      <w:r w:rsidRPr="00E45F67">
        <w:t>Bousquet</w:t>
      </w:r>
      <w:proofErr w:type="spellEnd"/>
      <w:r w:rsidRPr="00E45F67">
        <w:t>, J., Cremel, M., Loper, J., 2014. Determinants of space heating energy consumption: An analysis of American households. Unpublished Master’s Thesis, Toulouse School of Economics, France.</w:t>
      </w:r>
    </w:p>
    <w:p w:rsidR="00E45F67" w:rsidRPr="00E45F67" w:rsidRDefault="00E45F67" w:rsidP="00B577E1">
      <w:pPr>
        <w:pStyle w:val="Bibliographie"/>
        <w:jc w:val="both"/>
      </w:pPr>
      <w:r w:rsidRPr="00E45F67">
        <w:t>Hussain, I., Asad, M., 2012. Determinants of residential electricity expenditure in Pakistan: urban-rural comparison. Forman J Econ Stud 8 127-141.</w:t>
      </w:r>
    </w:p>
    <w:p w:rsidR="00E45F67" w:rsidRPr="00E45F67" w:rsidRDefault="00E45F67" w:rsidP="00B577E1">
      <w:pPr>
        <w:pStyle w:val="Bibliographie"/>
        <w:jc w:val="both"/>
      </w:pPr>
      <w:r w:rsidRPr="00E45F67">
        <w:t>International Energy Agency, 2017. Data and statistics.</w:t>
      </w:r>
    </w:p>
    <w:p w:rsidR="00E45F67" w:rsidRPr="00E45F67" w:rsidRDefault="00E45F67" w:rsidP="00B577E1">
      <w:pPr>
        <w:pStyle w:val="Bibliographie"/>
        <w:jc w:val="both"/>
      </w:pPr>
      <w:r w:rsidRPr="00E45F67">
        <w:t>Pachauri, S., 2004. An analysis of cross-sectional variations in total household energy requirements in India using micro survey data. Energy Policy 32, 1723–1735. https://doi.org/10.1016/S0301-4215(03)00162-9</w:t>
      </w:r>
    </w:p>
    <w:p w:rsidR="00E45F67" w:rsidRPr="00E45F67" w:rsidRDefault="00E45F67" w:rsidP="00B577E1">
      <w:pPr>
        <w:pStyle w:val="Bibliographie"/>
        <w:jc w:val="both"/>
      </w:pPr>
      <w:r w:rsidRPr="00E45F67">
        <w:t>Prete, M.I., Piper, L., Rizzo, C., Pino, G., Capestro, M., Mileti, A., Pichierri, M., Amatulli, C., Peluso, A.M., Guido, G., 2017. Determinants of Southern Italian households’ intention to adopt energy efficiency measures in residential buildings. J. Clean. Prod. 153, 83–91. https://doi.org/10.1016/j.jclepro.2017.03.157</w:t>
      </w:r>
    </w:p>
    <w:p w:rsidR="00E45F67" w:rsidRPr="00E45F67" w:rsidRDefault="00E45F67" w:rsidP="00B577E1">
      <w:pPr>
        <w:pStyle w:val="Bibliographie"/>
        <w:jc w:val="both"/>
      </w:pPr>
      <w:proofErr w:type="spellStart"/>
      <w:r w:rsidRPr="00F40096">
        <w:rPr>
          <w:lang w:val="fr-FR"/>
        </w:rPr>
        <w:t>Salari</w:t>
      </w:r>
      <w:proofErr w:type="spellEnd"/>
      <w:r w:rsidRPr="00F40096">
        <w:rPr>
          <w:lang w:val="fr-FR"/>
        </w:rPr>
        <w:t xml:space="preserve">, M., </w:t>
      </w:r>
      <w:proofErr w:type="spellStart"/>
      <w:r w:rsidRPr="00F40096">
        <w:rPr>
          <w:lang w:val="fr-FR"/>
        </w:rPr>
        <w:t>Javid</w:t>
      </w:r>
      <w:proofErr w:type="spellEnd"/>
      <w:r w:rsidRPr="00F40096">
        <w:rPr>
          <w:lang w:val="fr-FR"/>
        </w:rPr>
        <w:t xml:space="preserve">, R.J., 2017. </w:t>
      </w:r>
      <w:proofErr w:type="spellStart"/>
      <w:r w:rsidRPr="00E45F67">
        <w:t>Modeling</w:t>
      </w:r>
      <w:proofErr w:type="spellEnd"/>
      <w:r w:rsidRPr="00E45F67">
        <w:t xml:space="preserve"> household energy expenditure in the United States. Renew. Sustain. Energy Rev. 69, 822–832. https://doi.org/10.1016/j.rser.2016.11.183</w:t>
      </w:r>
    </w:p>
    <w:p w:rsidR="00DC69F1" w:rsidRDefault="00E45F67" w:rsidP="00B577E1">
      <w:pPr>
        <w:pStyle w:val="Corpsdetexte2"/>
        <w:spacing w:after="200"/>
      </w:pPr>
      <w:r>
        <w:fldChar w:fldCharType="end"/>
      </w:r>
    </w:p>
    <w:p w:rsidR="00DC69F1" w:rsidRDefault="00DC69F1" w:rsidP="00DC69F1">
      <w:pPr>
        <w:pStyle w:val="Corpsdetexte2"/>
        <w:spacing w:after="200"/>
      </w:pPr>
    </w:p>
    <w:p w:rsidR="00DC69F1" w:rsidRDefault="00DC69F1" w:rsidP="00DC69F1">
      <w:pPr>
        <w:pStyle w:val="Corpsdetexte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9A" w:rsidRDefault="0052459A">
      <w:r>
        <w:separator/>
      </w:r>
    </w:p>
  </w:endnote>
  <w:endnote w:type="continuationSeparator" w:id="0">
    <w:p w:rsidR="0052459A" w:rsidRDefault="0052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9A" w:rsidRDefault="0052459A">
      <w:r>
        <w:separator/>
      </w:r>
    </w:p>
  </w:footnote>
  <w:footnote w:type="continuationSeparator" w:id="0">
    <w:p w:rsidR="0052459A" w:rsidRDefault="0052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91AA824">
      <w:start w:val="1"/>
      <w:numFmt w:val="bullet"/>
      <w:lvlText w:val=""/>
      <w:lvlJc w:val="left"/>
      <w:pPr>
        <w:tabs>
          <w:tab w:val="num" w:pos="720"/>
        </w:tabs>
        <w:ind w:left="720" w:hanging="360"/>
      </w:pPr>
      <w:rPr>
        <w:rFonts w:ascii="Symbol" w:hAnsi="Symbol" w:hint="default"/>
      </w:rPr>
    </w:lvl>
    <w:lvl w:ilvl="1" w:tplc="0528368E">
      <w:start w:val="1"/>
      <w:numFmt w:val="bullet"/>
      <w:lvlText w:val="o"/>
      <w:lvlJc w:val="left"/>
      <w:pPr>
        <w:tabs>
          <w:tab w:val="num" w:pos="1440"/>
        </w:tabs>
        <w:ind w:left="1440" w:hanging="360"/>
      </w:pPr>
      <w:rPr>
        <w:rFonts w:ascii="Courier New" w:hAnsi="Courier New" w:hint="default"/>
      </w:rPr>
    </w:lvl>
    <w:lvl w:ilvl="2" w:tplc="4FDAF4B2" w:tentative="1">
      <w:start w:val="1"/>
      <w:numFmt w:val="bullet"/>
      <w:lvlText w:val=""/>
      <w:lvlJc w:val="left"/>
      <w:pPr>
        <w:tabs>
          <w:tab w:val="num" w:pos="2160"/>
        </w:tabs>
        <w:ind w:left="2160" w:hanging="360"/>
      </w:pPr>
      <w:rPr>
        <w:rFonts w:ascii="Wingdings" w:hAnsi="Wingdings" w:hint="default"/>
      </w:rPr>
    </w:lvl>
    <w:lvl w:ilvl="3" w:tplc="084A8312" w:tentative="1">
      <w:start w:val="1"/>
      <w:numFmt w:val="bullet"/>
      <w:lvlText w:val=""/>
      <w:lvlJc w:val="left"/>
      <w:pPr>
        <w:tabs>
          <w:tab w:val="num" w:pos="2880"/>
        </w:tabs>
        <w:ind w:left="2880" w:hanging="360"/>
      </w:pPr>
      <w:rPr>
        <w:rFonts w:ascii="Symbol" w:hAnsi="Symbol" w:hint="default"/>
      </w:rPr>
    </w:lvl>
    <w:lvl w:ilvl="4" w:tplc="D2801BF8" w:tentative="1">
      <w:start w:val="1"/>
      <w:numFmt w:val="bullet"/>
      <w:lvlText w:val="o"/>
      <w:lvlJc w:val="left"/>
      <w:pPr>
        <w:tabs>
          <w:tab w:val="num" w:pos="3600"/>
        </w:tabs>
        <w:ind w:left="3600" w:hanging="360"/>
      </w:pPr>
      <w:rPr>
        <w:rFonts w:ascii="Courier New" w:hAnsi="Courier New" w:hint="default"/>
      </w:rPr>
    </w:lvl>
    <w:lvl w:ilvl="5" w:tplc="720804F0" w:tentative="1">
      <w:start w:val="1"/>
      <w:numFmt w:val="bullet"/>
      <w:lvlText w:val=""/>
      <w:lvlJc w:val="left"/>
      <w:pPr>
        <w:tabs>
          <w:tab w:val="num" w:pos="4320"/>
        </w:tabs>
        <w:ind w:left="4320" w:hanging="360"/>
      </w:pPr>
      <w:rPr>
        <w:rFonts w:ascii="Wingdings" w:hAnsi="Wingdings" w:hint="default"/>
      </w:rPr>
    </w:lvl>
    <w:lvl w:ilvl="6" w:tplc="EC0E8588" w:tentative="1">
      <w:start w:val="1"/>
      <w:numFmt w:val="bullet"/>
      <w:lvlText w:val=""/>
      <w:lvlJc w:val="left"/>
      <w:pPr>
        <w:tabs>
          <w:tab w:val="num" w:pos="5040"/>
        </w:tabs>
        <w:ind w:left="5040" w:hanging="360"/>
      </w:pPr>
      <w:rPr>
        <w:rFonts w:ascii="Symbol" w:hAnsi="Symbol" w:hint="default"/>
      </w:rPr>
    </w:lvl>
    <w:lvl w:ilvl="7" w:tplc="455E98DC" w:tentative="1">
      <w:start w:val="1"/>
      <w:numFmt w:val="bullet"/>
      <w:lvlText w:val="o"/>
      <w:lvlJc w:val="left"/>
      <w:pPr>
        <w:tabs>
          <w:tab w:val="num" w:pos="5760"/>
        </w:tabs>
        <w:ind w:left="5760" w:hanging="360"/>
      </w:pPr>
      <w:rPr>
        <w:rFonts w:ascii="Courier New" w:hAnsi="Courier New" w:hint="default"/>
      </w:rPr>
    </w:lvl>
    <w:lvl w:ilvl="8" w:tplc="E01C46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94EA69B0">
      <w:start w:val="1"/>
      <w:numFmt w:val="lowerRoman"/>
      <w:lvlText w:val="%1.)"/>
      <w:lvlJc w:val="left"/>
      <w:pPr>
        <w:tabs>
          <w:tab w:val="num" w:pos="540"/>
        </w:tabs>
        <w:ind w:left="255" w:hanging="435"/>
      </w:pPr>
      <w:rPr>
        <w:rFonts w:hint="default"/>
      </w:rPr>
    </w:lvl>
    <w:lvl w:ilvl="1" w:tplc="23C6AADC" w:tentative="1">
      <w:start w:val="1"/>
      <w:numFmt w:val="lowerLetter"/>
      <w:lvlText w:val="%2."/>
      <w:lvlJc w:val="left"/>
      <w:pPr>
        <w:tabs>
          <w:tab w:val="num" w:pos="1260"/>
        </w:tabs>
        <w:ind w:left="1260" w:hanging="360"/>
      </w:pPr>
    </w:lvl>
    <w:lvl w:ilvl="2" w:tplc="648496C8" w:tentative="1">
      <w:start w:val="1"/>
      <w:numFmt w:val="lowerRoman"/>
      <w:lvlText w:val="%3."/>
      <w:lvlJc w:val="right"/>
      <w:pPr>
        <w:tabs>
          <w:tab w:val="num" w:pos="1980"/>
        </w:tabs>
        <w:ind w:left="1980" w:hanging="180"/>
      </w:pPr>
    </w:lvl>
    <w:lvl w:ilvl="3" w:tplc="1FE0492E" w:tentative="1">
      <w:start w:val="1"/>
      <w:numFmt w:val="decimal"/>
      <w:lvlText w:val="%4."/>
      <w:lvlJc w:val="left"/>
      <w:pPr>
        <w:tabs>
          <w:tab w:val="num" w:pos="2700"/>
        </w:tabs>
        <w:ind w:left="2700" w:hanging="360"/>
      </w:pPr>
    </w:lvl>
    <w:lvl w:ilvl="4" w:tplc="F8E40A58" w:tentative="1">
      <w:start w:val="1"/>
      <w:numFmt w:val="lowerLetter"/>
      <w:lvlText w:val="%5."/>
      <w:lvlJc w:val="left"/>
      <w:pPr>
        <w:tabs>
          <w:tab w:val="num" w:pos="3420"/>
        </w:tabs>
        <w:ind w:left="3420" w:hanging="360"/>
      </w:pPr>
    </w:lvl>
    <w:lvl w:ilvl="5" w:tplc="44E80806" w:tentative="1">
      <w:start w:val="1"/>
      <w:numFmt w:val="lowerRoman"/>
      <w:lvlText w:val="%6."/>
      <w:lvlJc w:val="right"/>
      <w:pPr>
        <w:tabs>
          <w:tab w:val="num" w:pos="4140"/>
        </w:tabs>
        <w:ind w:left="4140" w:hanging="180"/>
      </w:pPr>
    </w:lvl>
    <w:lvl w:ilvl="6" w:tplc="190E99E8" w:tentative="1">
      <w:start w:val="1"/>
      <w:numFmt w:val="decimal"/>
      <w:lvlText w:val="%7."/>
      <w:lvlJc w:val="left"/>
      <w:pPr>
        <w:tabs>
          <w:tab w:val="num" w:pos="4860"/>
        </w:tabs>
        <w:ind w:left="4860" w:hanging="360"/>
      </w:pPr>
    </w:lvl>
    <w:lvl w:ilvl="7" w:tplc="C798D0D4" w:tentative="1">
      <w:start w:val="1"/>
      <w:numFmt w:val="lowerLetter"/>
      <w:lvlText w:val="%8."/>
      <w:lvlJc w:val="left"/>
      <w:pPr>
        <w:tabs>
          <w:tab w:val="num" w:pos="5580"/>
        </w:tabs>
        <w:ind w:left="5580" w:hanging="360"/>
      </w:pPr>
    </w:lvl>
    <w:lvl w:ilvl="8" w:tplc="FE9EB56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0770C220">
      <w:start w:val="1"/>
      <w:numFmt w:val="bullet"/>
      <w:lvlText w:val=""/>
      <w:lvlJc w:val="left"/>
      <w:pPr>
        <w:tabs>
          <w:tab w:val="num" w:pos="720"/>
        </w:tabs>
        <w:ind w:left="720" w:hanging="360"/>
      </w:pPr>
      <w:rPr>
        <w:rFonts w:ascii="Symbol" w:hAnsi="Symbol" w:hint="default"/>
      </w:rPr>
    </w:lvl>
    <w:lvl w:ilvl="1" w:tplc="ED3A628C" w:tentative="1">
      <w:start w:val="1"/>
      <w:numFmt w:val="bullet"/>
      <w:lvlText w:val="o"/>
      <w:lvlJc w:val="left"/>
      <w:pPr>
        <w:tabs>
          <w:tab w:val="num" w:pos="1440"/>
        </w:tabs>
        <w:ind w:left="1440" w:hanging="360"/>
      </w:pPr>
      <w:rPr>
        <w:rFonts w:ascii="Courier New" w:hAnsi="Courier New" w:hint="default"/>
      </w:rPr>
    </w:lvl>
    <w:lvl w:ilvl="2" w:tplc="FC0AD396" w:tentative="1">
      <w:start w:val="1"/>
      <w:numFmt w:val="bullet"/>
      <w:lvlText w:val=""/>
      <w:lvlJc w:val="left"/>
      <w:pPr>
        <w:tabs>
          <w:tab w:val="num" w:pos="2160"/>
        </w:tabs>
        <w:ind w:left="2160" w:hanging="360"/>
      </w:pPr>
      <w:rPr>
        <w:rFonts w:ascii="Wingdings" w:hAnsi="Wingdings" w:hint="default"/>
      </w:rPr>
    </w:lvl>
    <w:lvl w:ilvl="3" w:tplc="D492A6CA" w:tentative="1">
      <w:start w:val="1"/>
      <w:numFmt w:val="bullet"/>
      <w:lvlText w:val=""/>
      <w:lvlJc w:val="left"/>
      <w:pPr>
        <w:tabs>
          <w:tab w:val="num" w:pos="2880"/>
        </w:tabs>
        <w:ind w:left="2880" w:hanging="360"/>
      </w:pPr>
      <w:rPr>
        <w:rFonts w:ascii="Symbol" w:hAnsi="Symbol" w:hint="default"/>
      </w:rPr>
    </w:lvl>
    <w:lvl w:ilvl="4" w:tplc="27681A14" w:tentative="1">
      <w:start w:val="1"/>
      <w:numFmt w:val="bullet"/>
      <w:lvlText w:val="o"/>
      <w:lvlJc w:val="left"/>
      <w:pPr>
        <w:tabs>
          <w:tab w:val="num" w:pos="3600"/>
        </w:tabs>
        <w:ind w:left="3600" w:hanging="360"/>
      </w:pPr>
      <w:rPr>
        <w:rFonts w:ascii="Courier New" w:hAnsi="Courier New" w:hint="default"/>
      </w:rPr>
    </w:lvl>
    <w:lvl w:ilvl="5" w:tplc="B34882D6" w:tentative="1">
      <w:start w:val="1"/>
      <w:numFmt w:val="bullet"/>
      <w:lvlText w:val=""/>
      <w:lvlJc w:val="left"/>
      <w:pPr>
        <w:tabs>
          <w:tab w:val="num" w:pos="4320"/>
        </w:tabs>
        <w:ind w:left="4320" w:hanging="360"/>
      </w:pPr>
      <w:rPr>
        <w:rFonts w:ascii="Wingdings" w:hAnsi="Wingdings" w:hint="default"/>
      </w:rPr>
    </w:lvl>
    <w:lvl w:ilvl="6" w:tplc="B6C6602C" w:tentative="1">
      <w:start w:val="1"/>
      <w:numFmt w:val="bullet"/>
      <w:lvlText w:val=""/>
      <w:lvlJc w:val="left"/>
      <w:pPr>
        <w:tabs>
          <w:tab w:val="num" w:pos="5040"/>
        </w:tabs>
        <w:ind w:left="5040" w:hanging="360"/>
      </w:pPr>
      <w:rPr>
        <w:rFonts w:ascii="Symbol" w:hAnsi="Symbol" w:hint="default"/>
      </w:rPr>
    </w:lvl>
    <w:lvl w:ilvl="7" w:tplc="DAB83EDE" w:tentative="1">
      <w:start w:val="1"/>
      <w:numFmt w:val="bullet"/>
      <w:lvlText w:val="o"/>
      <w:lvlJc w:val="left"/>
      <w:pPr>
        <w:tabs>
          <w:tab w:val="num" w:pos="5760"/>
        </w:tabs>
        <w:ind w:left="5760" w:hanging="360"/>
      </w:pPr>
      <w:rPr>
        <w:rFonts w:ascii="Courier New" w:hAnsi="Courier New" w:hint="default"/>
      </w:rPr>
    </w:lvl>
    <w:lvl w:ilvl="8" w:tplc="4B709E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71A2B682">
      <w:start w:val="1"/>
      <w:numFmt w:val="lowerRoman"/>
      <w:lvlText w:val="%1.)"/>
      <w:lvlJc w:val="left"/>
      <w:pPr>
        <w:tabs>
          <w:tab w:val="num" w:pos="720"/>
        </w:tabs>
        <w:ind w:left="435" w:hanging="435"/>
      </w:pPr>
      <w:rPr>
        <w:rFonts w:hint="default"/>
      </w:rPr>
    </w:lvl>
    <w:lvl w:ilvl="1" w:tplc="1318F7F4">
      <w:start w:val="8"/>
      <w:numFmt w:val="decimal"/>
      <w:lvlText w:val="%2."/>
      <w:lvlJc w:val="left"/>
      <w:pPr>
        <w:tabs>
          <w:tab w:val="num" w:pos="1080"/>
        </w:tabs>
        <w:ind w:left="1080" w:hanging="360"/>
      </w:pPr>
      <w:rPr>
        <w:rFonts w:hint="default"/>
      </w:rPr>
    </w:lvl>
    <w:lvl w:ilvl="2" w:tplc="D57EC9B0" w:tentative="1">
      <w:start w:val="1"/>
      <w:numFmt w:val="lowerRoman"/>
      <w:lvlText w:val="%3."/>
      <w:lvlJc w:val="right"/>
      <w:pPr>
        <w:tabs>
          <w:tab w:val="num" w:pos="1800"/>
        </w:tabs>
        <w:ind w:left="1800" w:hanging="180"/>
      </w:pPr>
    </w:lvl>
    <w:lvl w:ilvl="3" w:tplc="F15E4A6C" w:tentative="1">
      <w:start w:val="1"/>
      <w:numFmt w:val="decimal"/>
      <w:lvlText w:val="%4."/>
      <w:lvlJc w:val="left"/>
      <w:pPr>
        <w:tabs>
          <w:tab w:val="num" w:pos="2520"/>
        </w:tabs>
        <w:ind w:left="2520" w:hanging="360"/>
      </w:pPr>
    </w:lvl>
    <w:lvl w:ilvl="4" w:tplc="8FBA792C" w:tentative="1">
      <w:start w:val="1"/>
      <w:numFmt w:val="lowerLetter"/>
      <w:lvlText w:val="%5."/>
      <w:lvlJc w:val="left"/>
      <w:pPr>
        <w:tabs>
          <w:tab w:val="num" w:pos="3240"/>
        </w:tabs>
        <w:ind w:left="3240" w:hanging="360"/>
      </w:pPr>
    </w:lvl>
    <w:lvl w:ilvl="5" w:tplc="FD58B63A" w:tentative="1">
      <w:start w:val="1"/>
      <w:numFmt w:val="lowerRoman"/>
      <w:lvlText w:val="%6."/>
      <w:lvlJc w:val="right"/>
      <w:pPr>
        <w:tabs>
          <w:tab w:val="num" w:pos="3960"/>
        </w:tabs>
        <w:ind w:left="3960" w:hanging="180"/>
      </w:pPr>
    </w:lvl>
    <w:lvl w:ilvl="6" w:tplc="555AD844" w:tentative="1">
      <w:start w:val="1"/>
      <w:numFmt w:val="decimal"/>
      <w:lvlText w:val="%7."/>
      <w:lvlJc w:val="left"/>
      <w:pPr>
        <w:tabs>
          <w:tab w:val="num" w:pos="4680"/>
        </w:tabs>
        <w:ind w:left="4680" w:hanging="360"/>
      </w:pPr>
    </w:lvl>
    <w:lvl w:ilvl="7" w:tplc="39887888" w:tentative="1">
      <w:start w:val="1"/>
      <w:numFmt w:val="lowerLetter"/>
      <w:lvlText w:val="%8."/>
      <w:lvlJc w:val="left"/>
      <w:pPr>
        <w:tabs>
          <w:tab w:val="num" w:pos="5400"/>
        </w:tabs>
        <w:ind w:left="5400" w:hanging="360"/>
      </w:pPr>
    </w:lvl>
    <w:lvl w:ilvl="8" w:tplc="9A124C56"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9FCAA012">
      <w:start w:val="1"/>
      <w:numFmt w:val="lowerLetter"/>
      <w:lvlText w:val="%1)"/>
      <w:lvlJc w:val="left"/>
      <w:pPr>
        <w:tabs>
          <w:tab w:val="num" w:pos="720"/>
        </w:tabs>
        <w:ind w:left="720" w:hanging="360"/>
      </w:pPr>
    </w:lvl>
    <w:lvl w:ilvl="1" w:tplc="3A4E258E" w:tentative="1">
      <w:start w:val="1"/>
      <w:numFmt w:val="lowerLetter"/>
      <w:lvlText w:val="%2."/>
      <w:lvlJc w:val="left"/>
      <w:pPr>
        <w:tabs>
          <w:tab w:val="num" w:pos="1440"/>
        </w:tabs>
        <w:ind w:left="1440" w:hanging="360"/>
      </w:pPr>
    </w:lvl>
    <w:lvl w:ilvl="2" w:tplc="1A78B740" w:tentative="1">
      <w:start w:val="1"/>
      <w:numFmt w:val="lowerRoman"/>
      <w:lvlText w:val="%3."/>
      <w:lvlJc w:val="right"/>
      <w:pPr>
        <w:tabs>
          <w:tab w:val="num" w:pos="2160"/>
        </w:tabs>
        <w:ind w:left="2160" w:hanging="180"/>
      </w:pPr>
    </w:lvl>
    <w:lvl w:ilvl="3" w:tplc="C0CC0D78" w:tentative="1">
      <w:start w:val="1"/>
      <w:numFmt w:val="decimal"/>
      <w:lvlText w:val="%4."/>
      <w:lvlJc w:val="left"/>
      <w:pPr>
        <w:tabs>
          <w:tab w:val="num" w:pos="2880"/>
        </w:tabs>
        <w:ind w:left="2880" w:hanging="360"/>
      </w:pPr>
    </w:lvl>
    <w:lvl w:ilvl="4" w:tplc="16729C18" w:tentative="1">
      <w:start w:val="1"/>
      <w:numFmt w:val="lowerLetter"/>
      <w:lvlText w:val="%5."/>
      <w:lvlJc w:val="left"/>
      <w:pPr>
        <w:tabs>
          <w:tab w:val="num" w:pos="3600"/>
        </w:tabs>
        <w:ind w:left="3600" w:hanging="360"/>
      </w:pPr>
    </w:lvl>
    <w:lvl w:ilvl="5" w:tplc="F236B6CC" w:tentative="1">
      <w:start w:val="1"/>
      <w:numFmt w:val="lowerRoman"/>
      <w:lvlText w:val="%6."/>
      <w:lvlJc w:val="right"/>
      <w:pPr>
        <w:tabs>
          <w:tab w:val="num" w:pos="4320"/>
        </w:tabs>
        <w:ind w:left="4320" w:hanging="180"/>
      </w:pPr>
    </w:lvl>
    <w:lvl w:ilvl="6" w:tplc="43B4BDBC" w:tentative="1">
      <w:start w:val="1"/>
      <w:numFmt w:val="decimal"/>
      <w:lvlText w:val="%7."/>
      <w:lvlJc w:val="left"/>
      <w:pPr>
        <w:tabs>
          <w:tab w:val="num" w:pos="5040"/>
        </w:tabs>
        <w:ind w:left="5040" w:hanging="360"/>
      </w:pPr>
    </w:lvl>
    <w:lvl w:ilvl="7" w:tplc="62688D98" w:tentative="1">
      <w:start w:val="1"/>
      <w:numFmt w:val="lowerLetter"/>
      <w:lvlText w:val="%8."/>
      <w:lvlJc w:val="left"/>
      <w:pPr>
        <w:tabs>
          <w:tab w:val="num" w:pos="5760"/>
        </w:tabs>
        <w:ind w:left="5760" w:hanging="360"/>
      </w:pPr>
    </w:lvl>
    <w:lvl w:ilvl="8" w:tplc="746E2AF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D83E5248">
      <w:start w:val="1"/>
      <w:numFmt w:val="lowerRoman"/>
      <w:lvlText w:val="%1.)"/>
      <w:lvlJc w:val="left"/>
      <w:pPr>
        <w:tabs>
          <w:tab w:val="num" w:pos="720"/>
        </w:tabs>
        <w:ind w:left="435" w:hanging="435"/>
      </w:pPr>
      <w:rPr>
        <w:rFonts w:hint="default"/>
      </w:rPr>
    </w:lvl>
    <w:lvl w:ilvl="1" w:tplc="2ED273FE" w:tentative="1">
      <w:start w:val="1"/>
      <w:numFmt w:val="lowerLetter"/>
      <w:lvlText w:val="%2."/>
      <w:lvlJc w:val="left"/>
      <w:pPr>
        <w:tabs>
          <w:tab w:val="num" w:pos="1440"/>
        </w:tabs>
        <w:ind w:left="1440" w:hanging="360"/>
      </w:pPr>
    </w:lvl>
    <w:lvl w:ilvl="2" w:tplc="46EC3236" w:tentative="1">
      <w:start w:val="1"/>
      <w:numFmt w:val="lowerRoman"/>
      <w:lvlText w:val="%3."/>
      <w:lvlJc w:val="right"/>
      <w:pPr>
        <w:tabs>
          <w:tab w:val="num" w:pos="2160"/>
        </w:tabs>
        <w:ind w:left="2160" w:hanging="180"/>
      </w:pPr>
    </w:lvl>
    <w:lvl w:ilvl="3" w:tplc="CB923528" w:tentative="1">
      <w:start w:val="1"/>
      <w:numFmt w:val="decimal"/>
      <w:lvlText w:val="%4."/>
      <w:lvlJc w:val="left"/>
      <w:pPr>
        <w:tabs>
          <w:tab w:val="num" w:pos="2880"/>
        </w:tabs>
        <w:ind w:left="2880" w:hanging="360"/>
      </w:pPr>
    </w:lvl>
    <w:lvl w:ilvl="4" w:tplc="91D64544" w:tentative="1">
      <w:start w:val="1"/>
      <w:numFmt w:val="lowerLetter"/>
      <w:lvlText w:val="%5."/>
      <w:lvlJc w:val="left"/>
      <w:pPr>
        <w:tabs>
          <w:tab w:val="num" w:pos="3600"/>
        </w:tabs>
        <w:ind w:left="3600" w:hanging="360"/>
      </w:pPr>
    </w:lvl>
    <w:lvl w:ilvl="5" w:tplc="AE50D1F0" w:tentative="1">
      <w:start w:val="1"/>
      <w:numFmt w:val="lowerRoman"/>
      <w:lvlText w:val="%6."/>
      <w:lvlJc w:val="right"/>
      <w:pPr>
        <w:tabs>
          <w:tab w:val="num" w:pos="4320"/>
        </w:tabs>
        <w:ind w:left="4320" w:hanging="180"/>
      </w:pPr>
    </w:lvl>
    <w:lvl w:ilvl="6" w:tplc="8C54E9C4" w:tentative="1">
      <w:start w:val="1"/>
      <w:numFmt w:val="decimal"/>
      <w:lvlText w:val="%7."/>
      <w:lvlJc w:val="left"/>
      <w:pPr>
        <w:tabs>
          <w:tab w:val="num" w:pos="5040"/>
        </w:tabs>
        <w:ind w:left="5040" w:hanging="360"/>
      </w:pPr>
    </w:lvl>
    <w:lvl w:ilvl="7" w:tplc="8A5E9D2E" w:tentative="1">
      <w:start w:val="1"/>
      <w:numFmt w:val="lowerLetter"/>
      <w:lvlText w:val="%8."/>
      <w:lvlJc w:val="left"/>
      <w:pPr>
        <w:tabs>
          <w:tab w:val="num" w:pos="5760"/>
        </w:tabs>
        <w:ind w:left="5760" w:hanging="360"/>
      </w:pPr>
    </w:lvl>
    <w:lvl w:ilvl="8" w:tplc="9B48B87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7B6097CA">
      <w:start w:val="1"/>
      <w:numFmt w:val="bullet"/>
      <w:lvlText w:val=""/>
      <w:lvlJc w:val="left"/>
      <w:pPr>
        <w:tabs>
          <w:tab w:val="num" w:pos="720"/>
        </w:tabs>
        <w:ind w:left="720" w:hanging="360"/>
      </w:pPr>
      <w:rPr>
        <w:rFonts w:ascii="Symbol" w:hAnsi="Symbol" w:hint="default"/>
      </w:rPr>
    </w:lvl>
    <w:lvl w:ilvl="1" w:tplc="BCDE29D4" w:tentative="1">
      <w:start w:val="1"/>
      <w:numFmt w:val="bullet"/>
      <w:lvlText w:val="o"/>
      <w:lvlJc w:val="left"/>
      <w:pPr>
        <w:tabs>
          <w:tab w:val="num" w:pos="1440"/>
        </w:tabs>
        <w:ind w:left="1440" w:hanging="360"/>
      </w:pPr>
      <w:rPr>
        <w:rFonts w:ascii="Courier New" w:hAnsi="Courier New" w:hint="default"/>
      </w:rPr>
    </w:lvl>
    <w:lvl w:ilvl="2" w:tplc="0D68D33C" w:tentative="1">
      <w:start w:val="1"/>
      <w:numFmt w:val="bullet"/>
      <w:lvlText w:val=""/>
      <w:lvlJc w:val="left"/>
      <w:pPr>
        <w:tabs>
          <w:tab w:val="num" w:pos="2160"/>
        </w:tabs>
        <w:ind w:left="2160" w:hanging="360"/>
      </w:pPr>
      <w:rPr>
        <w:rFonts w:ascii="Wingdings" w:hAnsi="Wingdings" w:hint="default"/>
      </w:rPr>
    </w:lvl>
    <w:lvl w:ilvl="3" w:tplc="44CCA08A" w:tentative="1">
      <w:start w:val="1"/>
      <w:numFmt w:val="bullet"/>
      <w:lvlText w:val=""/>
      <w:lvlJc w:val="left"/>
      <w:pPr>
        <w:tabs>
          <w:tab w:val="num" w:pos="2880"/>
        </w:tabs>
        <w:ind w:left="2880" w:hanging="360"/>
      </w:pPr>
      <w:rPr>
        <w:rFonts w:ascii="Symbol" w:hAnsi="Symbol" w:hint="default"/>
      </w:rPr>
    </w:lvl>
    <w:lvl w:ilvl="4" w:tplc="41EC4B72" w:tentative="1">
      <w:start w:val="1"/>
      <w:numFmt w:val="bullet"/>
      <w:lvlText w:val="o"/>
      <w:lvlJc w:val="left"/>
      <w:pPr>
        <w:tabs>
          <w:tab w:val="num" w:pos="3600"/>
        </w:tabs>
        <w:ind w:left="3600" w:hanging="360"/>
      </w:pPr>
      <w:rPr>
        <w:rFonts w:ascii="Courier New" w:hAnsi="Courier New" w:hint="default"/>
      </w:rPr>
    </w:lvl>
    <w:lvl w:ilvl="5" w:tplc="E50CAD24" w:tentative="1">
      <w:start w:val="1"/>
      <w:numFmt w:val="bullet"/>
      <w:lvlText w:val=""/>
      <w:lvlJc w:val="left"/>
      <w:pPr>
        <w:tabs>
          <w:tab w:val="num" w:pos="4320"/>
        </w:tabs>
        <w:ind w:left="4320" w:hanging="360"/>
      </w:pPr>
      <w:rPr>
        <w:rFonts w:ascii="Wingdings" w:hAnsi="Wingdings" w:hint="default"/>
      </w:rPr>
    </w:lvl>
    <w:lvl w:ilvl="6" w:tplc="E0DE3DCC" w:tentative="1">
      <w:start w:val="1"/>
      <w:numFmt w:val="bullet"/>
      <w:lvlText w:val=""/>
      <w:lvlJc w:val="left"/>
      <w:pPr>
        <w:tabs>
          <w:tab w:val="num" w:pos="5040"/>
        </w:tabs>
        <w:ind w:left="5040" w:hanging="360"/>
      </w:pPr>
      <w:rPr>
        <w:rFonts w:ascii="Symbol" w:hAnsi="Symbol" w:hint="default"/>
      </w:rPr>
    </w:lvl>
    <w:lvl w:ilvl="7" w:tplc="0B2272C8" w:tentative="1">
      <w:start w:val="1"/>
      <w:numFmt w:val="bullet"/>
      <w:lvlText w:val="o"/>
      <w:lvlJc w:val="left"/>
      <w:pPr>
        <w:tabs>
          <w:tab w:val="num" w:pos="5760"/>
        </w:tabs>
        <w:ind w:left="5760" w:hanging="360"/>
      </w:pPr>
      <w:rPr>
        <w:rFonts w:ascii="Courier New" w:hAnsi="Courier New" w:hint="default"/>
      </w:rPr>
    </w:lvl>
    <w:lvl w:ilvl="8" w:tplc="05BEA4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72FC89B0">
      <w:start w:val="1"/>
      <w:numFmt w:val="bullet"/>
      <w:lvlText w:val=""/>
      <w:lvlJc w:val="left"/>
      <w:pPr>
        <w:tabs>
          <w:tab w:val="num" w:pos="1440"/>
        </w:tabs>
        <w:ind w:left="1440" w:hanging="360"/>
      </w:pPr>
      <w:rPr>
        <w:rFonts w:ascii="Symbol" w:hAnsi="Symbol" w:hint="default"/>
      </w:rPr>
    </w:lvl>
    <w:lvl w:ilvl="1" w:tplc="91085B34" w:tentative="1">
      <w:start w:val="1"/>
      <w:numFmt w:val="bullet"/>
      <w:lvlText w:val="o"/>
      <w:lvlJc w:val="left"/>
      <w:pPr>
        <w:tabs>
          <w:tab w:val="num" w:pos="2160"/>
        </w:tabs>
        <w:ind w:left="2160" w:hanging="360"/>
      </w:pPr>
      <w:rPr>
        <w:rFonts w:ascii="Courier New" w:hAnsi="Courier New" w:hint="default"/>
      </w:rPr>
    </w:lvl>
    <w:lvl w:ilvl="2" w:tplc="6C403164" w:tentative="1">
      <w:start w:val="1"/>
      <w:numFmt w:val="bullet"/>
      <w:lvlText w:val=""/>
      <w:lvlJc w:val="left"/>
      <w:pPr>
        <w:tabs>
          <w:tab w:val="num" w:pos="2880"/>
        </w:tabs>
        <w:ind w:left="2880" w:hanging="360"/>
      </w:pPr>
      <w:rPr>
        <w:rFonts w:ascii="Wingdings" w:hAnsi="Wingdings" w:hint="default"/>
      </w:rPr>
    </w:lvl>
    <w:lvl w:ilvl="3" w:tplc="33DCE1B2" w:tentative="1">
      <w:start w:val="1"/>
      <w:numFmt w:val="bullet"/>
      <w:lvlText w:val=""/>
      <w:lvlJc w:val="left"/>
      <w:pPr>
        <w:tabs>
          <w:tab w:val="num" w:pos="3600"/>
        </w:tabs>
        <w:ind w:left="3600" w:hanging="360"/>
      </w:pPr>
      <w:rPr>
        <w:rFonts w:ascii="Symbol" w:hAnsi="Symbol" w:hint="default"/>
      </w:rPr>
    </w:lvl>
    <w:lvl w:ilvl="4" w:tplc="0F42B28E" w:tentative="1">
      <w:start w:val="1"/>
      <w:numFmt w:val="bullet"/>
      <w:lvlText w:val="o"/>
      <w:lvlJc w:val="left"/>
      <w:pPr>
        <w:tabs>
          <w:tab w:val="num" w:pos="4320"/>
        </w:tabs>
        <w:ind w:left="4320" w:hanging="360"/>
      </w:pPr>
      <w:rPr>
        <w:rFonts w:ascii="Courier New" w:hAnsi="Courier New" w:hint="default"/>
      </w:rPr>
    </w:lvl>
    <w:lvl w:ilvl="5" w:tplc="6832BA90" w:tentative="1">
      <w:start w:val="1"/>
      <w:numFmt w:val="bullet"/>
      <w:lvlText w:val=""/>
      <w:lvlJc w:val="left"/>
      <w:pPr>
        <w:tabs>
          <w:tab w:val="num" w:pos="5040"/>
        </w:tabs>
        <w:ind w:left="5040" w:hanging="360"/>
      </w:pPr>
      <w:rPr>
        <w:rFonts w:ascii="Wingdings" w:hAnsi="Wingdings" w:hint="default"/>
      </w:rPr>
    </w:lvl>
    <w:lvl w:ilvl="6" w:tplc="D2CA07B6" w:tentative="1">
      <w:start w:val="1"/>
      <w:numFmt w:val="bullet"/>
      <w:lvlText w:val=""/>
      <w:lvlJc w:val="left"/>
      <w:pPr>
        <w:tabs>
          <w:tab w:val="num" w:pos="5760"/>
        </w:tabs>
        <w:ind w:left="5760" w:hanging="360"/>
      </w:pPr>
      <w:rPr>
        <w:rFonts w:ascii="Symbol" w:hAnsi="Symbol" w:hint="default"/>
      </w:rPr>
    </w:lvl>
    <w:lvl w:ilvl="7" w:tplc="2B0CB80E" w:tentative="1">
      <w:start w:val="1"/>
      <w:numFmt w:val="bullet"/>
      <w:lvlText w:val="o"/>
      <w:lvlJc w:val="left"/>
      <w:pPr>
        <w:tabs>
          <w:tab w:val="num" w:pos="6480"/>
        </w:tabs>
        <w:ind w:left="6480" w:hanging="360"/>
      </w:pPr>
      <w:rPr>
        <w:rFonts w:ascii="Courier New" w:hAnsi="Courier New" w:hint="default"/>
      </w:rPr>
    </w:lvl>
    <w:lvl w:ilvl="8" w:tplc="78E42E5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5C886228">
      <w:start w:val="1"/>
      <w:numFmt w:val="bullet"/>
      <w:lvlText w:val=""/>
      <w:lvlJc w:val="left"/>
      <w:pPr>
        <w:tabs>
          <w:tab w:val="num" w:pos="1440"/>
        </w:tabs>
        <w:ind w:left="1440" w:hanging="360"/>
      </w:pPr>
      <w:rPr>
        <w:rFonts w:ascii="Symbol" w:hAnsi="Symbol" w:hint="default"/>
      </w:rPr>
    </w:lvl>
    <w:lvl w:ilvl="1" w:tplc="20167644" w:tentative="1">
      <w:start w:val="1"/>
      <w:numFmt w:val="bullet"/>
      <w:lvlText w:val="o"/>
      <w:lvlJc w:val="left"/>
      <w:pPr>
        <w:tabs>
          <w:tab w:val="num" w:pos="2160"/>
        </w:tabs>
        <w:ind w:left="2160" w:hanging="360"/>
      </w:pPr>
      <w:rPr>
        <w:rFonts w:ascii="Courier New" w:hAnsi="Courier New" w:hint="default"/>
      </w:rPr>
    </w:lvl>
    <w:lvl w:ilvl="2" w:tplc="8754109A" w:tentative="1">
      <w:start w:val="1"/>
      <w:numFmt w:val="bullet"/>
      <w:lvlText w:val=""/>
      <w:lvlJc w:val="left"/>
      <w:pPr>
        <w:tabs>
          <w:tab w:val="num" w:pos="2880"/>
        </w:tabs>
        <w:ind w:left="2880" w:hanging="360"/>
      </w:pPr>
      <w:rPr>
        <w:rFonts w:ascii="Wingdings" w:hAnsi="Wingdings" w:hint="default"/>
      </w:rPr>
    </w:lvl>
    <w:lvl w:ilvl="3" w:tplc="4886920A" w:tentative="1">
      <w:start w:val="1"/>
      <w:numFmt w:val="bullet"/>
      <w:lvlText w:val=""/>
      <w:lvlJc w:val="left"/>
      <w:pPr>
        <w:tabs>
          <w:tab w:val="num" w:pos="3600"/>
        </w:tabs>
        <w:ind w:left="3600" w:hanging="360"/>
      </w:pPr>
      <w:rPr>
        <w:rFonts w:ascii="Symbol" w:hAnsi="Symbol" w:hint="default"/>
      </w:rPr>
    </w:lvl>
    <w:lvl w:ilvl="4" w:tplc="0010BF14" w:tentative="1">
      <w:start w:val="1"/>
      <w:numFmt w:val="bullet"/>
      <w:lvlText w:val="o"/>
      <w:lvlJc w:val="left"/>
      <w:pPr>
        <w:tabs>
          <w:tab w:val="num" w:pos="4320"/>
        </w:tabs>
        <w:ind w:left="4320" w:hanging="360"/>
      </w:pPr>
      <w:rPr>
        <w:rFonts w:ascii="Courier New" w:hAnsi="Courier New" w:hint="default"/>
      </w:rPr>
    </w:lvl>
    <w:lvl w:ilvl="5" w:tplc="13367956" w:tentative="1">
      <w:start w:val="1"/>
      <w:numFmt w:val="bullet"/>
      <w:lvlText w:val=""/>
      <w:lvlJc w:val="left"/>
      <w:pPr>
        <w:tabs>
          <w:tab w:val="num" w:pos="5040"/>
        </w:tabs>
        <w:ind w:left="5040" w:hanging="360"/>
      </w:pPr>
      <w:rPr>
        <w:rFonts w:ascii="Wingdings" w:hAnsi="Wingdings" w:hint="default"/>
      </w:rPr>
    </w:lvl>
    <w:lvl w:ilvl="6" w:tplc="570035B6" w:tentative="1">
      <w:start w:val="1"/>
      <w:numFmt w:val="bullet"/>
      <w:lvlText w:val=""/>
      <w:lvlJc w:val="left"/>
      <w:pPr>
        <w:tabs>
          <w:tab w:val="num" w:pos="5760"/>
        </w:tabs>
        <w:ind w:left="5760" w:hanging="360"/>
      </w:pPr>
      <w:rPr>
        <w:rFonts w:ascii="Symbol" w:hAnsi="Symbol" w:hint="default"/>
      </w:rPr>
    </w:lvl>
    <w:lvl w:ilvl="7" w:tplc="077EA892" w:tentative="1">
      <w:start w:val="1"/>
      <w:numFmt w:val="bullet"/>
      <w:lvlText w:val="o"/>
      <w:lvlJc w:val="left"/>
      <w:pPr>
        <w:tabs>
          <w:tab w:val="num" w:pos="6480"/>
        </w:tabs>
        <w:ind w:left="6480" w:hanging="360"/>
      </w:pPr>
      <w:rPr>
        <w:rFonts w:ascii="Courier New" w:hAnsi="Courier New" w:hint="default"/>
      </w:rPr>
    </w:lvl>
    <w:lvl w:ilvl="8" w:tplc="97C01BD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B6241FE">
      <w:start w:val="1"/>
      <w:numFmt w:val="bullet"/>
      <w:lvlText w:val=""/>
      <w:lvlJc w:val="left"/>
      <w:pPr>
        <w:tabs>
          <w:tab w:val="num" w:pos="1440"/>
        </w:tabs>
        <w:ind w:left="1440" w:hanging="360"/>
      </w:pPr>
      <w:rPr>
        <w:rFonts w:ascii="Symbol" w:hAnsi="Symbol" w:hint="default"/>
      </w:rPr>
    </w:lvl>
    <w:lvl w:ilvl="1" w:tplc="20D28A62">
      <w:start w:val="1"/>
      <w:numFmt w:val="bullet"/>
      <w:lvlText w:val="o"/>
      <w:lvlJc w:val="left"/>
      <w:pPr>
        <w:tabs>
          <w:tab w:val="num" w:pos="2160"/>
        </w:tabs>
        <w:ind w:left="2160" w:hanging="360"/>
      </w:pPr>
      <w:rPr>
        <w:rFonts w:ascii="Courier New" w:hAnsi="Courier New" w:hint="default"/>
      </w:rPr>
    </w:lvl>
    <w:lvl w:ilvl="2" w:tplc="75CC6D20" w:tentative="1">
      <w:start w:val="1"/>
      <w:numFmt w:val="bullet"/>
      <w:lvlText w:val=""/>
      <w:lvlJc w:val="left"/>
      <w:pPr>
        <w:tabs>
          <w:tab w:val="num" w:pos="2880"/>
        </w:tabs>
        <w:ind w:left="2880" w:hanging="360"/>
      </w:pPr>
      <w:rPr>
        <w:rFonts w:ascii="Wingdings" w:hAnsi="Wingdings" w:hint="default"/>
      </w:rPr>
    </w:lvl>
    <w:lvl w:ilvl="3" w:tplc="E3E69CD0" w:tentative="1">
      <w:start w:val="1"/>
      <w:numFmt w:val="bullet"/>
      <w:lvlText w:val=""/>
      <w:lvlJc w:val="left"/>
      <w:pPr>
        <w:tabs>
          <w:tab w:val="num" w:pos="3600"/>
        </w:tabs>
        <w:ind w:left="3600" w:hanging="360"/>
      </w:pPr>
      <w:rPr>
        <w:rFonts w:ascii="Symbol" w:hAnsi="Symbol" w:hint="default"/>
      </w:rPr>
    </w:lvl>
    <w:lvl w:ilvl="4" w:tplc="4FD89960" w:tentative="1">
      <w:start w:val="1"/>
      <w:numFmt w:val="bullet"/>
      <w:lvlText w:val="o"/>
      <w:lvlJc w:val="left"/>
      <w:pPr>
        <w:tabs>
          <w:tab w:val="num" w:pos="4320"/>
        </w:tabs>
        <w:ind w:left="4320" w:hanging="360"/>
      </w:pPr>
      <w:rPr>
        <w:rFonts w:ascii="Courier New" w:hAnsi="Courier New" w:hint="default"/>
      </w:rPr>
    </w:lvl>
    <w:lvl w:ilvl="5" w:tplc="839C60C0" w:tentative="1">
      <w:start w:val="1"/>
      <w:numFmt w:val="bullet"/>
      <w:lvlText w:val=""/>
      <w:lvlJc w:val="left"/>
      <w:pPr>
        <w:tabs>
          <w:tab w:val="num" w:pos="5040"/>
        </w:tabs>
        <w:ind w:left="5040" w:hanging="360"/>
      </w:pPr>
      <w:rPr>
        <w:rFonts w:ascii="Wingdings" w:hAnsi="Wingdings" w:hint="default"/>
      </w:rPr>
    </w:lvl>
    <w:lvl w:ilvl="6" w:tplc="1BA28064" w:tentative="1">
      <w:start w:val="1"/>
      <w:numFmt w:val="bullet"/>
      <w:lvlText w:val=""/>
      <w:lvlJc w:val="left"/>
      <w:pPr>
        <w:tabs>
          <w:tab w:val="num" w:pos="5760"/>
        </w:tabs>
        <w:ind w:left="5760" w:hanging="360"/>
      </w:pPr>
      <w:rPr>
        <w:rFonts w:ascii="Symbol" w:hAnsi="Symbol" w:hint="default"/>
      </w:rPr>
    </w:lvl>
    <w:lvl w:ilvl="7" w:tplc="0B3AEE96" w:tentative="1">
      <w:start w:val="1"/>
      <w:numFmt w:val="bullet"/>
      <w:lvlText w:val="o"/>
      <w:lvlJc w:val="left"/>
      <w:pPr>
        <w:tabs>
          <w:tab w:val="num" w:pos="6480"/>
        </w:tabs>
        <w:ind w:left="6480" w:hanging="360"/>
      </w:pPr>
      <w:rPr>
        <w:rFonts w:ascii="Courier New" w:hAnsi="Courier New" w:hint="default"/>
      </w:rPr>
    </w:lvl>
    <w:lvl w:ilvl="8" w:tplc="8750713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2306091C">
      <w:start w:val="1"/>
      <w:numFmt w:val="bullet"/>
      <w:lvlText w:val=""/>
      <w:lvlJc w:val="left"/>
      <w:pPr>
        <w:tabs>
          <w:tab w:val="num" w:pos="720"/>
        </w:tabs>
        <w:ind w:left="720" w:hanging="360"/>
      </w:pPr>
      <w:rPr>
        <w:rFonts w:ascii="Symbol" w:hAnsi="Symbol" w:hint="default"/>
      </w:rPr>
    </w:lvl>
    <w:lvl w:ilvl="1" w:tplc="B6406280">
      <w:start w:val="1"/>
      <w:numFmt w:val="bullet"/>
      <w:lvlText w:val="o"/>
      <w:lvlJc w:val="left"/>
      <w:pPr>
        <w:tabs>
          <w:tab w:val="num" w:pos="1440"/>
        </w:tabs>
        <w:ind w:left="1440" w:hanging="360"/>
      </w:pPr>
      <w:rPr>
        <w:rFonts w:ascii="Courier New" w:hAnsi="Courier New" w:hint="default"/>
      </w:rPr>
    </w:lvl>
    <w:lvl w:ilvl="2" w:tplc="2F9E11C8" w:tentative="1">
      <w:start w:val="1"/>
      <w:numFmt w:val="bullet"/>
      <w:lvlText w:val=""/>
      <w:lvlJc w:val="left"/>
      <w:pPr>
        <w:tabs>
          <w:tab w:val="num" w:pos="2160"/>
        </w:tabs>
        <w:ind w:left="2160" w:hanging="360"/>
      </w:pPr>
      <w:rPr>
        <w:rFonts w:ascii="Wingdings" w:hAnsi="Wingdings" w:hint="default"/>
      </w:rPr>
    </w:lvl>
    <w:lvl w:ilvl="3" w:tplc="93B87728" w:tentative="1">
      <w:start w:val="1"/>
      <w:numFmt w:val="bullet"/>
      <w:lvlText w:val=""/>
      <w:lvlJc w:val="left"/>
      <w:pPr>
        <w:tabs>
          <w:tab w:val="num" w:pos="2880"/>
        </w:tabs>
        <w:ind w:left="2880" w:hanging="360"/>
      </w:pPr>
      <w:rPr>
        <w:rFonts w:ascii="Symbol" w:hAnsi="Symbol" w:hint="default"/>
      </w:rPr>
    </w:lvl>
    <w:lvl w:ilvl="4" w:tplc="C298B4A2" w:tentative="1">
      <w:start w:val="1"/>
      <w:numFmt w:val="bullet"/>
      <w:lvlText w:val="o"/>
      <w:lvlJc w:val="left"/>
      <w:pPr>
        <w:tabs>
          <w:tab w:val="num" w:pos="3600"/>
        </w:tabs>
        <w:ind w:left="3600" w:hanging="360"/>
      </w:pPr>
      <w:rPr>
        <w:rFonts w:ascii="Courier New" w:hAnsi="Courier New" w:hint="default"/>
      </w:rPr>
    </w:lvl>
    <w:lvl w:ilvl="5" w:tplc="2EC471C0" w:tentative="1">
      <w:start w:val="1"/>
      <w:numFmt w:val="bullet"/>
      <w:lvlText w:val=""/>
      <w:lvlJc w:val="left"/>
      <w:pPr>
        <w:tabs>
          <w:tab w:val="num" w:pos="4320"/>
        </w:tabs>
        <w:ind w:left="4320" w:hanging="360"/>
      </w:pPr>
      <w:rPr>
        <w:rFonts w:ascii="Wingdings" w:hAnsi="Wingdings" w:hint="default"/>
      </w:rPr>
    </w:lvl>
    <w:lvl w:ilvl="6" w:tplc="3F4A6AB0" w:tentative="1">
      <w:start w:val="1"/>
      <w:numFmt w:val="bullet"/>
      <w:lvlText w:val=""/>
      <w:lvlJc w:val="left"/>
      <w:pPr>
        <w:tabs>
          <w:tab w:val="num" w:pos="5040"/>
        </w:tabs>
        <w:ind w:left="5040" w:hanging="360"/>
      </w:pPr>
      <w:rPr>
        <w:rFonts w:ascii="Symbol" w:hAnsi="Symbol" w:hint="default"/>
      </w:rPr>
    </w:lvl>
    <w:lvl w:ilvl="7" w:tplc="72B4F51E" w:tentative="1">
      <w:start w:val="1"/>
      <w:numFmt w:val="bullet"/>
      <w:lvlText w:val="o"/>
      <w:lvlJc w:val="left"/>
      <w:pPr>
        <w:tabs>
          <w:tab w:val="num" w:pos="5760"/>
        </w:tabs>
        <w:ind w:left="5760" w:hanging="360"/>
      </w:pPr>
      <w:rPr>
        <w:rFonts w:ascii="Courier New" w:hAnsi="Courier New" w:hint="default"/>
      </w:rPr>
    </w:lvl>
    <w:lvl w:ilvl="8" w:tplc="3C54C8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79DA2640">
      <w:start w:val="1"/>
      <w:numFmt w:val="lowerRoman"/>
      <w:lvlText w:val="%1.)"/>
      <w:lvlJc w:val="left"/>
      <w:pPr>
        <w:tabs>
          <w:tab w:val="num" w:pos="540"/>
        </w:tabs>
        <w:ind w:left="255" w:hanging="435"/>
      </w:pPr>
      <w:rPr>
        <w:rFonts w:hint="default"/>
      </w:rPr>
    </w:lvl>
    <w:lvl w:ilvl="1" w:tplc="D44E7058" w:tentative="1">
      <w:start w:val="1"/>
      <w:numFmt w:val="lowerLetter"/>
      <w:lvlText w:val="%2."/>
      <w:lvlJc w:val="left"/>
      <w:pPr>
        <w:tabs>
          <w:tab w:val="num" w:pos="1260"/>
        </w:tabs>
        <w:ind w:left="1260" w:hanging="360"/>
      </w:pPr>
    </w:lvl>
    <w:lvl w:ilvl="2" w:tplc="6076E216" w:tentative="1">
      <w:start w:val="1"/>
      <w:numFmt w:val="lowerRoman"/>
      <w:lvlText w:val="%3."/>
      <w:lvlJc w:val="right"/>
      <w:pPr>
        <w:tabs>
          <w:tab w:val="num" w:pos="1980"/>
        </w:tabs>
        <w:ind w:left="1980" w:hanging="180"/>
      </w:pPr>
    </w:lvl>
    <w:lvl w:ilvl="3" w:tplc="1B168872" w:tentative="1">
      <w:start w:val="1"/>
      <w:numFmt w:val="decimal"/>
      <w:lvlText w:val="%4."/>
      <w:lvlJc w:val="left"/>
      <w:pPr>
        <w:tabs>
          <w:tab w:val="num" w:pos="2700"/>
        </w:tabs>
        <w:ind w:left="2700" w:hanging="360"/>
      </w:pPr>
    </w:lvl>
    <w:lvl w:ilvl="4" w:tplc="E85A5A7E" w:tentative="1">
      <w:start w:val="1"/>
      <w:numFmt w:val="lowerLetter"/>
      <w:lvlText w:val="%5."/>
      <w:lvlJc w:val="left"/>
      <w:pPr>
        <w:tabs>
          <w:tab w:val="num" w:pos="3420"/>
        </w:tabs>
        <w:ind w:left="3420" w:hanging="360"/>
      </w:pPr>
    </w:lvl>
    <w:lvl w:ilvl="5" w:tplc="FDF0ADD2" w:tentative="1">
      <w:start w:val="1"/>
      <w:numFmt w:val="lowerRoman"/>
      <w:lvlText w:val="%6."/>
      <w:lvlJc w:val="right"/>
      <w:pPr>
        <w:tabs>
          <w:tab w:val="num" w:pos="4140"/>
        </w:tabs>
        <w:ind w:left="4140" w:hanging="180"/>
      </w:pPr>
    </w:lvl>
    <w:lvl w:ilvl="6" w:tplc="CE10BE14" w:tentative="1">
      <w:start w:val="1"/>
      <w:numFmt w:val="decimal"/>
      <w:lvlText w:val="%7."/>
      <w:lvlJc w:val="left"/>
      <w:pPr>
        <w:tabs>
          <w:tab w:val="num" w:pos="4860"/>
        </w:tabs>
        <w:ind w:left="4860" w:hanging="360"/>
      </w:pPr>
    </w:lvl>
    <w:lvl w:ilvl="7" w:tplc="8B98D8BC" w:tentative="1">
      <w:start w:val="1"/>
      <w:numFmt w:val="lowerLetter"/>
      <w:lvlText w:val="%8."/>
      <w:lvlJc w:val="left"/>
      <w:pPr>
        <w:tabs>
          <w:tab w:val="num" w:pos="5580"/>
        </w:tabs>
        <w:ind w:left="5580" w:hanging="360"/>
      </w:pPr>
    </w:lvl>
    <w:lvl w:ilvl="8" w:tplc="5062451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F78AF3E8">
      <w:start w:val="1"/>
      <w:numFmt w:val="decimal"/>
      <w:lvlText w:val="%1."/>
      <w:lvlJc w:val="left"/>
      <w:pPr>
        <w:tabs>
          <w:tab w:val="num" w:pos="180"/>
        </w:tabs>
        <w:ind w:left="180" w:hanging="360"/>
      </w:pPr>
      <w:rPr>
        <w:rFonts w:hint="default"/>
      </w:rPr>
    </w:lvl>
    <w:lvl w:ilvl="1" w:tplc="A90A6328" w:tentative="1">
      <w:start w:val="1"/>
      <w:numFmt w:val="lowerLetter"/>
      <w:lvlText w:val="%2."/>
      <w:lvlJc w:val="left"/>
      <w:pPr>
        <w:tabs>
          <w:tab w:val="num" w:pos="900"/>
        </w:tabs>
        <w:ind w:left="900" w:hanging="360"/>
      </w:pPr>
    </w:lvl>
    <w:lvl w:ilvl="2" w:tplc="76AAD69C" w:tentative="1">
      <w:start w:val="1"/>
      <w:numFmt w:val="lowerRoman"/>
      <w:lvlText w:val="%3."/>
      <w:lvlJc w:val="right"/>
      <w:pPr>
        <w:tabs>
          <w:tab w:val="num" w:pos="1620"/>
        </w:tabs>
        <w:ind w:left="1620" w:hanging="180"/>
      </w:pPr>
    </w:lvl>
    <w:lvl w:ilvl="3" w:tplc="AC6641FC" w:tentative="1">
      <w:start w:val="1"/>
      <w:numFmt w:val="decimal"/>
      <w:lvlText w:val="%4."/>
      <w:lvlJc w:val="left"/>
      <w:pPr>
        <w:tabs>
          <w:tab w:val="num" w:pos="2340"/>
        </w:tabs>
        <w:ind w:left="2340" w:hanging="360"/>
      </w:pPr>
    </w:lvl>
    <w:lvl w:ilvl="4" w:tplc="C70EF26E" w:tentative="1">
      <w:start w:val="1"/>
      <w:numFmt w:val="lowerLetter"/>
      <w:lvlText w:val="%5."/>
      <w:lvlJc w:val="left"/>
      <w:pPr>
        <w:tabs>
          <w:tab w:val="num" w:pos="3060"/>
        </w:tabs>
        <w:ind w:left="3060" w:hanging="360"/>
      </w:pPr>
    </w:lvl>
    <w:lvl w:ilvl="5" w:tplc="0E0C2664" w:tentative="1">
      <w:start w:val="1"/>
      <w:numFmt w:val="lowerRoman"/>
      <w:lvlText w:val="%6."/>
      <w:lvlJc w:val="right"/>
      <w:pPr>
        <w:tabs>
          <w:tab w:val="num" w:pos="3780"/>
        </w:tabs>
        <w:ind w:left="3780" w:hanging="180"/>
      </w:pPr>
    </w:lvl>
    <w:lvl w:ilvl="6" w:tplc="45B0D576" w:tentative="1">
      <w:start w:val="1"/>
      <w:numFmt w:val="decimal"/>
      <w:lvlText w:val="%7."/>
      <w:lvlJc w:val="left"/>
      <w:pPr>
        <w:tabs>
          <w:tab w:val="num" w:pos="4500"/>
        </w:tabs>
        <w:ind w:left="4500" w:hanging="360"/>
      </w:pPr>
    </w:lvl>
    <w:lvl w:ilvl="7" w:tplc="A57AD6FE" w:tentative="1">
      <w:start w:val="1"/>
      <w:numFmt w:val="lowerLetter"/>
      <w:lvlText w:val="%8."/>
      <w:lvlJc w:val="left"/>
      <w:pPr>
        <w:tabs>
          <w:tab w:val="num" w:pos="5220"/>
        </w:tabs>
        <w:ind w:left="5220" w:hanging="360"/>
      </w:pPr>
    </w:lvl>
    <w:lvl w:ilvl="8" w:tplc="6D1A137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6D20EC4A">
      <w:start w:val="1"/>
      <w:numFmt w:val="bullet"/>
      <w:lvlText w:val=""/>
      <w:lvlJc w:val="left"/>
      <w:pPr>
        <w:tabs>
          <w:tab w:val="num" w:pos="720"/>
        </w:tabs>
        <w:ind w:left="720" w:hanging="360"/>
      </w:pPr>
      <w:rPr>
        <w:rFonts w:ascii="Symbol" w:hAnsi="Symbol" w:hint="default"/>
      </w:rPr>
    </w:lvl>
    <w:lvl w:ilvl="1" w:tplc="90545090" w:tentative="1">
      <w:start w:val="1"/>
      <w:numFmt w:val="bullet"/>
      <w:lvlText w:val="o"/>
      <w:lvlJc w:val="left"/>
      <w:pPr>
        <w:tabs>
          <w:tab w:val="num" w:pos="1440"/>
        </w:tabs>
        <w:ind w:left="1440" w:hanging="360"/>
      </w:pPr>
      <w:rPr>
        <w:rFonts w:ascii="Courier New" w:hAnsi="Courier New" w:hint="default"/>
      </w:rPr>
    </w:lvl>
    <w:lvl w:ilvl="2" w:tplc="FB2A3552" w:tentative="1">
      <w:start w:val="1"/>
      <w:numFmt w:val="bullet"/>
      <w:lvlText w:val=""/>
      <w:lvlJc w:val="left"/>
      <w:pPr>
        <w:tabs>
          <w:tab w:val="num" w:pos="2160"/>
        </w:tabs>
        <w:ind w:left="2160" w:hanging="360"/>
      </w:pPr>
      <w:rPr>
        <w:rFonts w:ascii="Wingdings" w:hAnsi="Wingdings" w:hint="default"/>
      </w:rPr>
    </w:lvl>
    <w:lvl w:ilvl="3" w:tplc="03FACEA2" w:tentative="1">
      <w:start w:val="1"/>
      <w:numFmt w:val="bullet"/>
      <w:lvlText w:val=""/>
      <w:lvlJc w:val="left"/>
      <w:pPr>
        <w:tabs>
          <w:tab w:val="num" w:pos="2880"/>
        </w:tabs>
        <w:ind w:left="2880" w:hanging="360"/>
      </w:pPr>
      <w:rPr>
        <w:rFonts w:ascii="Symbol" w:hAnsi="Symbol" w:hint="default"/>
      </w:rPr>
    </w:lvl>
    <w:lvl w:ilvl="4" w:tplc="C60681EE" w:tentative="1">
      <w:start w:val="1"/>
      <w:numFmt w:val="bullet"/>
      <w:lvlText w:val="o"/>
      <w:lvlJc w:val="left"/>
      <w:pPr>
        <w:tabs>
          <w:tab w:val="num" w:pos="3600"/>
        </w:tabs>
        <w:ind w:left="3600" w:hanging="360"/>
      </w:pPr>
      <w:rPr>
        <w:rFonts w:ascii="Courier New" w:hAnsi="Courier New" w:hint="default"/>
      </w:rPr>
    </w:lvl>
    <w:lvl w:ilvl="5" w:tplc="FCEEF81A" w:tentative="1">
      <w:start w:val="1"/>
      <w:numFmt w:val="bullet"/>
      <w:lvlText w:val=""/>
      <w:lvlJc w:val="left"/>
      <w:pPr>
        <w:tabs>
          <w:tab w:val="num" w:pos="4320"/>
        </w:tabs>
        <w:ind w:left="4320" w:hanging="360"/>
      </w:pPr>
      <w:rPr>
        <w:rFonts w:ascii="Wingdings" w:hAnsi="Wingdings" w:hint="default"/>
      </w:rPr>
    </w:lvl>
    <w:lvl w:ilvl="6" w:tplc="BDB0B25A" w:tentative="1">
      <w:start w:val="1"/>
      <w:numFmt w:val="bullet"/>
      <w:lvlText w:val=""/>
      <w:lvlJc w:val="left"/>
      <w:pPr>
        <w:tabs>
          <w:tab w:val="num" w:pos="5040"/>
        </w:tabs>
        <w:ind w:left="5040" w:hanging="360"/>
      </w:pPr>
      <w:rPr>
        <w:rFonts w:ascii="Symbol" w:hAnsi="Symbol" w:hint="default"/>
      </w:rPr>
    </w:lvl>
    <w:lvl w:ilvl="7" w:tplc="CD8E60F8" w:tentative="1">
      <w:start w:val="1"/>
      <w:numFmt w:val="bullet"/>
      <w:lvlText w:val="o"/>
      <w:lvlJc w:val="left"/>
      <w:pPr>
        <w:tabs>
          <w:tab w:val="num" w:pos="5760"/>
        </w:tabs>
        <w:ind w:left="5760" w:hanging="360"/>
      </w:pPr>
      <w:rPr>
        <w:rFonts w:ascii="Courier New" w:hAnsi="Courier New" w:hint="default"/>
      </w:rPr>
    </w:lvl>
    <w:lvl w:ilvl="8" w:tplc="6AE42C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0A4EB4E0">
      <w:start w:val="1"/>
      <w:numFmt w:val="bullet"/>
      <w:lvlText w:val=""/>
      <w:lvlJc w:val="left"/>
      <w:pPr>
        <w:tabs>
          <w:tab w:val="num" w:pos="720"/>
        </w:tabs>
        <w:ind w:left="720" w:hanging="360"/>
      </w:pPr>
      <w:rPr>
        <w:rFonts w:ascii="Symbol" w:hAnsi="Symbol" w:hint="default"/>
      </w:rPr>
    </w:lvl>
    <w:lvl w:ilvl="1" w:tplc="714E5984">
      <w:start w:val="1"/>
      <w:numFmt w:val="bullet"/>
      <w:lvlText w:val="o"/>
      <w:lvlJc w:val="left"/>
      <w:pPr>
        <w:tabs>
          <w:tab w:val="num" w:pos="1440"/>
        </w:tabs>
        <w:ind w:left="1440" w:hanging="360"/>
      </w:pPr>
      <w:rPr>
        <w:rFonts w:ascii="Courier New" w:hAnsi="Courier New" w:hint="default"/>
      </w:rPr>
    </w:lvl>
    <w:lvl w:ilvl="2" w:tplc="8C3C5A72" w:tentative="1">
      <w:start w:val="1"/>
      <w:numFmt w:val="bullet"/>
      <w:lvlText w:val=""/>
      <w:lvlJc w:val="left"/>
      <w:pPr>
        <w:tabs>
          <w:tab w:val="num" w:pos="2160"/>
        </w:tabs>
        <w:ind w:left="2160" w:hanging="360"/>
      </w:pPr>
      <w:rPr>
        <w:rFonts w:ascii="Wingdings" w:hAnsi="Wingdings" w:hint="default"/>
      </w:rPr>
    </w:lvl>
    <w:lvl w:ilvl="3" w:tplc="23F6F4B4" w:tentative="1">
      <w:start w:val="1"/>
      <w:numFmt w:val="bullet"/>
      <w:lvlText w:val=""/>
      <w:lvlJc w:val="left"/>
      <w:pPr>
        <w:tabs>
          <w:tab w:val="num" w:pos="2880"/>
        </w:tabs>
        <w:ind w:left="2880" w:hanging="360"/>
      </w:pPr>
      <w:rPr>
        <w:rFonts w:ascii="Symbol" w:hAnsi="Symbol" w:hint="default"/>
      </w:rPr>
    </w:lvl>
    <w:lvl w:ilvl="4" w:tplc="66622006" w:tentative="1">
      <w:start w:val="1"/>
      <w:numFmt w:val="bullet"/>
      <w:lvlText w:val="o"/>
      <w:lvlJc w:val="left"/>
      <w:pPr>
        <w:tabs>
          <w:tab w:val="num" w:pos="3600"/>
        </w:tabs>
        <w:ind w:left="3600" w:hanging="360"/>
      </w:pPr>
      <w:rPr>
        <w:rFonts w:ascii="Courier New" w:hAnsi="Courier New" w:hint="default"/>
      </w:rPr>
    </w:lvl>
    <w:lvl w:ilvl="5" w:tplc="0EF0779C" w:tentative="1">
      <w:start w:val="1"/>
      <w:numFmt w:val="bullet"/>
      <w:lvlText w:val=""/>
      <w:lvlJc w:val="left"/>
      <w:pPr>
        <w:tabs>
          <w:tab w:val="num" w:pos="4320"/>
        </w:tabs>
        <w:ind w:left="4320" w:hanging="360"/>
      </w:pPr>
      <w:rPr>
        <w:rFonts w:ascii="Wingdings" w:hAnsi="Wingdings" w:hint="default"/>
      </w:rPr>
    </w:lvl>
    <w:lvl w:ilvl="6" w:tplc="FA740060" w:tentative="1">
      <w:start w:val="1"/>
      <w:numFmt w:val="bullet"/>
      <w:lvlText w:val=""/>
      <w:lvlJc w:val="left"/>
      <w:pPr>
        <w:tabs>
          <w:tab w:val="num" w:pos="5040"/>
        </w:tabs>
        <w:ind w:left="5040" w:hanging="360"/>
      </w:pPr>
      <w:rPr>
        <w:rFonts w:ascii="Symbol" w:hAnsi="Symbol" w:hint="default"/>
      </w:rPr>
    </w:lvl>
    <w:lvl w:ilvl="7" w:tplc="DA6632C2" w:tentative="1">
      <w:start w:val="1"/>
      <w:numFmt w:val="bullet"/>
      <w:lvlText w:val="o"/>
      <w:lvlJc w:val="left"/>
      <w:pPr>
        <w:tabs>
          <w:tab w:val="num" w:pos="5760"/>
        </w:tabs>
        <w:ind w:left="5760" w:hanging="360"/>
      </w:pPr>
      <w:rPr>
        <w:rFonts w:ascii="Courier New" w:hAnsi="Courier New" w:hint="default"/>
      </w:rPr>
    </w:lvl>
    <w:lvl w:ilvl="8" w:tplc="A93E34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A60A7420">
      <w:start w:val="1"/>
      <w:numFmt w:val="decimal"/>
      <w:pStyle w:val="References"/>
      <w:lvlText w:val="%1."/>
      <w:lvlJc w:val="left"/>
      <w:pPr>
        <w:tabs>
          <w:tab w:val="num" w:pos="360"/>
        </w:tabs>
        <w:ind w:left="360" w:hanging="360"/>
      </w:pPr>
      <w:rPr>
        <w:rFonts w:hint="default"/>
      </w:rPr>
    </w:lvl>
    <w:lvl w:ilvl="1" w:tplc="5F1AC716">
      <w:start w:val="1"/>
      <w:numFmt w:val="lowerLetter"/>
      <w:lvlText w:val="%2."/>
      <w:lvlJc w:val="left"/>
      <w:pPr>
        <w:tabs>
          <w:tab w:val="num" w:pos="1620"/>
        </w:tabs>
        <w:ind w:left="1620" w:hanging="360"/>
      </w:pPr>
    </w:lvl>
    <w:lvl w:ilvl="2" w:tplc="3F7E45A6" w:tentative="1">
      <w:start w:val="1"/>
      <w:numFmt w:val="lowerRoman"/>
      <w:lvlText w:val="%3."/>
      <w:lvlJc w:val="right"/>
      <w:pPr>
        <w:tabs>
          <w:tab w:val="num" w:pos="2340"/>
        </w:tabs>
        <w:ind w:left="2340" w:hanging="180"/>
      </w:pPr>
    </w:lvl>
    <w:lvl w:ilvl="3" w:tplc="487E9F2E" w:tentative="1">
      <w:start w:val="1"/>
      <w:numFmt w:val="decimal"/>
      <w:lvlText w:val="%4."/>
      <w:lvlJc w:val="left"/>
      <w:pPr>
        <w:tabs>
          <w:tab w:val="num" w:pos="3060"/>
        </w:tabs>
        <w:ind w:left="3060" w:hanging="360"/>
      </w:pPr>
    </w:lvl>
    <w:lvl w:ilvl="4" w:tplc="213AFB86" w:tentative="1">
      <w:start w:val="1"/>
      <w:numFmt w:val="lowerLetter"/>
      <w:lvlText w:val="%5."/>
      <w:lvlJc w:val="left"/>
      <w:pPr>
        <w:tabs>
          <w:tab w:val="num" w:pos="3780"/>
        </w:tabs>
        <w:ind w:left="3780" w:hanging="360"/>
      </w:pPr>
    </w:lvl>
    <w:lvl w:ilvl="5" w:tplc="D7AC5AC4" w:tentative="1">
      <w:start w:val="1"/>
      <w:numFmt w:val="lowerRoman"/>
      <w:lvlText w:val="%6."/>
      <w:lvlJc w:val="right"/>
      <w:pPr>
        <w:tabs>
          <w:tab w:val="num" w:pos="4500"/>
        </w:tabs>
        <w:ind w:left="4500" w:hanging="180"/>
      </w:pPr>
    </w:lvl>
    <w:lvl w:ilvl="6" w:tplc="7494C23C" w:tentative="1">
      <w:start w:val="1"/>
      <w:numFmt w:val="decimal"/>
      <w:lvlText w:val="%7."/>
      <w:lvlJc w:val="left"/>
      <w:pPr>
        <w:tabs>
          <w:tab w:val="num" w:pos="5220"/>
        </w:tabs>
        <w:ind w:left="5220" w:hanging="360"/>
      </w:pPr>
    </w:lvl>
    <w:lvl w:ilvl="7" w:tplc="2D02260C" w:tentative="1">
      <w:start w:val="1"/>
      <w:numFmt w:val="lowerLetter"/>
      <w:lvlText w:val="%8."/>
      <w:lvlJc w:val="left"/>
      <w:pPr>
        <w:tabs>
          <w:tab w:val="num" w:pos="5940"/>
        </w:tabs>
        <w:ind w:left="5940" w:hanging="360"/>
      </w:pPr>
    </w:lvl>
    <w:lvl w:ilvl="8" w:tplc="E398C8D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0A189DA2">
      <w:start w:val="1"/>
      <w:numFmt w:val="bullet"/>
      <w:lvlText w:val=""/>
      <w:lvlJc w:val="left"/>
      <w:pPr>
        <w:tabs>
          <w:tab w:val="num" w:pos="720"/>
        </w:tabs>
        <w:ind w:left="720" w:hanging="360"/>
      </w:pPr>
      <w:rPr>
        <w:rFonts w:ascii="Symbol" w:hAnsi="Symbol" w:hint="default"/>
      </w:rPr>
    </w:lvl>
    <w:lvl w:ilvl="1" w:tplc="F7AAE730" w:tentative="1">
      <w:start w:val="1"/>
      <w:numFmt w:val="bullet"/>
      <w:lvlText w:val="o"/>
      <w:lvlJc w:val="left"/>
      <w:pPr>
        <w:tabs>
          <w:tab w:val="num" w:pos="1440"/>
        </w:tabs>
        <w:ind w:left="1440" w:hanging="360"/>
      </w:pPr>
      <w:rPr>
        <w:rFonts w:ascii="Courier New" w:hAnsi="Courier New" w:hint="default"/>
      </w:rPr>
    </w:lvl>
    <w:lvl w:ilvl="2" w:tplc="9BBC05F8" w:tentative="1">
      <w:start w:val="1"/>
      <w:numFmt w:val="bullet"/>
      <w:lvlText w:val=""/>
      <w:lvlJc w:val="left"/>
      <w:pPr>
        <w:tabs>
          <w:tab w:val="num" w:pos="2160"/>
        </w:tabs>
        <w:ind w:left="2160" w:hanging="360"/>
      </w:pPr>
      <w:rPr>
        <w:rFonts w:ascii="Wingdings" w:hAnsi="Wingdings" w:hint="default"/>
      </w:rPr>
    </w:lvl>
    <w:lvl w:ilvl="3" w:tplc="4CDAD104" w:tentative="1">
      <w:start w:val="1"/>
      <w:numFmt w:val="bullet"/>
      <w:lvlText w:val=""/>
      <w:lvlJc w:val="left"/>
      <w:pPr>
        <w:tabs>
          <w:tab w:val="num" w:pos="2880"/>
        </w:tabs>
        <w:ind w:left="2880" w:hanging="360"/>
      </w:pPr>
      <w:rPr>
        <w:rFonts w:ascii="Symbol" w:hAnsi="Symbol" w:hint="default"/>
      </w:rPr>
    </w:lvl>
    <w:lvl w:ilvl="4" w:tplc="22AC747C" w:tentative="1">
      <w:start w:val="1"/>
      <w:numFmt w:val="bullet"/>
      <w:lvlText w:val="o"/>
      <w:lvlJc w:val="left"/>
      <w:pPr>
        <w:tabs>
          <w:tab w:val="num" w:pos="3600"/>
        </w:tabs>
        <w:ind w:left="3600" w:hanging="360"/>
      </w:pPr>
      <w:rPr>
        <w:rFonts w:ascii="Courier New" w:hAnsi="Courier New" w:hint="default"/>
      </w:rPr>
    </w:lvl>
    <w:lvl w:ilvl="5" w:tplc="12165E02" w:tentative="1">
      <w:start w:val="1"/>
      <w:numFmt w:val="bullet"/>
      <w:lvlText w:val=""/>
      <w:lvlJc w:val="left"/>
      <w:pPr>
        <w:tabs>
          <w:tab w:val="num" w:pos="4320"/>
        </w:tabs>
        <w:ind w:left="4320" w:hanging="360"/>
      </w:pPr>
      <w:rPr>
        <w:rFonts w:ascii="Wingdings" w:hAnsi="Wingdings" w:hint="default"/>
      </w:rPr>
    </w:lvl>
    <w:lvl w:ilvl="6" w:tplc="EB7EE45C" w:tentative="1">
      <w:start w:val="1"/>
      <w:numFmt w:val="bullet"/>
      <w:lvlText w:val=""/>
      <w:lvlJc w:val="left"/>
      <w:pPr>
        <w:tabs>
          <w:tab w:val="num" w:pos="5040"/>
        </w:tabs>
        <w:ind w:left="5040" w:hanging="360"/>
      </w:pPr>
      <w:rPr>
        <w:rFonts w:ascii="Symbol" w:hAnsi="Symbol" w:hint="default"/>
      </w:rPr>
    </w:lvl>
    <w:lvl w:ilvl="7" w:tplc="58620FAC" w:tentative="1">
      <w:start w:val="1"/>
      <w:numFmt w:val="bullet"/>
      <w:lvlText w:val="o"/>
      <w:lvlJc w:val="left"/>
      <w:pPr>
        <w:tabs>
          <w:tab w:val="num" w:pos="5760"/>
        </w:tabs>
        <w:ind w:left="5760" w:hanging="360"/>
      </w:pPr>
      <w:rPr>
        <w:rFonts w:ascii="Courier New" w:hAnsi="Courier New" w:hint="default"/>
      </w:rPr>
    </w:lvl>
    <w:lvl w:ilvl="8" w:tplc="7FE632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2021C"/>
    <w:rsid w:val="000530CD"/>
    <w:rsid w:val="00057215"/>
    <w:rsid w:val="00074D63"/>
    <w:rsid w:val="000870E4"/>
    <w:rsid w:val="000A2F40"/>
    <w:rsid w:val="000B7935"/>
    <w:rsid w:val="000F7673"/>
    <w:rsid w:val="001050D1"/>
    <w:rsid w:val="001613AC"/>
    <w:rsid w:val="001A2AA2"/>
    <w:rsid w:val="001B54B9"/>
    <w:rsid w:val="001B7060"/>
    <w:rsid w:val="001C4D77"/>
    <w:rsid w:val="001F6ED9"/>
    <w:rsid w:val="001F7D0C"/>
    <w:rsid w:val="00234EB5"/>
    <w:rsid w:val="0024492B"/>
    <w:rsid w:val="00245BA5"/>
    <w:rsid w:val="002577E1"/>
    <w:rsid w:val="002806FB"/>
    <w:rsid w:val="00292432"/>
    <w:rsid w:val="002D0F7A"/>
    <w:rsid w:val="002D1BD0"/>
    <w:rsid w:val="00354F43"/>
    <w:rsid w:val="00376F45"/>
    <w:rsid w:val="00381C05"/>
    <w:rsid w:val="00382946"/>
    <w:rsid w:val="00397001"/>
    <w:rsid w:val="003A2C3E"/>
    <w:rsid w:val="003C765C"/>
    <w:rsid w:val="003D3D11"/>
    <w:rsid w:val="003D55BC"/>
    <w:rsid w:val="003E13DD"/>
    <w:rsid w:val="003E3BDB"/>
    <w:rsid w:val="004117F2"/>
    <w:rsid w:val="00441D96"/>
    <w:rsid w:val="00455A26"/>
    <w:rsid w:val="00457BC3"/>
    <w:rsid w:val="004641BE"/>
    <w:rsid w:val="00471287"/>
    <w:rsid w:val="0047543A"/>
    <w:rsid w:val="004805C0"/>
    <w:rsid w:val="004A675F"/>
    <w:rsid w:val="004A70D1"/>
    <w:rsid w:val="004B56BB"/>
    <w:rsid w:val="004C048E"/>
    <w:rsid w:val="004D5AF6"/>
    <w:rsid w:val="004D756C"/>
    <w:rsid w:val="004F4BF6"/>
    <w:rsid w:val="004F6318"/>
    <w:rsid w:val="005035AB"/>
    <w:rsid w:val="00505C90"/>
    <w:rsid w:val="0052459A"/>
    <w:rsid w:val="005432BA"/>
    <w:rsid w:val="0055050C"/>
    <w:rsid w:val="00554CFC"/>
    <w:rsid w:val="00560E86"/>
    <w:rsid w:val="00582BB2"/>
    <w:rsid w:val="005934D9"/>
    <w:rsid w:val="005A4349"/>
    <w:rsid w:val="005A5112"/>
    <w:rsid w:val="005D2406"/>
    <w:rsid w:val="005E209A"/>
    <w:rsid w:val="005F4C65"/>
    <w:rsid w:val="00600A87"/>
    <w:rsid w:val="006600D8"/>
    <w:rsid w:val="0066507A"/>
    <w:rsid w:val="006700CF"/>
    <w:rsid w:val="00683D91"/>
    <w:rsid w:val="00686973"/>
    <w:rsid w:val="00687F3D"/>
    <w:rsid w:val="00691171"/>
    <w:rsid w:val="006928D2"/>
    <w:rsid w:val="00692ED7"/>
    <w:rsid w:val="006A30A3"/>
    <w:rsid w:val="006C1E73"/>
    <w:rsid w:val="006D00DD"/>
    <w:rsid w:val="007179D6"/>
    <w:rsid w:val="007302C8"/>
    <w:rsid w:val="00736717"/>
    <w:rsid w:val="0079481D"/>
    <w:rsid w:val="00796232"/>
    <w:rsid w:val="007A5BC2"/>
    <w:rsid w:val="007C6B65"/>
    <w:rsid w:val="007E473C"/>
    <w:rsid w:val="007F4F09"/>
    <w:rsid w:val="0081502D"/>
    <w:rsid w:val="008253B5"/>
    <w:rsid w:val="00840B11"/>
    <w:rsid w:val="008478CA"/>
    <w:rsid w:val="008674F6"/>
    <w:rsid w:val="00881A0C"/>
    <w:rsid w:val="00887820"/>
    <w:rsid w:val="008908A0"/>
    <w:rsid w:val="008B1013"/>
    <w:rsid w:val="008B44D5"/>
    <w:rsid w:val="008C0389"/>
    <w:rsid w:val="008C469F"/>
    <w:rsid w:val="008E5072"/>
    <w:rsid w:val="009122B3"/>
    <w:rsid w:val="00921267"/>
    <w:rsid w:val="009306A1"/>
    <w:rsid w:val="00935655"/>
    <w:rsid w:val="009404CE"/>
    <w:rsid w:val="009441F2"/>
    <w:rsid w:val="00956FA8"/>
    <w:rsid w:val="00983D60"/>
    <w:rsid w:val="00984690"/>
    <w:rsid w:val="00984E40"/>
    <w:rsid w:val="00996E2C"/>
    <w:rsid w:val="009A24D0"/>
    <w:rsid w:val="009B581D"/>
    <w:rsid w:val="00A40A76"/>
    <w:rsid w:val="00A41AA2"/>
    <w:rsid w:val="00A553C9"/>
    <w:rsid w:val="00A7250A"/>
    <w:rsid w:val="00A83F2B"/>
    <w:rsid w:val="00A95027"/>
    <w:rsid w:val="00A96D21"/>
    <w:rsid w:val="00AD336A"/>
    <w:rsid w:val="00AE564F"/>
    <w:rsid w:val="00AF5E5C"/>
    <w:rsid w:val="00B02B7D"/>
    <w:rsid w:val="00B20DFD"/>
    <w:rsid w:val="00B31E1B"/>
    <w:rsid w:val="00B4316A"/>
    <w:rsid w:val="00B577E1"/>
    <w:rsid w:val="00B719F6"/>
    <w:rsid w:val="00B75958"/>
    <w:rsid w:val="00BC6AE2"/>
    <w:rsid w:val="00BD0038"/>
    <w:rsid w:val="00BD3AE8"/>
    <w:rsid w:val="00C0704C"/>
    <w:rsid w:val="00C21687"/>
    <w:rsid w:val="00CA0507"/>
    <w:rsid w:val="00CA37BD"/>
    <w:rsid w:val="00CA649F"/>
    <w:rsid w:val="00CA6860"/>
    <w:rsid w:val="00CD1BE3"/>
    <w:rsid w:val="00CD755A"/>
    <w:rsid w:val="00CE670C"/>
    <w:rsid w:val="00D0210D"/>
    <w:rsid w:val="00D047AF"/>
    <w:rsid w:val="00D20A38"/>
    <w:rsid w:val="00D21DFC"/>
    <w:rsid w:val="00D34D28"/>
    <w:rsid w:val="00D351D8"/>
    <w:rsid w:val="00D518FE"/>
    <w:rsid w:val="00D63541"/>
    <w:rsid w:val="00D6650A"/>
    <w:rsid w:val="00D87DA3"/>
    <w:rsid w:val="00DB6A9B"/>
    <w:rsid w:val="00DC69F1"/>
    <w:rsid w:val="00E046B2"/>
    <w:rsid w:val="00E2532D"/>
    <w:rsid w:val="00E30316"/>
    <w:rsid w:val="00E43DF2"/>
    <w:rsid w:val="00E45F67"/>
    <w:rsid w:val="00E63B47"/>
    <w:rsid w:val="00E77433"/>
    <w:rsid w:val="00E84134"/>
    <w:rsid w:val="00E9636B"/>
    <w:rsid w:val="00EA319F"/>
    <w:rsid w:val="00EE5954"/>
    <w:rsid w:val="00F06AAE"/>
    <w:rsid w:val="00F07911"/>
    <w:rsid w:val="00F10E18"/>
    <w:rsid w:val="00F344CF"/>
    <w:rsid w:val="00F40096"/>
    <w:rsid w:val="00F52E73"/>
    <w:rsid w:val="00F56C9C"/>
    <w:rsid w:val="00F57725"/>
    <w:rsid w:val="00FA23DE"/>
    <w:rsid w:val="00FA59B0"/>
    <w:rsid w:val="00FB020B"/>
    <w:rsid w:val="00FC2570"/>
    <w:rsid w:val="00FC73E0"/>
    <w:rsid w:val="00FD3BD1"/>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2F402"/>
  <w15:docId w15:val="{B743EA56-17D4-4AEE-A474-15BAAC0E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Bibliographie">
    <w:name w:val="Bibliography"/>
    <w:basedOn w:val="Normal"/>
    <w:next w:val="Normal"/>
    <w:uiPriority w:val="37"/>
    <w:unhideWhenUsed/>
    <w:rsid w:val="00E45F6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1934</Words>
  <Characters>11028</Characters>
  <Application>Microsoft Office Word</Application>
  <DocSecurity>0</DocSecurity>
  <Lines>91</Lines>
  <Paragraphs>25</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KETTANI Maryeme</cp:lastModifiedBy>
  <cp:revision>4</cp:revision>
  <cp:lastPrinted>2012-01-19T09:58:00Z</cp:lastPrinted>
  <dcterms:created xsi:type="dcterms:W3CDTF">2020-01-24T20:12:00Z</dcterms:created>
  <dcterms:modified xsi:type="dcterms:W3CDTF">2020-01-24T20:32:00Z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id="iHjVyQv8"/&gt;&lt;style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