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77EB" w14:textId="77777777" w:rsidR="0022137C" w:rsidRPr="0022137C" w:rsidRDefault="0022137C" w:rsidP="0022137C">
      <w:pPr>
        <w:pStyle w:val="BodyText2"/>
        <w:spacing w:after="200"/>
        <w:jc w:val="right"/>
        <w:rPr>
          <w:b/>
          <w:i/>
          <w:iCs/>
          <w:caps/>
          <w:sz w:val="28"/>
          <w:szCs w:val="28"/>
          <w:lang w:val="fr-FR"/>
        </w:rPr>
      </w:pPr>
      <w:r w:rsidRPr="0022137C">
        <w:rPr>
          <w:b/>
          <w:i/>
          <w:iCs/>
          <w:caps/>
          <w:sz w:val="28"/>
          <w:szCs w:val="28"/>
          <w:lang w:val="fr-FR"/>
        </w:rPr>
        <w:t xml:space="preserve">Energy </w:t>
      </w:r>
      <w:proofErr w:type="gramStart"/>
      <w:r w:rsidRPr="0022137C">
        <w:rPr>
          <w:b/>
          <w:i/>
          <w:iCs/>
          <w:caps/>
          <w:sz w:val="28"/>
          <w:szCs w:val="28"/>
          <w:lang w:val="fr-FR"/>
        </w:rPr>
        <w:t>communities:</w:t>
      </w:r>
      <w:proofErr w:type="gramEnd"/>
      <w:r w:rsidRPr="0022137C">
        <w:rPr>
          <w:b/>
          <w:i/>
          <w:iCs/>
          <w:caps/>
          <w:sz w:val="28"/>
          <w:szCs w:val="28"/>
          <w:lang w:val="fr-FR"/>
        </w:rPr>
        <w:t xml:space="preserve"> identities and scale orientation</w:t>
      </w:r>
    </w:p>
    <w:p w14:paraId="638A7D5C" w14:textId="77777777" w:rsidR="0022137C" w:rsidRPr="0022137C" w:rsidRDefault="0022137C" w:rsidP="0022137C">
      <w:pPr>
        <w:pStyle w:val="BodyText"/>
        <w:jc w:val="right"/>
        <w:rPr>
          <w:sz w:val="20"/>
          <w:lang w:val="fr-FR"/>
        </w:rPr>
      </w:pPr>
      <w:r w:rsidRPr="0022137C">
        <w:rPr>
          <w:sz w:val="20"/>
          <w:lang w:val="fr-FR"/>
        </w:rPr>
        <w:t xml:space="preserve">Anne-Lorène Vernay, Grenoble Ecole de Management, </w:t>
      </w:r>
      <w:hyperlink r:id="rId11" w:history="1">
        <w:r w:rsidRPr="0022137C">
          <w:rPr>
            <w:rStyle w:val="Hyperlink"/>
            <w:sz w:val="20"/>
            <w:lang w:val="fr-FR"/>
          </w:rPr>
          <w:t>anne-lorene.vernay@grenoble-em.com</w:t>
        </w:r>
      </w:hyperlink>
    </w:p>
    <w:p w14:paraId="52F83086" w14:textId="77777777" w:rsidR="0022137C" w:rsidRPr="0022137C" w:rsidRDefault="0022137C" w:rsidP="0022137C">
      <w:pPr>
        <w:pStyle w:val="BodyText"/>
        <w:jc w:val="right"/>
        <w:rPr>
          <w:sz w:val="20"/>
          <w:lang w:val="fr-FR"/>
        </w:rPr>
      </w:pPr>
      <w:r w:rsidRPr="0022137C">
        <w:rPr>
          <w:sz w:val="20"/>
          <w:lang w:val="fr-FR"/>
        </w:rPr>
        <w:t xml:space="preserve">Mark Olsthoorn, Grenoble Ecole de Management, +33 4 57040931, </w:t>
      </w:r>
      <w:hyperlink r:id="rId12" w:history="1">
        <w:r w:rsidRPr="0022137C">
          <w:rPr>
            <w:rStyle w:val="Hyperlink"/>
            <w:sz w:val="20"/>
            <w:lang w:val="fr-FR"/>
          </w:rPr>
          <w:t>mark.olsthoorn@grenoble-em.com</w:t>
        </w:r>
      </w:hyperlink>
    </w:p>
    <w:p w14:paraId="166A796C" w14:textId="77777777" w:rsidR="0022137C" w:rsidRPr="0022137C" w:rsidRDefault="0022137C" w:rsidP="0022137C">
      <w:pPr>
        <w:pStyle w:val="BodyText"/>
        <w:jc w:val="right"/>
        <w:rPr>
          <w:sz w:val="20"/>
          <w:lang w:val="fr-FR"/>
        </w:rPr>
      </w:pPr>
      <w:r w:rsidRPr="0022137C">
        <w:rPr>
          <w:sz w:val="20"/>
          <w:lang w:val="fr-FR"/>
        </w:rPr>
        <w:t xml:space="preserve">Caroline Gauthier, Grenoble Ecole de Management, </w:t>
      </w:r>
      <w:hyperlink r:id="rId13" w:history="1">
        <w:r w:rsidRPr="0022137C">
          <w:rPr>
            <w:rStyle w:val="Hyperlink"/>
            <w:sz w:val="20"/>
            <w:lang w:val="fr-FR"/>
          </w:rPr>
          <w:t>caroline.gauthier@grenoble-em.com</w:t>
        </w:r>
      </w:hyperlink>
    </w:p>
    <w:p w14:paraId="23BC74FE" w14:textId="6C915D7E" w:rsidR="0022137C" w:rsidRDefault="0022137C" w:rsidP="0022137C">
      <w:pPr>
        <w:pStyle w:val="BodyText"/>
        <w:jc w:val="right"/>
        <w:rPr>
          <w:sz w:val="20"/>
          <w:lang w:val="fr-FR"/>
        </w:rPr>
      </w:pPr>
      <w:r w:rsidRPr="0026701E">
        <w:rPr>
          <w:sz w:val="20"/>
          <w:lang w:val="fr-FR"/>
        </w:rPr>
        <w:t xml:space="preserve">Carine </w:t>
      </w:r>
      <w:proofErr w:type="spellStart"/>
      <w:r w:rsidRPr="0026701E">
        <w:rPr>
          <w:sz w:val="20"/>
          <w:lang w:val="fr-FR"/>
        </w:rPr>
        <w:t>Sebi</w:t>
      </w:r>
      <w:proofErr w:type="spellEnd"/>
      <w:r w:rsidRPr="0026701E">
        <w:rPr>
          <w:sz w:val="20"/>
          <w:lang w:val="fr-FR"/>
        </w:rPr>
        <w:t xml:space="preserve">, Grenoble Ecole de Management, </w:t>
      </w:r>
      <w:hyperlink r:id="rId14" w:history="1">
        <w:r w:rsidRPr="005525D0">
          <w:rPr>
            <w:rStyle w:val="Hyperlink"/>
            <w:sz w:val="20"/>
            <w:lang w:val="fr-FR"/>
          </w:rPr>
          <w:t>carine.sebi@grenoble-em.com</w:t>
        </w:r>
      </w:hyperlink>
    </w:p>
    <w:p w14:paraId="6833AF90" w14:textId="77777777" w:rsidR="0022137C" w:rsidRPr="0022137C" w:rsidRDefault="0022137C" w:rsidP="0022137C">
      <w:pPr>
        <w:pStyle w:val="BodyText"/>
        <w:jc w:val="right"/>
        <w:rPr>
          <w:sz w:val="20"/>
          <w:lang w:val="fr-FR"/>
        </w:rPr>
      </w:pPr>
    </w:p>
    <w:p w14:paraId="14CCD048" w14:textId="77777777" w:rsidR="00DC69F1" w:rsidRPr="00476853" w:rsidRDefault="00DC69F1" w:rsidP="00DC69F1">
      <w:pPr>
        <w:pStyle w:val="Heading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14:paraId="08BB0FA6" w14:textId="1AA84A7D" w:rsidR="00293343" w:rsidRPr="00293343" w:rsidRDefault="00AC7C82" w:rsidP="00403293">
      <w:r>
        <w:t xml:space="preserve">In this paper, we </w:t>
      </w:r>
      <w:r w:rsidR="00E04ED5">
        <w:t>look at</w:t>
      </w:r>
      <w:r w:rsidR="00C91696">
        <w:t xml:space="preserve"> scaling preferences of </w:t>
      </w:r>
      <w:r w:rsidR="00EF41BD">
        <w:t xml:space="preserve">renewable </w:t>
      </w:r>
      <w:r w:rsidR="00C91696">
        <w:t>energy communit</w:t>
      </w:r>
      <w:r w:rsidR="00EF41BD">
        <w:t xml:space="preserve">ies </w:t>
      </w:r>
      <w:r w:rsidR="00562F34">
        <w:t xml:space="preserve">(RECs) </w:t>
      </w:r>
      <w:r w:rsidR="00E70645">
        <w:t>from an organizational and social identity perspective.</w:t>
      </w:r>
      <w:r w:rsidR="0088148C">
        <w:t xml:space="preserve"> </w:t>
      </w:r>
      <w:proofErr w:type="gramStart"/>
      <w:r w:rsidR="00E70645">
        <w:rPr>
          <w:lang w:val="en-US"/>
        </w:rPr>
        <w:t>In</w:t>
      </w:r>
      <w:proofErr w:type="gramEnd"/>
      <w:r w:rsidR="00E70645">
        <w:rPr>
          <w:lang w:val="en-US"/>
        </w:rPr>
        <w:t xml:space="preserve"> the</w:t>
      </w:r>
      <w:r w:rsidR="0022137C">
        <w:rPr>
          <w:lang w:val="en-US"/>
        </w:rPr>
        <w:t xml:space="preserve"> energy transition</w:t>
      </w:r>
      <w:r w:rsidR="00E70645">
        <w:rPr>
          <w:lang w:val="en-US"/>
        </w:rPr>
        <w:t>, renewable energy communities</w:t>
      </w:r>
      <w:r w:rsidR="0026701E" w:rsidRPr="30A746F1">
        <w:rPr>
          <w:lang w:val="en-US"/>
        </w:rPr>
        <w:t xml:space="preserve"> could offer an alternative</w:t>
      </w:r>
      <w:r w:rsidR="00B80380">
        <w:rPr>
          <w:lang w:val="en-US"/>
        </w:rPr>
        <w:t xml:space="preserve"> form of organizing</w:t>
      </w:r>
      <w:r w:rsidR="0026701E" w:rsidRPr="30A746F1">
        <w:rPr>
          <w:lang w:val="en-US"/>
        </w:rPr>
        <w:t xml:space="preserve"> </w:t>
      </w:r>
      <w:r w:rsidR="00B80380">
        <w:rPr>
          <w:lang w:val="en-US"/>
        </w:rPr>
        <w:t xml:space="preserve">to </w:t>
      </w:r>
      <w:r w:rsidR="0026701E" w:rsidRPr="30A746F1">
        <w:rPr>
          <w:lang w:val="en-US"/>
        </w:rPr>
        <w:t xml:space="preserve">the centralized and hierarchical organizations that </w:t>
      </w:r>
      <w:r w:rsidR="0022137C">
        <w:rPr>
          <w:lang w:val="en-US"/>
        </w:rPr>
        <w:t xml:space="preserve">have dominated </w:t>
      </w:r>
      <w:r w:rsidR="001750BF">
        <w:rPr>
          <w:lang w:val="en-US"/>
        </w:rPr>
        <w:t>energy production and supply</w:t>
      </w:r>
      <w:r w:rsidR="00817767">
        <w:rPr>
          <w:lang w:val="en-US"/>
        </w:rPr>
        <w:t xml:space="preserve"> </w:t>
      </w:r>
      <w:r w:rsidR="00817767" w:rsidRPr="30A746F1">
        <w:rPr>
          <w:rFonts w:ascii="Calibri" w:hAnsi="Calibri"/>
        </w:rPr>
        <w:t>(</w:t>
      </w:r>
      <w:proofErr w:type="spellStart"/>
      <w:r w:rsidR="00817767" w:rsidRPr="00012339">
        <w:t>Berka</w:t>
      </w:r>
      <w:proofErr w:type="spellEnd"/>
      <w:r w:rsidR="00817767" w:rsidRPr="00012339">
        <w:t xml:space="preserve"> &amp; Creamer, 2018; </w:t>
      </w:r>
      <w:proofErr w:type="spellStart"/>
      <w:r w:rsidR="00817767" w:rsidRPr="00012339">
        <w:t>Capellán</w:t>
      </w:r>
      <w:proofErr w:type="spellEnd"/>
      <w:r w:rsidR="00817767" w:rsidRPr="00012339">
        <w:t>-Pérez</w:t>
      </w:r>
      <w:r w:rsidR="00817767">
        <w:t xml:space="preserve"> et al.</w:t>
      </w:r>
      <w:r w:rsidR="00817767" w:rsidRPr="00012339">
        <w:t>, 2018)</w:t>
      </w:r>
      <w:r w:rsidR="0026701E" w:rsidRPr="30A746F1">
        <w:rPr>
          <w:lang w:val="en-US"/>
        </w:rPr>
        <w:t xml:space="preserve">. </w:t>
      </w:r>
      <w:r w:rsidR="00422E14">
        <w:rPr>
          <w:lang w:val="en-US"/>
        </w:rPr>
        <w:t xml:space="preserve">Although growing, </w:t>
      </w:r>
      <w:r w:rsidR="00403293">
        <w:rPr>
          <w:lang w:val="en-US"/>
        </w:rPr>
        <w:t xml:space="preserve">renewable energy communities have proven vulnerable and </w:t>
      </w:r>
      <w:r w:rsidR="00422E14">
        <w:rPr>
          <w:lang w:val="en-US"/>
        </w:rPr>
        <w:t xml:space="preserve">community renewable energy remains a small percentage </w:t>
      </w:r>
      <w:r w:rsidR="00817767">
        <w:rPr>
          <w:lang w:val="en-US"/>
        </w:rPr>
        <w:t xml:space="preserve">of </w:t>
      </w:r>
      <w:r w:rsidR="0030762A">
        <w:rPr>
          <w:lang w:val="en-US"/>
        </w:rPr>
        <w:t xml:space="preserve">currently </w:t>
      </w:r>
      <w:proofErr w:type="spellStart"/>
      <w:r w:rsidR="0030762A">
        <w:rPr>
          <w:lang w:val="en-US"/>
        </w:rPr>
        <w:t>intalled</w:t>
      </w:r>
      <w:proofErr w:type="spellEnd"/>
      <w:r w:rsidR="0030762A">
        <w:rPr>
          <w:lang w:val="en-US"/>
        </w:rPr>
        <w:t xml:space="preserve"> renewable energy capacity</w:t>
      </w:r>
      <w:r w:rsidR="0026701E">
        <w:rPr>
          <w:lang w:val="en-US"/>
        </w:rPr>
        <w:t xml:space="preserve"> </w:t>
      </w:r>
      <w:r w:rsidR="0026701E" w:rsidRPr="00012339">
        <w:t>(</w:t>
      </w:r>
      <w:proofErr w:type="spellStart"/>
      <w:r w:rsidR="0026701E" w:rsidRPr="00012339">
        <w:t>Seyfang</w:t>
      </w:r>
      <w:proofErr w:type="spellEnd"/>
      <w:r w:rsidR="00012339" w:rsidRPr="00012339">
        <w:t xml:space="preserve"> et al.</w:t>
      </w:r>
      <w:r w:rsidR="0026701E" w:rsidRPr="00012339">
        <w:t>, 2014).</w:t>
      </w:r>
      <w:r w:rsidR="00373057">
        <w:t xml:space="preserve"> </w:t>
      </w:r>
      <w:r w:rsidR="00F77B19">
        <w:t>We</w:t>
      </w:r>
      <w:r w:rsidR="00293343">
        <w:t xml:space="preserve"> </w:t>
      </w:r>
      <w:r w:rsidR="001F68A9">
        <w:t xml:space="preserve">use data from an original </w:t>
      </w:r>
      <w:r w:rsidR="00293343">
        <w:t>survey</w:t>
      </w:r>
      <w:r w:rsidR="001F68A9">
        <w:t xml:space="preserve"> of</w:t>
      </w:r>
      <w:r w:rsidR="00293343">
        <w:t xml:space="preserve"> French renew</w:t>
      </w:r>
      <w:r w:rsidR="008C74E4">
        <w:t xml:space="preserve">able energy community members </w:t>
      </w:r>
      <w:r w:rsidR="001F68A9">
        <w:t xml:space="preserve">and </w:t>
      </w:r>
      <w:r w:rsidR="00720C93">
        <w:t xml:space="preserve">test the dependence of </w:t>
      </w:r>
      <w:r w:rsidR="00562F34">
        <w:t xml:space="preserve">REC </w:t>
      </w:r>
      <w:proofErr w:type="spellStart"/>
      <w:r w:rsidR="00562F34">
        <w:t>members’</w:t>
      </w:r>
      <w:r w:rsidR="00E72EC7">
        <w:t>stated</w:t>
      </w:r>
      <w:proofErr w:type="spellEnd"/>
      <w:r w:rsidR="00E72EC7">
        <w:t xml:space="preserve"> scaling orientation on </w:t>
      </w:r>
      <w:r w:rsidR="00D5226E">
        <w:t xml:space="preserve">member characteristics including </w:t>
      </w:r>
      <w:r w:rsidR="001809A7">
        <w:t xml:space="preserve">their </w:t>
      </w:r>
      <w:r w:rsidR="00D5226E">
        <w:t>social identity</w:t>
      </w:r>
      <w:r w:rsidR="001809A7">
        <w:t xml:space="preserve"> type (</w:t>
      </w:r>
      <w:proofErr w:type="spellStart"/>
      <w:r w:rsidR="001809A7">
        <w:t>Fauchart</w:t>
      </w:r>
      <w:proofErr w:type="spellEnd"/>
      <w:r w:rsidR="001809A7">
        <w:t xml:space="preserve"> &amp; Gruber, 201</w:t>
      </w:r>
      <w:r w:rsidR="00AC6491">
        <w:t>1</w:t>
      </w:r>
      <w:r w:rsidR="001809A7">
        <w:t xml:space="preserve">). We find a </w:t>
      </w:r>
      <w:r w:rsidR="00826981">
        <w:t>demographically homogeneous membership</w:t>
      </w:r>
      <w:r w:rsidR="00D21EE8">
        <w:t xml:space="preserve"> </w:t>
      </w:r>
      <w:r w:rsidR="00DE3BE7">
        <w:t>whose motivations ar</w:t>
      </w:r>
      <w:r w:rsidR="00655447">
        <w:t>e not materialistic</w:t>
      </w:r>
      <w:r w:rsidR="00304BB5">
        <w:t>.</w:t>
      </w:r>
      <w:r w:rsidR="00AC6491">
        <w:t xml:space="preserve"> French RECs </w:t>
      </w:r>
      <w:r w:rsidR="00326E99">
        <w:t>have a</w:t>
      </w:r>
      <w:r w:rsidR="00581D88">
        <w:t xml:space="preserve"> predominantly</w:t>
      </w:r>
      <w:r w:rsidR="005A2CBA">
        <w:t xml:space="preserve"> alternative-energy and</w:t>
      </w:r>
      <w:r w:rsidR="00326E99">
        <w:t xml:space="preserve"> place-b</w:t>
      </w:r>
      <w:r w:rsidR="005A2CBA">
        <w:t xml:space="preserve">ound </w:t>
      </w:r>
      <w:r w:rsidR="00581D88">
        <w:t>organizational identity</w:t>
      </w:r>
      <w:r w:rsidR="004E5329">
        <w:t xml:space="preserve">. Its core members </w:t>
      </w:r>
      <w:r w:rsidR="003C7C9B">
        <w:t xml:space="preserve">prefer scaling up locally over </w:t>
      </w:r>
      <w:r w:rsidR="00D5065F">
        <w:t>diffusing their model to other localities.</w:t>
      </w:r>
      <w:r w:rsidR="00191FCA">
        <w:t xml:space="preserve"> We find some evidence that the perception of an </w:t>
      </w:r>
      <w:r w:rsidR="00797C41">
        <w:t>“</w:t>
      </w:r>
      <w:r w:rsidR="00191FCA">
        <w:t>identity gap</w:t>
      </w:r>
      <w:r w:rsidR="00797C41">
        <w:t xml:space="preserve">” between </w:t>
      </w:r>
      <w:r w:rsidR="00C97A68">
        <w:t xml:space="preserve">core </w:t>
      </w:r>
      <w:r w:rsidR="00143965">
        <w:t>values and results</w:t>
      </w:r>
      <w:r w:rsidR="00C97A68">
        <w:t xml:space="preserve"> motivate scaling</w:t>
      </w:r>
      <w:r w:rsidR="000524C6">
        <w:t xml:space="preserve">. </w:t>
      </w:r>
      <w:r w:rsidR="00A855DB">
        <w:t>In the end, we suggest that</w:t>
      </w:r>
      <w:r w:rsidR="000524C6">
        <w:t xml:space="preserve"> </w:t>
      </w:r>
      <w:r w:rsidR="004F56C6">
        <w:t>homogene</w:t>
      </w:r>
      <w:r w:rsidR="00E647D5">
        <w:t>ity of</w:t>
      </w:r>
      <w:r w:rsidR="004F56C6">
        <w:t xml:space="preserve"> member social identity creates an </w:t>
      </w:r>
      <w:r w:rsidR="00A855DB">
        <w:t>organizational identity</w:t>
      </w:r>
      <w:r w:rsidR="004F56C6">
        <w:t xml:space="preserve"> trap </w:t>
      </w:r>
      <w:r w:rsidR="004D697D">
        <w:t>that</w:t>
      </w:r>
      <w:r w:rsidR="004F56C6">
        <w:t xml:space="preserve"> </w:t>
      </w:r>
      <w:r w:rsidR="004D697D">
        <w:t xml:space="preserve">may </w:t>
      </w:r>
      <w:r w:rsidR="007B6182">
        <w:t>hinder</w:t>
      </w:r>
      <w:r w:rsidR="004D697D">
        <w:t xml:space="preserve"> </w:t>
      </w:r>
      <w:r w:rsidR="00E647D5">
        <w:t>REC</w:t>
      </w:r>
      <w:r w:rsidR="004D697D">
        <w:t xml:space="preserve"> scale-up.</w:t>
      </w:r>
      <w:r w:rsidR="00777EF9">
        <w:t xml:space="preserve"> </w:t>
      </w:r>
    </w:p>
    <w:p w14:paraId="02DAB61B" w14:textId="1111173A" w:rsidR="0022137C" w:rsidRPr="00042DD6" w:rsidRDefault="00042DD6" w:rsidP="00042DD6">
      <w:pPr>
        <w:pStyle w:val="Heading2"/>
        <w:ind w:left="-810" w:firstLine="81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Energy community scaling and o</w:t>
      </w:r>
      <w:r w:rsidRPr="00042DD6">
        <w:rPr>
          <w:i w:val="0"/>
          <w:sz w:val="24"/>
          <w:szCs w:val="24"/>
        </w:rPr>
        <w:t>rganizational identity</w:t>
      </w:r>
    </w:p>
    <w:p w14:paraId="1F9C5503" w14:textId="4A103982" w:rsidR="00C63134" w:rsidRDefault="00C63134" w:rsidP="00C63134">
      <w:r w:rsidRPr="00C63134">
        <w:t xml:space="preserve">Extant literature </w:t>
      </w:r>
      <w:r w:rsidR="000D42AA">
        <w:t>found that</w:t>
      </w:r>
      <w:r w:rsidRPr="00C63134">
        <w:t xml:space="preserve"> the barriers to </w:t>
      </w:r>
      <w:r w:rsidR="00A8328D">
        <w:t>R</w:t>
      </w:r>
      <w:r w:rsidRPr="00C63134">
        <w:t>EC scalin</w:t>
      </w:r>
      <w:r w:rsidR="000D42AA">
        <w:t>g</w:t>
      </w:r>
      <w:r w:rsidRPr="00C63134">
        <w:t xml:space="preserve"> are both exogenous and endogenous. Exogenous barriers include their strong dependence on the national policy and legal framework (</w:t>
      </w:r>
      <w:proofErr w:type="spellStart"/>
      <w:r w:rsidRPr="00C63134">
        <w:t>Mirzania</w:t>
      </w:r>
      <w:proofErr w:type="spellEnd"/>
      <w:r w:rsidR="00012339">
        <w:t xml:space="preserve"> et al.,</w:t>
      </w:r>
      <w:r w:rsidRPr="00C63134">
        <w:t xml:space="preserve"> 2019), lack of adequate rules for grid connections (</w:t>
      </w:r>
      <w:proofErr w:type="spellStart"/>
      <w:r w:rsidRPr="00C63134">
        <w:t>Bolinger</w:t>
      </w:r>
      <w:proofErr w:type="spellEnd"/>
      <w:r w:rsidR="00012339">
        <w:t xml:space="preserve"> et al.</w:t>
      </w:r>
      <w:r w:rsidRPr="00C63134">
        <w:t>, 2001) and the biophysical conditions that impact the availability of local renewable energy production (</w:t>
      </w:r>
      <w:proofErr w:type="spellStart"/>
      <w:r w:rsidRPr="00C63134">
        <w:t>Kooij</w:t>
      </w:r>
      <w:proofErr w:type="spellEnd"/>
      <w:r w:rsidRPr="00C63134">
        <w:t xml:space="preserve"> et al., 2018). As for endogenous barriers, previous research </w:t>
      </w:r>
      <w:r w:rsidR="003E273E">
        <w:t xml:space="preserve">has </w:t>
      </w:r>
      <w:r w:rsidRPr="00C63134">
        <w:t xml:space="preserve">stressed the drawbacks of </w:t>
      </w:r>
      <w:proofErr w:type="spellStart"/>
      <w:r w:rsidR="00A8328D">
        <w:t>R</w:t>
      </w:r>
      <w:r w:rsidRPr="00C63134">
        <w:t>ECs’</w:t>
      </w:r>
      <w:proofErr w:type="spellEnd"/>
      <w:r w:rsidRPr="00C63134">
        <w:t xml:space="preserve"> dependence on volunt</w:t>
      </w:r>
      <w:r w:rsidR="003E273E">
        <w:t>ary member participation</w:t>
      </w:r>
      <w:r w:rsidRPr="00C63134">
        <w:t xml:space="preserve">. Moreover, previous research also suggests that </w:t>
      </w:r>
      <w:r w:rsidR="00A8328D">
        <w:t>R</w:t>
      </w:r>
      <w:r w:rsidRPr="00C63134">
        <w:t xml:space="preserve">ECs do not wish to scale up (Ruggiero et al., 2018; </w:t>
      </w:r>
      <w:proofErr w:type="spellStart"/>
      <w:r w:rsidRPr="00C63134">
        <w:t>Seyfang</w:t>
      </w:r>
      <w:proofErr w:type="spellEnd"/>
      <w:r w:rsidRPr="00C63134">
        <w:t xml:space="preserve"> &amp; Smith, 2007).</w:t>
      </w:r>
    </w:p>
    <w:p w14:paraId="6B7B03D8" w14:textId="4A93F6F4" w:rsidR="003B0DDD" w:rsidRPr="00C63134" w:rsidRDefault="002C4BC4" w:rsidP="00C63134">
      <w:r>
        <w:t>Previous s</w:t>
      </w:r>
      <w:r w:rsidR="003B0DDD" w:rsidRPr="381F7AC7">
        <w:t xml:space="preserve">tudies show that </w:t>
      </w:r>
      <w:r>
        <w:t>RECs</w:t>
      </w:r>
      <w:r w:rsidR="003B0DDD" w:rsidRPr="381F7AC7">
        <w:t xml:space="preserve"> have adopted diverse scale-up strategies</w:t>
      </w:r>
      <w:r>
        <w:t xml:space="preserve"> (André &amp; </w:t>
      </w:r>
      <w:proofErr w:type="spellStart"/>
      <w:r>
        <w:t>Pache</w:t>
      </w:r>
      <w:proofErr w:type="spellEnd"/>
      <w:r>
        <w:t>, 2016</w:t>
      </w:r>
      <w:r w:rsidR="0075582A">
        <w:t>; Bauwens et al. 2020)</w:t>
      </w:r>
      <w:r w:rsidR="007C45F7">
        <w:t xml:space="preserve">: </w:t>
      </w:r>
      <w:r w:rsidR="003B0DDD" w:rsidRPr="381F7AC7">
        <w:t xml:space="preserve"> </w:t>
      </w:r>
      <w:r w:rsidR="003B0DDD" w:rsidRPr="381F7AC7">
        <w:rPr>
          <w:i/>
          <w:iCs/>
        </w:rPr>
        <w:t>scale up</w:t>
      </w:r>
      <w:r w:rsidR="003B0DDD" w:rsidRPr="008D0DEC">
        <w:t xml:space="preserve"> by continuing to develop similar projects</w:t>
      </w:r>
      <w:r w:rsidR="007C45F7">
        <w:t xml:space="preserve">, </w:t>
      </w:r>
      <w:r w:rsidR="003B0DDD" w:rsidRPr="381F7AC7">
        <w:rPr>
          <w:i/>
          <w:iCs/>
        </w:rPr>
        <w:t>scale out</w:t>
      </w:r>
      <w:r w:rsidR="003B0DDD" w:rsidRPr="381F7AC7">
        <w:t xml:space="preserve"> by diversifying their activities</w:t>
      </w:r>
      <w:r w:rsidR="007C45F7">
        <w:t xml:space="preserve">, </w:t>
      </w:r>
      <w:r w:rsidR="003B0DDD" w:rsidRPr="381F7AC7">
        <w:rPr>
          <w:i/>
          <w:iCs/>
        </w:rPr>
        <w:t>scale across</w:t>
      </w:r>
      <w:r w:rsidR="003B0DDD" w:rsidRPr="381F7AC7">
        <w:t xml:space="preserve"> by becoming models for other </w:t>
      </w:r>
      <w:r w:rsidR="00D72A63">
        <w:t>R</w:t>
      </w:r>
      <w:r w:rsidR="003B0DDD" w:rsidRPr="381F7AC7">
        <w:t>E</w:t>
      </w:r>
      <w:r w:rsidR="00D72A63">
        <w:t>Cs</w:t>
      </w:r>
      <w:r w:rsidR="007C45F7">
        <w:t>, and</w:t>
      </w:r>
      <w:r w:rsidR="003B0DDD" w:rsidRPr="381F7AC7">
        <w:t xml:space="preserve"> </w:t>
      </w:r>
      <w:r w:rsidR="003B0DDD" w:rsidRPr="381F7AC7">
        <w:rPr>
          <w:i/>
          <w:iCs/>
        </w:rPr>
        <w:t>scale deep</w:t>
      </w:r>
      <w:r w:rsidR="003B0DDD" w:rsidRPr="381F7AC7">
        <w:t xml:space="preserve"> by improving </w:t>
      </w:r>
      <w:r w:rsidR="00D72A63">
        <w:t>their operations</w:t>
      </w:r>
      <w:r w:rsidR="003B0DDD" w:rsidRPr="381F7AC7">
        <w:t>.</w:t>
      </w:r>
    </w:p>
    <w:p w14:paraId="4D4B861A" w14:textId="1FCEEB7F" w:rsidR="00D72A63" w:rsidRDefault="00EF309C" w:rsidP="00C63134">
      <w:r>
        <w:t>Strategic decisions</w:t>
      </w:r>
      <w:r w:rsidR="00983815">
        <w:t>, including those about scaling,</w:t>
      </w:r>
      <w:r>
        <w:t xml:space="preserve"> are related to founder</w:t>
      </w:r>
      <w:r w:rsidR="00E12089">
        <w:t xml:space="preserve"> social identities. </w:t>
      </w:r>
      <w:proofErr w:type="spellStart"/>
      <w:r w:rsidR="00724819">
        <w:t>Fauchart</w:t>
      </w:r>
      <w:proofErr w:type="spellEnd"/>
      <w:r w:rsidR="00724819">
        <w:t xml:space="preserve"> &amp; Gruber (2011) distinguish three </w:t>
      </w:r>
      <w:r w:rsidR="0066738F">
        <w:t>distinct</w:t>
      </w:r>
      <w:r w:rsidR="00724819">
        <w:t xml:space="preserve"> </w:t>
      </w:r>
      <w:proofErr w:type="gramStart"/>
      <w:r w:rsidR="00724819">
        <w:t>founders</w:t>
      </w:r>
      <w:proofErr w:type="gramEnd"/>
      <w:r w:rsidR="0066738F">
        <w:t xml:space="preserve"> identities</w:t>
      </w:r>
      <w:r w:rsidR="00FD4052">
        <w:t>:</w:t>
      </w:r>
      <w:r w:rsidR="00FD674D">
        <w:t xml:space="preserve"> </w:t>
      </w:r>
      <w:r w:rsidR="00FD4052">
        <w:t>Darwinians,</w:t>
      </w:r>
      <w:r w:rsidR="008F54F8">
        <w:t xml:space="preserve"> </w:t>
      </w:r>
      <w:r w:rsidR="00FD4052">
        <w:t xml:space="preserve">for whom the </w:t>
      </w:r>
      <w:r w:rsidR="00E538F8">
        <w:t xml:space="preserve">organization is a commercial object; </w:t>
      </w:r>
      <w:r w:rsidR="0066738F">
        <w:t>c</w:t>
      </w:r>
      <w:r w:rsidR="00724819">
        <w:t>ommunitarians</w:t>
      </w:r>
      <w:r w:rsidR="00E538F8">
        <w:t xml:space="preserve">, </w:t>
      </w:r>
      <w:r w:rsidR="005F1D5D">
        <w:t>fo</w:t>
      </w:r>
      <w:r w:rsidR="00951EC3">
        <w:t>r whom the organization is a social object to</w:t>
      </w:r>
      <w:r w:rsidR="005F1D5D">
        <w:t xml:space="preserve"> </w:t>
      </w:r>
      <w:r w:rsidR="00E82E92">
        <w:t xml:space="preserve">support their community; and missionaries, </w:t>
      </w:r>
      <w:r w:rsidR="00607FC4">
        <w:t>who see the</w:t>
      </w:r>
      <w:r w:rsidR="00161929">
        <w:t>ir</w:t>
      </w:r>
      <w:r w:rsidR="00607FC4">
        <w:t xml:space="preserve"> organization as a political object to advance a </w:t>
      </w:r>
      <w:r w:rsidR="00161929">
        <w:t xml:space="preserve">societal </w:t>
      </w:r>
      <w:r w:rsidR="00607FC4">
        <w:t>cause</w:t>
      </w:r>
      <w:r w:rsidR="00811172">
        <w:t>.</w:t>
      </w:r>
      <w:r w:rsidR="009C3B63">
        <w:t xml:space="preserve"> </w:t>
      </w:r>
      <w:r w:rsidR="00E538F8">
        <w:t xml:space="preserve"> </w:t>
      </w:r>
      <w:r w:rsidR="00161929">
        <w:t>We</w:t>
      </w:r>
      <w:r w:rsidR="0084758A">
        <w:t xml:space="preserve"> borrow</w:t>
      </w:r>
      <w:r w:rsidR="00AE389E">
        <w:t xml:space="preserve"> </w:t>
      </w:r>
      <w:r w:rsidR="00161929">
        <w:t xml:space="preserve">this typology </w:t>
      </w:r>
      <w:r w:rsidR="00AE389E">
        <w:t>for this study</w:t>
      </w:r>
      <w:r w:rsidR="00161929">
        <w:t xml:space="preserve"> </w:t>
      </w:r>
      <w:r w:rsidR="00B33F88">
        <w:t xml:space="preserve">to see if it can explain REC scaling </w:t>
      </w:r>
      <w:r w:rsidR="001E797E">
        <w:t>preferences</w:t>
      </w:r>
      <w:r w:rsidR="00724819">
        <w:t>.</w:t>
      </w:r>
      <w:r w:rsidR="00EB3B64">
        <w:t xml:space="preserve"> </w:t>
      </w:r>
      <w:r w:rsidR="00E33ED7">
        <w:t>The typology of founders may be applicable to members</w:t>
      </w:r>
      <w:r w:rsidR="007E37F5">
        <w:t xml:space="preserve"> in RECs because RECs </w:t>
      </w:r>
      <w:r w:rsidR="00A836CB">
        <w:t xml:space="preserve">are often governed by one-member-one-vote </w:t>
      </w:r>
      <w:r w:rsidR="00FC187E">
        <w:t>decision making</w:t>
      </w:r>
      <w:r w:rsidR="00A836CB">
        <w:t>.</w:t>
      </w:r>
    </w:p>
    <w:p w14:paraId="675359BA" w14:textId="38D89B55" w:rsidR="00B20EDC" w:rsidRDefault="000D42AA" w:rsidP="00C63134">
      <w:r w:rsidRPr="00C63134">
        <w:t xml:space="preserve">Organizational identity (OI) </w:t>
      </w:r>
      <w:r w:rsidR="00660252">
        <w:t xml:space="preserve">is </w:t>
      </w:r>
      <w:r w:rsidR="00DE12B8">
        <w:t>the members’ collective understanding of its defining features.</w:t>
      </w:r>
      <w:r w:rsidR="00FB2832">
        <w:t xml:space="preserve"> It</w:t>
      </w:r>
      <w:r w:rsidR="00DE12B8">
        <w:t xml:space="preserve"> </w:t>
      </w:r>
      <w:r w:rsidRPr="00C63134">
        <w:t>emerges</w:t>
      </w:r>
      <w:r w:rsidR="0054008F">
        <w:t xml:space="preserve"> in part</w:t>
      </w:r>
      <w:r w:rsidRPr="00C63134">
        <w:t xml:space="preserve"> from </w:t>
      </w:r>
      <w:r w:rsidR="0016657C">
        <w:t xml:space="preserve">(and acts on) </w:t>
      </w:r>
      <w:r w:rsidRPr="00C63134">
        <w:t xml:space="preserve">individual members’ </w:t>
      </w:r>
      <w:r w:rsidR="0054008F">
        <w:t>social identities</w:t>
      </w:r>
      <w:r w:rsidRPr="00C63134">
        <w:t xml:space="preserve">. </w:t>
      </w:r>
      <w:r w:rsidR="002E1465">
        <w:t>RECs</w:t>
      </w:r>
      <w:r w:rsidR="002E1465">
        <w:t xml:space="preserve"> </w:t>
      </w:r>
      <w:r w:rsidR="002E1465">
        <w:t xml:space="preserve">may </w:t>
      </w:r>
      <w:r w:rsidR="002E1465" w:rsidRPr="00B339B0">
        <w:t xml:space="preserve">naturally attract members with a similar social identity </w:t>
      </w:r>
      <w:r w:rsidR="002E1465">
        <w:t>resulting in a rather homogeneous group of members</w:t>
      </w:r>
      <w:r w:rsidR="002E1465" w:rsidRPr="00B339B0">
        <w:t>.</w:t>
      </w:r>
      <w:r w:rsidR="00660252">
        <w:t xml:space="preserve"> </w:t>
      </w:r>
      <w:r w:rsidR="00F041AC">
        <w:t xml:space="preserve">OI can </w:t>
      </w:r>
      <w:r w:rsidR="003B0B14">
        <w:t xml:space="preserve">be both a source of resistance to </w:t>
      </w:r>
      <w:r w:rsidR="00FA7FD2">
        <w:t xml:space="preserve">organizational </w:t>
      </w:r>
      <w:r w:rsidR="003B0B14">
        <w:t>change</w:t>
      </w:r>
      <w:r w:rsidR="00FA7FD2">
        <w:t xml:space="preserve"> an</w:t>
      </w:r>
      <w:r w:rsidR="00C11EF4">
        <w:t xml:space="preserve">d result in a preference for scaling modes that </w:t>
      </w:r>
      <w:r w:rsidR="00ED7AA0">
        <w:t xml:space="preserve">allow the OI to be preserved. On the other hand, </w:t>
      </w:r>
      <w:r w:rsidR="007F6A90">
        <w:t>OI can create an impetus for change</w:t>
      </w:r>
      <w:r w:rsidR="007F6A90">
        <w:t xml:space="preserve"> </w:t>
      </w:r>
      <w:r w:rsidR="007F6A90">
        <w:t>if members perceive a gap between the current OI and the</w:t>
      </w:r>
      <w:r w:rsidR="00D63227">
        <w:t>ir</w:t>
      </w:r>
      <w:r w:rsidR="007F6A90">
        <w:t xml:space="preserve"> ideal OI</w:t>
      </w:r>
      <w:r w:rsidR="009663E1">
        <w:t>.</w:t>
      </w:r>
    </w:p>
    <w:p w14:paraId="195EFD0E" w14:textId="1998F031" w:rsidR="00C63134" w:rsidRPr="00C63134" w:rsidRDefault="00012339" w:rsidP="00C63134">
      <w:r w:rsidRPr="00C63134">
        <w:t xml:space="preserve">We posit that </w:t>
      </w:r>
      <w:r w:rsidR="00B908E0">
        <w:t>REC identity</w:t>
      </w:r>
      <w:r w:rsidRPr="00C63134">
        <w:t xml:space="preserve"> </w:t>
      </w:r>
      <w:r>
        <w:t xml:space="preserve">affects </w:t>
      </w:r>
      <w:r w:rsidR="00DB7C7A">
        <w:t>a R</w:t>
      </w:r>
      <w:r>
        <w:t>EC</w:t>
      </w:r>
      <w:r w:rsidR="00DB7C7A">
        <w:t>’s relationship to scaling</w:t>
      </w:r>
      <w:r>
        <w:t>.</w:t>
      </w:r>
    </w:p>
    <w:p w14:paraId="2353EED0" w14:textId="77777777" w:rsidR="00DC69F1" w:rsidRPr="00D767DA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14:paraId="71DC7C3F" w14:textId="77777777" w:rsidR="00496A5D" w:rsidRDefault="00333D78" w:rsidP="00C63134">
      <w:r>
        <w:rPr>
          <w:lang w:val="en-US"/>
        </w:rPr>
        <w:t>W</w:t>
      </w:r>
      <w:r w:rsidR="00C63134" w:rsidRPr="00C63134">
        <w:rPr>
          <w:lang w:val="en-US"/>
        </w:rPr>
        <w:t xml:space="preserve">e conducted an original survey among </w:t>
      </w:r>
      <w:r>
        <w:rPr>
          <w:lang w:val="en-US"/>
        </w:rPr>
        <w:t>R</w:t>
      </w:r>
      <w:r w:rsidR="00C63134" w:rsidRPr="00C63134">
        <w:rPr>
          <w:lang w:val="en-US"/>
        </w:rPr>
        <w:t xml:space="preserve">EC members </w:t>
      </w:r>
      <w:r w:rsidR="004856A2">
        <w:rPr>
          <w:lang w:val="en-US"/>
        </w:rPr>
        <w:t>in France</w:t>
      </w:r>
      <w:r w:rsidR="00C63134" w:rsidRPr="00C63134">
        <w:rPr>
          <w:lang w:val="en-US"/>
        </w:rPr>
        <w:t xml:space="preserve">. Since France </w:t>
      </w:r>
      <w:r w:rsidR="00C63134" w:rsidRPr="00C63134">
        <w:t xml:space="preserve">adopted the </w:t>
      </w:r>
      <w:r w:rsidR="00C63134" w:rsidRPr="00C63134">
        <w:rPr>
          <w:i/>
          <w:iCs/>
        </w:rPr>
        <w:t>Energy transition for green growth act</w:t>
      </w:r>
      <w:r w:rsidR="00C63134" w:rsidRPr="00C63134">
        <w:t xml:space="preserve"> in 2015, the number of </w:t>
      </w:r>
      <w:r w:rsidR="004856A2">
        <w:t>R</w:t>
      </w:r>
      <w:r w:rsidR="00C63134" w:rsidRPr="00C63134">
        <w:t>ECs has tripled (</w:t>
      </w:r>
      <w:proofErr w:type="spellStart"/>
      <w:r w:rsidR="00C63134" w:rsidRPr="00C63134">
        <w:t>Energie</w:t>
      </w:r>
      <w:proofErr w:type="spellEnd"/>
      <w:r w:rsidR="00C63134" w:rsidRPr="00C63134">
        <w:t xml:space="preserve"> </w:t>
      </w:r>
      <w:proofErr w:type="spellStart"/>
      <w:r w:rsidR="00C63134" w:rsidRPr="00C63134">
        <w:t>Partagée</w:t>
      </w:r>
      <w:proofErr w:type="spellEnd"/>
      <w:r w:rsidR="00C63134" w:rsidRPr="00C63134">
        <w:t xml:space="preserve">, 2019). Changes in policy support schemes are now pushing </w:t>
      </w:r>
      <w:r w:rsidR="004856A2">
        <w:t>R</w:t>
      </w:r>
      <w:r w:rsidR="00C63134" w:rsidRPr="00C63134">
        <w:t>ECs to undertake bigger projects.</w:t>
      </w:r>
    </w:p>
    <w:p w14:paraId="44971C94" w14:textId="223A3157" w:rsidR="00DC69F1" w:rsidRDefault="00882FDD" w:rsidP="0022137C">
      <w:pPr>
        <w:rPr>
          <w:lang w:val="en-US"/>
        </w:rPr>
      </w:pPr>
      <w:r>
        <w:t>The survey</w:t>
      </w:r>
      <w:r w:rsidRPr="30A746F1">
        <w:t xml:space="preserve"> aimed to capture </w:t>
      </w:r>
      <w:r>
        <w:t>R</w:t>
      </w:r>
      <w:r w:rsidRPr="30A746F1">
        <w:t xml:space="preserve">EC members’ many motivations for joining their community, </w:t>
      </w:r>
      <w:r w:rsidR="00863566">
        <w:t xml:space="preserve">their ideas about the present and future </w:t>
      </w:r>
      <w:r w:rsidR="00D6715A">
        <w:t>of their REC</w:t>
      </w:r>
      <w:r w:rsidRPr="30A746F1">
        <w:t>, and their sociodemographic characteristics.</w:t>
      </w:r>
      <w:r w:rsidR="00D6715A">
        <w:t xml:space="preserve"> We obtained responses from </w:t>
      </w:r>
      <w:r w:rsidR="004A2E2C">
        <w:t>250</w:t>
      </w:r>
      <w:r w:rsidR="00C63134" w:rsidRPr="30A746F1">
        <w:t xml:space="preserve"> </w:t>
      </w:r>
      <w:r>
        <w:t xml:space="preserve">members or shareholders from 73 </w:t>
      </w:r>
      <w:proofErr w:type="spellStart"/>
      <w:r w:rsidR="00E96920">
        <w:t>RE</w:t>
      </w:r>
      <w:r w:rsidR="00D6715A">
        <w:t>Cs</w:t>
      </w:r>
      <w:r w:rsidR="00C63134" w:rsidRPr="30A746F1">
        <w:t>.</w:t>
      </w:r>
      <w:proofErr w:type="spellEnd"/>
      <w:r w:rsidR="00931332">
        <w:t xml:space="preserve"> </w:t>
      </w:r>
      <w:r w:rsidR="00C63134" w:rsidRPr="30A746F1">
        <w:rPr>
          <w:lang w:val="en-US"/>
        </w:rPr>
        <w:t xml:space="preserve">We </w:t>
      </w:r>
      <w:r w:rsidR="00FE5A3A">
        <w:rPr>
          <w:lang w:val="en-US"/>
        </w:rPr>
        <w:t xml:space="preserve">use descriptive analysis to profile </w:t>
      </w:r>
      <w:r w:rsidR="008C7B23">
        <w:rPr>
          <w:lang w:val="en-US"/>
        </w:rPr>
        <w:t xml:space="preserve">the </w:t>
      </w:r>
      <w:r w:rsidR="00FE5A3A">
        <w:rPr>
          <w:lang w:val="en-US"/>
        </w:rPr>
        <w:t xml:space="preserve">REC membership and </w:t>
      </w:r>
      <w:r w:rsidR="005C07CF">
        <w:rPr>
          <w:lang w:val="en-US"/>
        </w:rPr>
        <w:t xml:space="preserve">econometric analysis to relate the </w:t>
      </w:r>
      <w:r w:rsidR="005E2BC7">
        <w:rPr>
          <w:lang w:val="en-US"/>
        </w:rPr>
        <w:t xml:space="preserve">responses on scaling modes to member </w:t>
      </w:r>
      <w:r w:rsidR="008C7B23">
        <w:rPr>
          <w:lang w:val="en-US"/>
        </w:rPr>
        <w:t>identity variables.</w:t>
      </w:r>
      <w:r w:rsidR="00053A41">
        <w:rPr>
          <w:lang w:val="en-US"/>
        </w:rPr>
        <w:t xml:space="preserve"> For the latter we</w:t>
      </w:r>
      <w:r w:rsidR="009E4560">
        <w:rPr>
          <w:lang w:val="en-US"/>
        </w:rPr>
        <w:t xml:space="preserve"> estimated multinomial and ordered logit model</w:t>
      </w:r>
      <w:r w:rsidR="0011479D">
        <w:rPr>
          <w:lang w:val="en-US"/>
        </w:rPr>
        <w:t>s.</w:t>
      </w:r>
    </w:p>
    <w:p w14:paraId="55475AAB" w14:textId="77777777" w:rsidR="00931332" w:rsidRDefault="00931332" w:rsidP="00931332">
      <w:pPr>
        <w:rPr>
          <w:lang w:val="en-US"/>
        </w:rPr>
      </w:pPr>
      <w:r>
        <w:rPr>
          <w:lang w:val="en-US"/>
        </w:rPr>
        <w:t xml:space="preserve">We used respondents’ motivations to join their REC to classify them according to the social identity typology of communitarians, missionaries, and </w:t>
      </w:r>
      <w:proofErr w:type="spellStart"/>
      <w:r>
        <w:rPr>
          <w:lang w:val="en-US"/>
        </w:rPr>
        <w:t>darwinians</w:t>
      </w:r>
      <w:proofErr w:type="spellEnd"/>
      <w:r>
        <w:rPr>
          <w:lang w:val="en-US"/>
        </w:rPr>
        <w:t xml:space="preserve"> that </w:t>
      </w:r>
      <w:proofErr w:type="spellStart"/>
      <w:r>
        <w:rPr>
          <w:lang w:val="en-US"/>
        </w:rPr>
        <w:t>Fauchart</w:t>
      </w:r>
      <w:proofErr w:type="spellEnd"/>
      <w:r>
        <w:rPr>
          <w:lang w:val="en-US"/>
        </w:rPr>
        <w:t xml:space="preserve"> &amp; Gruber (2011) developed for start-up founders. We also distinguished between core and peripheral members according to their stated level of involvement or role in their REC.</w:t>
      </w:r>
    </w:p>
    <w:p w14:paraId="288A27B6" w14:textId="14905D57" w:rsidR="00FE1AB3" w:rsidRPr="00C63134" w:rsidRDefault="002F0AEC" w:rsidP="0022137C">
      <w:pPr>
        <w:rPr>
          <w:lang w:val="en-US"/>
        </w:rPr>
      </w:pPr>
      <w:r>
        <w:rPr>
          <w:lang w:val="en-US"/>
        </w:rPr>
        <w:lastRenderedPageBreak/>
        <w:t xml:space="preserve">We treat the RECs </w:t>
      </w:r>
      <w:r w:rsidR="00A7291C">
        <w:rPr>
          <w:lang w:val="en-US"/>
        </w:rPr>
        <w:t>as one organization</w:t>
      </w:r>
      <w:r w:rsidR="00D16731">
        <w:rPr>
          <w:lang w:val="en-US"/>
        </w:rPr>
        <w:t xml:space="preserve"> with one membership</w:t>
      </w:r>
      <w:r w:rsidR="000405E2">
        <w:rPr>
          <w:lang w:val="en-US"/>
        </w:rPr>
        <w:t>. To allow this</w:t>
      </w:r>
      <w:r w:rsidR="00A030C7">
        <w:rPr>
          <w:lang w:val="en-US"/>
        </w:rPr>
        <w:t xml:space="preserve">, we chose to increase the homogeneity of the RECs </w:t>
      </w:r>
      <w:r w:rsidR="00CA0480">
        <w:rPr>
          <w:lang w:val="en-US"/>
        </w:rPr>
        <w:t xml:space="preserve">and only include those with the dominant combination of </w:t>
      </w:r>
      <w:r w:rsidR="00717A25">
        <w:rPr>
          <w:lang w:val="en-US"/>
        </w:rPr>
        <w:t xml:space="preserve">main </w:t>
      </w:r>
      <w:r w:rsidR="00CA0480">
        <w:rPr>
          <w:lang w:val="en-US"/>
        </w:rPr>
        <w:t>technology (solar-PV)</w:t>
      </w:r>
      <w:r w:rsidR="00717A25">
        <w:rPr>
          <w:lang w:val="en-US"/>
        </w:rPr>
        <w:t xml:space="preserve"> and governance model (one person one vote) (Sebi &amp; </w:t>
      </w:r>
      <w:proofErr w:type="spellStart"/>
      <w:r w:rsidR="00717A25">
        <w:rPr>
          <w:lang w:val="en-US"/>
        </w:rPr>
        <w:t>Vernay</w:t>
      </w:r>
      <w:proofErr w:type="spellEnd"/>
      <w:r w:rsidR="00717A25">
        <w:rPr>
          <w:lang w:val="en-US"/>
        </w:rPr>
        <w:t>, 2020).</w:t>
      </w:r>
      <w:r w:rsidR="00892824">
        <w:rPr>
          <w:lang w:val="en-US"/>
        </w:rPr>
        <w:t xml:space="preserve"> This reduced the sample a little.</w:t>
      </w:r>
    </w:p>
    <w:p w14:paraId="7430315B" w14:textId="77777777" w:rsidR="00DC69F1" w:rsidRPr="00D767DA" w:rsidRDefault="00DC69F1" w:rsidP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14:paraId="2869790F" w14:textId="1518D0F4" w:rsidR="00406CB9" w:rsidRDefault="00C97E1A" w:rsidP="00C63134">
      <w:r>
        <w:rPr>
          <w:lang w:val="en-US"/>
        </w:rPr>
        <w:t>D</w:t>
      </w:r>
      <w:r w:rsidR="00C63134" w:rsidRPr="30A746F1">
        <w:rPr>
          <w:lang w:val="en-US"/>
        </w:rPr>
        <w:t xml:space="preserve">escriptive survey results indicate that the members of French </w:t>
      </w:r>
      <w:r>
        <w:rPr>
          <w:lang w:val="en-US"/>
        </w:rPr>
        <w:t>R</w:t>
      </w:r>
      <w:r w:rsidR="00C63134" w:rsidRPr="30A746F1">
        <w:rPr>
          <w:lang w:val="en-US"/>
        </w:rPr>
        <w:t>ECs are quite homogeneous</w:t>
      </w:r>
      <w:r w:rsidR="00141836">
        <w:rPr>
          <w:lang w:val="en-US"/>
        </w:rPr>
        <w:t>, both demographically</w:t>
      </w:r>
      <w:r w:rsidR="00E10A28">
        <w:rPr>
          <w:lang w:val="en-US"/>
        </w:rPr>
        <w:t xml:space="preserve"> </w:t>
      </w:r>
      <w:r w:rsidR="00141836">
        <w:rPr>
          <w:lang w:val="en-US"/>
        </w:rPr>
        <w:t>and in</w:t>
      </w:r>
      <w:r w:rsidR="008061E9">
        <w:rPr>
          <w:lang w:val="en-US"/>
        </w:rPr>
        <w:t xml:space="preserve"> terms of social identity. Few </w:t>
      </w:r>
      <w:proofErr w:type="gramStart"/>
      <w:r w:rsidR="00502218">
        <w:rPr>
          <w:lang w:val="en-US"/>
        </w:rPr>
        <w:t>show</w:t>
      </w:r>
      <w:proofErr w:type="gramEnd"/>
      <w:r w:rsidR="00502218">
        <w:rPr>
          <w:lang w:val="en-US"/>
        </w:rPr>
        <w:t xml:space="preserve"> concern for</w:t>
      </w:r>
      <w:r w:rsidR="00892824">
        <w:rPr>
          <w:lang w:val="en-US"/>
        </w:rPr>
        <w:t xml:space="preserve"> private</w:t>
      </w:r>
      <w:r w:rsidR="00502218">
        <w:rPr>
          <w:lang w:val="en-US"/>
        </w:rPr>
        <w:t xml:space="preserve"> </w:t>
      </w:r>
      <w:r w:rsidR="00892824">
        <w:rPr>
          <w:lang w:val="en-US"/>
        </w:rPr>
        <w:t>materialistic gains</w:t>
      </w:r>
      <w:r w:rsidR="002B5DD1">
        <w:rPr>
          <w:lang w:val="en-US"/>
        </w:rPr>
        <w:t>,</w:t>
      </w:r>
      <w:r w:rsidR="003A13F9">
        <w:rPr>
          <w:lang w:val="en-US"/>
        </w:rPr>
        <w:t xml:space="preserve"> </w:t>
      </w:r>
      <w:r w:rsidR="0009230E">
        <w:rPr>
          <w:lang w:val="en-US"/>
        </w:rPr>
        <w:t xml:space="preserve">which may be </w:t>
      </w:r>
      <w:r w:rsidR="003B3599">
        <w:rPr>
          <w:lang w:val="en-US"/>
        </w:rPr>
        <w:t xml:space="preserve">a consequence of </w:t>
      </w:r>
      <w:r w:rsidR="007D5E13">
        <w:rPr>
          <w:lang w:val="en-US"/>
        </w:rPr>
        <w:t xml:space="preserve">economically </w:t>
      </w:r>
      <w:r w:rsidR="00601CA6">
        <w:rPr>
          <w:lang w:val="en-US"/>
        </w:rPr>
        <w:t>unfavorable</w:t>
      </w:r>
      <w:r w:rsidR="003B3599">
        <w:rPr>
          <w:lang w:val="en-US"/>
        </w:rPr>
        <w:t xml:space="preserve"> institutional </w:t>
      </w:r>
      <w:r w:rsidR="007D5E13">
        <w:rPr>
          <w:lang w:val="en-US"/>
        </w:rPr>
        <w:t>conditions</w:t>
      </w:r>
      <w:r w:rsidR="00C63134" w:rsidRPr="30A746F1">
        <w:t xml:space="preserve">. </w:t>
      </w:r>
      <w:r w:rsidR="00C63134" w:rsidRPr="30A746F1">
        <w:rPr>
          <w:lang w:val="en-US"/>
        </w:rPr>
        <w:t>When asked to choose their t</w:t>
      </w:r>
      <w:r w:rsidR="00601CA6">
        <w:rPr>
          <w:lang w:val="en-US"/>
        </w:rPr>
        <w:t>hree</w:t>
      </w:r>
      <w:r w:rsidR="00C63134" w:rsidRPr="30A746F1">
        <w:rPr>
          <w:lang w:val="en-US"/>
        </w:rPr>
        <w:t xml:space="preserve"> main motivations to join the </w:t>
      </w:r>
      <w:r w:rsidR="001D5EED">
        <w:rPr>
          <w:lang w:val="en-US"/>
        </w:rPr>
        <w:t>R</w:t>
      </w:r>
      <w:r w:rsidR="00C63134" w:rsidRPr="30A746F1">
        <w:rPr>
          <w:lang w:val="en-US"/>
        </w:rPr>
        <w:t>EC, 8</w:t>
      </w:r>
      <w:r w:rsidR="001D5EED">
        <w:rPr>
          <w:lang w:val="en-US"/>
        </w:rPr>
        <w:t>0</w:t>
      </w:r>
      <w:r w:rsidR="00C63134" w:rsidRPr="30A746F1">
        <w:rPr>
          <w:lang w:val="en-US"/>
        </w:rPr>
        <w:t>% did so to promote local and citizen energy production, 4</w:t>
      </w:r>
      <w:r w:rsidR="001D5EED">
        <w:rPr>
          <w:lang w:val="en-US"/>
        </w:rPr>
        <w:t>6</w:t>
      </w:r>
      <w:r w:rsidR="00C63134" w:rsidRPr="30A746F1">
        <w:rPr>
          <w:lang w:val="en-US"/>
        </w:rPr>
        <w:t>% to limit global warming and 3</w:t>
      </w:r>
      <w:r w:rsidR="00B623F4">
        <w:rPr>
          <w:lang w:val="en-US"/>
        </w:rPr>
        <w:t>5</w:t>
      </w:r>
      <w:r w:rsidR="00C63134" w:rsidRPr="30A746F1">
        <w:rPr>
          <w:lang w:val="en-US"/>
        </w:rPr>
        <w:t>% to create an alternative to fossils</w:t>
      </w:r>
      <w:r w:rsidR="00C63134" w:rsidRPr="30A746F1">
        <w:t>.</w:t>
      </w:r>
      <w:r w:rsidR="00406CB9">
        <w:t xml:space="preserve"> The motivations show that </w:t>
      </w:r>
      <w:r w:rsidR="00CF78FF">
        <w:t>REC members have either a communitarian or missionary social identity</w:t>
      </w:r>
      <w:r w:rsidR="00F73AA6">
        <w:t>; there are very few ‘</w:t>
      </w:r>
      <w:proofErr w:type="spellStart"/>
      <w:r w:rsidR="00F73AA6">
        <w:t>darwininan</w:t>
      </w:r>
      <w:r w:rsidR="00255884">
        <w:t>s</w:t>
      </w:r>
      <w:proofErr w:type="spellEnd"/>
      <w:r w:rsidR="00255884">
        <w:t>’.</w:t>
      </w:r>
    </w:p>
    <w:p w14:paraId="0C008F2D" w14:textId="02EBEA4F" w:rsidR="00F179DD" w:rsidRDefault="00E11820" w:rsidP="00F179DD">
      <w:r>
        <w:t>Energy transition and citizen involvement also come out as the two most important v</w:t>
      </w:r>
      <w:r w:rsidR="00531382">
        <w:t>alues and</w:t>
      </w:r>
      <w:r w:rsidR="001C5B3E">
        <w:t xml:space="preserve"> main</w:t>
      </w:r>
      <w:r w:rsidR="00531382">
        <w:t xml:space="preserve"> mission</w:t>
      </w:r>
      <w:r w:rsidR="001C5B3E">
        <w:t>s</w:t>
      </w:r>
      <w:r w:rsidR="00531382">
        <w:t xml:space="preserve"> of the </w:t>
      </w:r>
      <w:proofErr w:type="spellStart"/>
      <w:r w:rsidR="00531382">
        <w:t>RECs</w:t>
      </w:r>
      <w:r w:rsidR="001C5B3E">
        <w:t>.</w:t>
      </w:r>
      <w:proofErr w:type="spellEnd"/>
      <w:r w:rsidR="001C5B3E">
        <w:t xml:space="preserve"> From this, we </w:t>
      </w:r>
      <w:r w:rsidR="00812555">
        <w:t xml:space="preserve">can characterize the </w:t>
      </w:r>
      <w:proofErr w:type="spellStart"/>
      <w:r w:rsidR="00812555">
        <w:t>RECs’</w:t>
      </w:r>
      <w:proofErr w:type="spellEnd"/>
      <w:r w:rsidR="00812555">
        <w:t xml:space="preserve"> organizational identity as </w:t>
      </w:r>
      <w:r w:rsidR="00644F7D">
        <w:t xml:space="preserve">tied to place and alternative </w:t>
      </w:r>
      <w:r w:rsidR="00876207">
        <w:t>energy.</w:t>
      </w:r>
      <w:r w:rsidR="00681324">
        <w:t xml:space="preserve"> Indeed, 71% </w:t>
      </w:r>
      <w:r w:rsidR="008021AF">
        <w:t xml:space="preserve">of the respondents </w:t>
      </w:r>
      <w:r w:rsidR="00AE2CB5">
        <w:t xml:space="preserve">“totally agreed” that </w:t>
      </w:r>
      <w:r w:rsidR="000F4614">
        <w:t>the territorial anchorage of their REC is clear.</w:t>
      </w:r>
      <w:r w:rsidR="00F179DD" w:rsidRPr="00F179DD">
        <w:t xml:space="preserve"> </w:t>
      </w:r>
      <w:r w:rsidR="00F179DD">
        <w:t>Besides, m</w:t>
      </w:r>
      <w:r w:rsidR="00F179DD" w:rsidRPr="49AFAC24">
        <w:t>embers tend to prioritize activities that they can do independently</w:t>
      </w:r>
      <w:r w:rsidR="00F179DD">
        <w:t xml:space="preserve"> or in interaction with other RECs</w:t>
      </w:r>
      <w:r w:rsidR="00F179DD" w:rsidRPr="49AFAC24">
        <w:t xml:space="preserve"> instead of in partnership with incumbent actors</w:t>
      </w:r>
      <w:r w:rsidR="00F179DD">
        <w:t xml:space="preserve"> (</w:t>
      </w:r>
      <w:r w:rsidR="00F179DD">
        <w:t>better communication</w:t>
      </w:r>
      <w:r w:rsidR="004C00CF">
        <w:t xml:space="preserve"> with</w:t>
      </w:r>
      <w:r w:rsidR="007C0787">
        <w:t xml:space="preserve"> ‘</w:t>
      </w:r>
      <w:proofErr w:type="spellStart"/>
      <w:r w:rsidR="007C0787">
        <w:t>neighbors</w:t>
      </w:r>
      <w:proofErr w:type="spellEnd"/>
      <w:r w:rsidR="007C0787">
        <w:t>’ of REC projects</w:t>
      </w:r>
      <w:r w:rsidR="00F179DD">
        <w:t xml:space="preserve">, </w:t>
      </w:r>
      <w:r w:rsidR="00F179DD">
        <w:t>recruiting new members</w:t>
      </w:r>
      <w:r w:rsidR="00426082">
        <w:t>, raise awareness</w:t>
      </w:r>
      <w:r w:rsidR="005632C9">
        <w:t>,</w:t>
      </w:r>
      <w:r w:rsidR="00764A8A">
        <w:t xml:space="preserve"> and share</w:t>
      </w:r>
      <w:r w:rsidR="00F179DD">
        <w:t xml:space="preserve"> competences with other </w:t>
      </w:r>
      <w:r w:rsidR="00764A8A">
        <w:t>R</w:t>
      </w:r>
      <w:r w:rsidR="00F179DD">
        <w:t>EC</w:t>
      </w:r>
      <w:r w:rsidR="00764A8A">
        <w:t>s)</w:t>
      </w:r>
      <w:r w:rsidR="00F179DD">
        <w:t>.</w:t>
      </w:r>
    </w:p>
    <w:p w14:paraId="09411775" w14:textId="39F17625" w:rsidR="00464C0C" w:rsidRDefault="00B421DC" w:rsidP="00C63134">
      <w:r>
        <w:t>Th</w:t>
      </w:r>
      <w:r w:rsidR="005632C9">
        <w:t>e</w:t>
      </w:r>
      <w:r>
        <w:t xml:space="preserve"> lo</w:t>
      </w:r>
      <w:r w:rsidR="00B64738">
        <w:t xml:space="preserve">cal identity returns in the econometric results, which </w:t>
      </w:r>
      <w:r w:rsidR="00677316">
        <w:t xml:space="preserve">show no statistically significant </w:t>
      </w:r>
      <w:r w:rsidR="003E7049">
        <w:t xml:space="preserve">relationship between preferences for different modes of scaling and social identity categories (communitarian </w:t>
      </w:r>
      <w:r w:rsidR="00874433">
        <w:t>vs.</w:t>
      </w:r>
      <w:r w:rsidR="009D0E08">
        <w:t xml:space="preserve"> missionary), but core members differ from peripheral members</w:t>
      </w:r>
      <w:r w:rsidR="00BB55C7">
        <w:t>:</w:t>
      </w:r>
      <w:r w:rsidR="00401D4E">
        <w:t xml:space="preserve"> </w:t>
      </w:r>
      <w:r w:rsidR="00BB55C7">
        <w:t>c</w:t>
      </w:r>
      <w:r w:rsidR="00401D4E">
        <w:t>ore members are</w:t>
      </w:r>
      <w:r w:rsidR="00046695">
        <w:t xml:space="preserve"> less likely to </w:t>
      </w:r>
      <w:r w:rsidR="00604087">
        <w:t xml:space="preserve">expect their REC to serve as a model for other </w:t>
      </w:r>
      <w:proofErr w:type="spellStart"/>
      <w:r w:rsidR="00604087">
        <w:t>RECs</w:t>
      </w:r>
      <w:r w:rsidR="00BB55C7">
        <w:t>.</w:t>
      </w:r>
      <w:proofErr w:type="spellEnd"/>
      <w:r w:rsidR="00874433">
        <w:t xml:space="preserve"> </w:t>
      </w:r>
      <w:r w:rsidR="00F03710">
        <w:t>Among the core members, men</w:t>
      </w:r>
      <w:r w:rsidR="003060D3">
        <w:t xml:space="preserve">, </w:t>
      </w:r>
      <w:r w:rsidR="00F03710">
        <w:t>unemployed</w:t>
      </w:r>
      <w:r w:rsidR="00C855F4">
        <w:t xml:space="preserve"> </w:t>
      </w:r>
      <w:r w:rsidR="003060D3">
        <w:t xml:space="preserve">people, and </w:t>
      </w:r>
      <w:r w:rsidR="000D13C2">
        <w:t xml:space="preserve">people with a master’s degree seem </w:t>
      </w:r>
      <w:r w:rsidR="00C855F4">
        <w:t>overrepresented.</w:t>
      </w:r>
      <w:r w:rsidR="00765AB0">
        <w:t xml:space="preserve"> </w:t>
      </w:r>
      <w:r w:rsidR="00464C0C">
        <w:t xml:space="preserve">Scale-up is </w:t>
      </w:r>
      <w:proofErr w:type="spellStart"/>
      <w:r w:rsidR="00464C0C">
        <w:t>favored</w:t>
      </w:r>
      <w:proofErr w:type="spellEnd"/>
      <w:r w:rsidR="00464C0C">
        <w:t xml:space="preserve"> more </w:t>
      </w:r>
      <w:r w:rsidR="00765AB0">
        <w:t>by those who perceive a larger</w:t>
      </w:r>
      <w:r w:rsidR="00CF0CAE">
        <w:t xml:space="preserve"> energy transition</w:t>
      </w:r>
      <w:r w:rsidR="00765AB0">
        <w:t xml:space="preserve"> </w:t>
      </w:r>
      <w:r w:rsidR="00CF0CAE">
        <w:t>‘</w:t>
      </w:r>
      <w:r w:rsidR="00765AB0">
        <w:t>identity gap</w:t>
      </w:r>
      <w:r w:rsidR="00CF0CAE">
        <w:t xml:space="preserve">’ (discrepancy between </w:t>
      </w:r>
      <w:r w:rsidR="00E864EA">
        <w:t>REC core value and perceived</w:t>
      </w:r>
      <w:r w:rsidR="002E5944">
        <w:t xml:space="preserve"> REC performance</w:t>
      </w:r>
      <w:r w:rsidR="00E864EA">
        <w:t>).</w:t>
      </w:r>
    </w:p>
    <w:p w14:paraId="2D3EEF9F" w14:textId="77777777" w:rsidR="00DC69F1" w:rsidRPr="00D767DA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p w14:paraId="067961EA" w14:textId="622B7331" w:rsidR="0022137C" w:rsidRDefault="00012339" w:rsidP="0022137C">
      <w:pPr>
        <w:rPr>
          <w:lang w:val="en-US"/>
        </w:rPr>
      </w:pPr>
      <w:r>
        <w:rPr>
          <w:lang w:val="en-US"/>
        </w:rPr>
        <w:t>W</w:t>
      </w:r>
      <w:r w:rsidR="0022137C" w:rsidRPr="30A746F1">
        <w:rPr>
          <w:lang w:val="en-US"/>
        </w:rPr>
        <w:t xml:space="preserve">hereas a strong </w:t>
      </w:r>
      <w:r w:rsidR="008514B2">
        <w:rPr>
          <w:lang w:val="en-US"/>
        </w:rPr>
        <w:t>R</w:t>
      </w:r>
      <w:r w:rsidR="0022137C" w:rsidRPr="30A746F1">
        <w:rPr>
          <w:lang w:val="en-US"/>
        </w:rPr>
        <w:t>EC identity seems a necessary condition for its creation and the recruitment of members to develop energy transition solutions, it may become a barrier to its scaling up</w:t>
      </w:r>
      <w:r w:rsidR="0022137C">
        <w:rPr>
          <w:lang w:val="en-US"/>
        </w:rPr>
        <w:t xml:space="preserve">. French </w:t>
      </w:r>
      <w:r w:rsidR="008514B2">
        <w:rPr>
          <w:lang w:val="en-US"/>
        </w:rPr>
        <w:t>R</w:t>
      </w:r>
      <w:r w:rsidR="0022137C">
        <w:rPr>
          <w:lang w:val="en-US"/>
        </w:rPr>
        <w:t>ECs appear to have a strong and rather homogeneous identity</w:t>
      </w:r>
      <w:r w:rsidR="00C00CE5">
        <w:rPr>
          <w:lang w:val="en-US"/>
        </w:rPr>
        <w:t xml:space="preserve"> because of </w:t>
      </w:r>
      <w:r w:rsidR="007C62F4">
        <w:rPr>
          <w:lang w:val="en-US"/>
        </w:rPr>
        <w:t xml:space="preserve">the interplay of contextual and social identity </w:t>
      </w:r>
      <w:r w:rsidR="00152FD1">
        <w:rPr>
          <w:lang w:val="en-US"/>
        </w:rPr>
        <w:t xml:space="preserve">factors. </w:t>
      </w:r>
      <w:r w:rsidR="005F31A2">
        <w:rPr>
          <w:lang w:val="en-US"/>
        </w:rPr>
        <w:t xml:space="preserve">Members are </w:t>
      </w:r>
      <w:r w:rsidR="005F31A2">
        <w:t xml:space="preserve">almost exclusively </w:t>
      </w:r>
      <w:proofErr w:type="gramStart"/>
      <w:r w:rsidR="005F31A2">
        <w:t>norm-driven</w:t>
      </w:r>
      <w:proofErr w:type="gramEnd"/>
      <w:r w:rsidR="005F31A2">
        <w:t>.</w:t>
      </w:r>
      <w:r w:rsidR="00436261">
        <w:t xml:space="preserve"> For a </w:t>
      </w:r>
      <w:r w:rsidR="002D1B62">
        <w:t xml:space="preserve">lack of profitability, </w:t>
      </w:r>
      <w:r w:rsidR="002D1B62">
        <w:rPr>
          <w:lang w:val="en-US"/>
        </w:rPr>
        <w:t>a</w:t>
      </w:r>
      <w:r w:rsidR="006E5ACC">
        <w:rPr>
          <w:lang w:val="en-US"/>
        </w:rPr>
        <w:t xml:space="preserve"> place-bound alternative-energy </w:t>
      </w:r>
      <w:r w:rsidR="002D1B62">
        <w:rPr>
          <w:lang w:val="en-US"/>
        </w:rPr>
        <w:t xml:space="preserve">organizational identity </w:t>
      </w:r>
      <w:r w:rsidR="00617F13">
        <w:rPr>
          <w:lang w:val="en-US"/>
        </w:rPr>
        <w:t>emerged</w:t>
      </w:r>
      <w:r w:rsidR="008155B6">
        <w:rPr>
          <w:lang w:val="en-US"/>
        </w:rPr>
        <w:t xml:space="preserve">, which is </w:t>
      </w:r>
      <w:r w:rsidR="00FF5A32">
        <w:rPr>
          <w:lang w:val="en-US"/>
        </w:rPr>
        <w:t>embodies by REC core members</w:t>
      </w:r>
      <w:r w:rsidR="00660A84">
        <w:rPr>
          <w:lang w:val="en-US"/>
        </w:rPr>
        <w:t>.</w:t>
      </w:r>
      <w:r w:rsidR="00617F13">
        <w:rPr>
          <w:lang w:val="en-US"/>
        </w:rPr>
        <w:t xml:space="preserve"> </w:t>
      </w:r>
      <w:r w:rsidR="008E7D83">
        <w:rPr>
          <w:lang w:val="en-US"/>
        </w:rPr>
        <w:t xml:space="preserve">This dominant organizational identity </w:t>
      </w:r>
      <w:r w:rsidR="007F4DE8">
        <w:rPr>
          <w:lang w:val="en-US"/>
        </w:rPr>
        <w:t xml:space="preserve">would be threatened by a </w:t>
      </w:r>
      <w:proofErr w:type="gramStart"/>
      <w:r w:rsidR="00F53D67">
        <w:rPr>
          <w:lang w:val="en-US"/>
        </w:rPr>
        <w:t>scaling modes</w:t>
      </w:r>
      <w:proofErr w:type="gramEnd"/>
      <w:r w:rsidR="00F53D67">
        <w:rPr>
          <w:lang w:val="en-US"/>
        </w:rPr>
        <w:t xml:space="preserve"> that push it beyond its local</w:t>
      </w:r>
      <w:r w:rsidR="00B67562">
        <w:rPr>
          <w:lang w:val="en-US"/>
        </w:rPr>
        <w:t xml:space="preserve"> community. It </w:t>
      </w:r>
      <w:r w:rsidR="008814CA">
        <w:rPr>
          <w:lang w:val="en-US"/>
        </w:rPr>
        <w:t xml:space="preserve">has little </w:t>
      </w:r>
      <w:r w:rsidR="00B67562">
        <w:rPr>
          <w:lang w:val="en-US"/>
        </w:rPr>
        <w:t>interest in</w:t>
      </w:r>
      <w:r w:rsidR="004E57CC">
        <w:rPr>
          <w:lang w:val="en-US"/>
        </w:rPr>
        <w:t xml:space="preserve"> the growth of</w:t>
      </w:r>
      <w:r w:rsidR="008814CA">
        <w:rPr>
          <w:lang w:val="en-US"/>
        </w:rPr>
        <w:t xml:space="preserve"> community renewable energy as</w:t>
      </w:r>
      <w:r w:rsidR="004E57CC">
        <w:rPr>
          <w:lang w:val="en-US"/>
        </w:rPr>
        <w:t xml:space="preserve"> </w:t>
      </w:r>
      <w:r w:rsidR="008814CA">
        <w:rPr>
          <w:lang w:val="en-US"/>
        </w:rPr>
        <w:t>a movement</w:t>
      </w:r>
      <w:r w:rsidR="008A5CFB">
        <w:rPr>
          <w:lang w:val="en-US"/>
        </w:rPr>
        <w:t>, and,</w:t>
      </w:r>
      <w:r w:rsidR="008E7D83">
        <w:rPr>
          <w:lang w:val="en-US"/>
        </w:rPr>
        <w:t xml:space="preserve"> </w:t>
      </w:r>
      <w:r w:rsidR="008A5CFB">
        <w:rPr>
          <w:lang w:val="en-US"/>
        </w:rPr>
        <w:t>i</w:t>
      </w:r>
      <w:r w:rsidR="00660A84">
        <w:rPr>
          <w:lang w:val="en-US"/>
        </w:rPr>
        <w:t xml:space="preserve">n the current institutional context, </w:t>
      </w:r>
      <w:r w:rsidR="0022137C">
        <w:rPr>
          <w:lang w:val="en-US"/>
        </w:rPr>
        <w:t xml:space="preserve">may </w:t>
      </w:r>
      <w:r w:rsidR="0022137C" w:rsidRPr="30A746F1">
        <w:rPr>
          <w:lang w:val="en-US"/>
        </w:rPr>
        <w:t xml:space="preserve">discourage differently motivated </w:t>
      </w:r>
      <w:r w:rsidR="00672116">
        <w:rPr>
          <w:lang w:val="en-US"/>
        </w:rPr>
        <w:t xml:space="preserve">and differently skilled </w:t>
      </w:r>
      <w:r w:rsidR="0022137C" w:rsidRPr="30A746F1">
        <w:rPr>
          <w:lang w:val="en-US"/>
        </w:rPr>
        <w:t xml:space="preserve">members </w:t>
      </w:r>
      <w:r w:rsidR="0022137C">
        <w:rPr>
          <w:lang w:val="en-US"/>
        </w:rPr>
        <w:t xml:space="preserve">to </w:t>
      </w:r>
      <w:r w:rsidR="0022137C" w:rsidRPr="30A746F1">
        <w:rPr>
          <w:lang w:val="en-US"/>
        </w:rPr>
        <w:t>join</w:t>
      </w:r>
      <w:r w:rsidR="002E70C9">
        <w:rPr>
          <w:lang w:val="en-US"/>
        </w:rPr>
        <w:t>.</w:t>
      </w:r>
    </w:p>
    <w:p w14:paraId="18DACDF4" w14:textId="77777777" w:rsidR="00DC69F1" w:rsidRPr="00063191" w:rsidRDefault="00DC69F1">
      <w:pPr>
        <w:pStyle w:val="Heading2"/>
        <w:rPr>
          <w:i w:val="0"/>
          <w:sz w:val="24"/>
          <w:szCs w:val="24"/>
          <w:lang w:val="fr-FR"/>
        </w:rPr>
      </w:pPr>
      <w:proofErr w:type="spellStart"/>
      <w:r w:rsidRPr="00063191">
        <w:rPr>
          <w:i w:val="0"/>
          <w:sz w:val="24"/>
          <w:szCs w:val="24"/>
          <w:lang w:val="fr-FR"/>
        </w:rPr>
        <w:t>References</w:t>
      </w:r>
      <w:proofErr w:type="spellEnd"/>
    </w:p>
    <w:p w14:paraId="1B0A1748" w14:textId="3FB56C55" w:rsidR="00063191" w:rsidRPr="00F5044E" w:rsidRDefault="00063191" w:rsidP="002873D2">
      <w:pPr>
        <w:rPr>
          <w:lang w:val="en-US"/>
        </w:rPr>
      </w:pPr>
      <w:r w:rsidRPr="00F5044E">
        <w:rPr>
          <w:lang w:val="en-US"/>
        </w:rPr>
        <w:t xml:space="preserve">André, K., &amp; </w:t>
      </w:r>
      <w:proofErr w:type="spellStart"/>
      <w:r w:rsidRPr="00F5044E">
        <w:rPr>
          <w:lang w:val="en-US"/>
        </w:rPr>
        <w:t>Pache</w:t>
      </w:r>
      <w:proofErr w:type="spellEnd"/>
      <w:r w:rsidRPr="00F5044E">
        <w:rPr>
          <w:lang w:val="en-US"/>
        </w:rPr>
        <w:t>, A. (2016).</w:t>
      </w:r>
      <w:r w:rsidRPr="00F5044E">
        <w:rPr>
          <w:i/>
          <w:iCs/>
        </w:rPr>
        <w:t> Journal of Business Ethics, 133</w:t>
      </w:r>
      <w:r w:rsidRPr="00F5044E">
        <w:t>(4), 659-675</w:t>
      </w:r>
    </w:p>
    <w:p w14:paraId="7E6900D8" w14:textId="7DE9BE4A" w:rsidR="002D38A2" w:rsidRPr="00F5044E" w:rsidRDefault="002D38A2" w:rsidP="002873D2">
      <w:r w:rsidRPr="00F5044E">
        <w:rPr>
          <w:lang w:val="nl-NL" w:eastAsia="fr-FR"/>
        </w:rPr>
        <w:t xml:space="preserve">Bauwens, T., Huybrechts, B., &amp; </w:t>
      </w:r>
      <w:proofErr w:type="spellStart"/>
      <w:r w:rsidRPr="00F5044E">
        <w:rPr>
          <w:lang w:val="nl-NL" w:eastAsia="fr-FR"/>
        </w:rPr>
        <w:t>Dufays</w:t>
      </w:r>
      <w:proofErr w:type="spellEnd"/>
      <w:r w:rsidRPr="00F5044E">
        <w:rPr>
          <w:lang w:val="nl-NL" w:eastAsia="fr-FR"/>
        </w:rPr>
        <w:t xml:space="preserve">, F. (2020). </w:t>
      </w:r>
      <w:r w:rsidRPr="00F5044E">
        <w:rPr>
          <w:i/>
          <w:iCs/>
          <w:lang w:eastAsia="fr-FR"/>
        </w:rPr>
        <w:t>Organization &amp; Environment</w:t>
      </w:r>
      <w:r w:rsidRPr="00F5044E">
        <w:rPr>
          <w:lang w:eastAsia="fr-FR"/>
        </w:rPr>
        <w:t>, </w:t>
      </w:r>
      <w:r w:rsidRPr="00F5044E">
        <w:rPr>
          <w:i/>
          <w:iCs/>
          <w:lang w:eastAsia="fr-FR"/>
        </w:rPr>
        <w:t>33</w:t>
      </w:r>
      <w:r w:rsidRPr="00F5044E">
        <w:rPr>
          <w:lang w:eastAsia="fr-FR"/>
        </w:rPr>
        <w:t>(2), 195-219</w:t>
      </w:r>
    </w:p>
    <w:p w14:paraId="3E1EC8AB" w14:textId="28AD64A9" w:rsidR="008D47B9" w:rsidRPr="00F5044E" w:rsidRDefault="008D47B9" w:rsidP="002873D2">
      <w:proofErr w:type="spellStart"/>
      <w:r w:rsidRPr="00F5044E">
        <w:t>Berka</w:t>
      </w:r>
      <w:proofErr w:type="spellEnd"/>
      <w:r w:rsidRPr="00F5044E">
        <w:t xml:space="preserve">, A. L., &amp; Creamer, E. (2018). Renewable and Sustainable Energy Reviews, 82, 3400–3419. </w:t>
      </w:r>
    </w:p>
    <w:p w14:paraId="3E0524F5" w14:textId="294EA730" w:rsidR="008D47B9" w:rsidRPr="00F5044E" w:rsidRDefault="008D47B9" w:rsidP="002873D2">
      <w:proofErr w:type="spellStart"/>
      <w:r w:rsidRPr="00F5044E">
        <w:t>Bolinger</w:t>
      </w:r>
      <w:proofErr w:type="spellEnd"/>
      <w:r w:rsidRPr="00F5044E">
        <w:t>, M., Wiser, R., Milford, L., Stoddard, M., &amp; Porter, K. (2001). The Electricity Journal, 14(9), 82–95.</w:t>
      </w:r>
    </w:p>
    <w:p w14:paraId="317960A6" w14:textId="37EF0DFF" w:rsidR="008D47B9" w:rsidRPr="00F5044E" w:rsidRDefault="008D47B9" w:rsidP="002873D2">
      <w:pPr>
        <w:rPr>
          <w:lang w:val="en-US"/>
        </w:rPr>
      </w:pPr>
      <w:proofErr w:type="spellStart"/>
      <w:r w:rsidRPr="00F5044E">
        <w:rPr>
          <w:lang w:val="fr-FR"/>
        </w:rPr>
        <w:t>Capellán</w:t>
      </w:r>
      <w:proofErr w:type="spellEnd"/>
      <w:r w:rsidRPr="00F5044E">
        <w:rPr>
          <w:lang w:val="fr-FR"/>
        </w:rPr>
        <w:t>-Pérez, I., Campos-</w:t>
      </w:r>
      <w:proofErr w:type="spellStart"/>
      <w:r w:rsidRPr="00F5044E">
        <w:rPr>
          <w:lang w:val="fr-FR"/>
        </w:rPr>
        <w:t>Celador</w:t>
      </w:r>
      <w:proofErr w:type="spellEnd"/>
      <w:r w:rsidRPr="00F5044E">
        <w:rPr>
          <w:lang w:val="fr-FR"/>
        </w:rPr>
        <w:t xml:space="preserve">, Á., &amp; </w:t>
      </w:r>
      <w:proofErr w:type="spellStart"/>
      <w:r w:rsidRPr="00F5044E">
        <w:rPr>
          <w:lang w:val="fr-FR"/>
        </w:rPr>
        <w:t>Terés-Zubiaga</w:t>
      </w:r>
      <w:proofErr w:type="spellEnd"/>
      <w:r w:rsidRPr="00F5044E">
        <w:rPr>
          <w:lang w:val="fr-FR"/>
        </w:rPr>
        <w:t xml:space="preserve">, J. (2018). </w:t>
      </w:r>
      <w:r w:rsidRPr="00F5044E">
        <w:rPr>
          <w:lang w:val="en-US"/>
        </w:rPr>
        <w:t xml:space="preserve">Energy Policy, 123, 215–229. </w:t>
      </w:r>
    </w:p>
    <w:p w14:paraId="683B8201" w14:textId="6A45AB7B" w:rsidR="008D47B9" w:rsidRPr="00F5044E" w:rsidRDefault="008D47B9" w:rsidP="002873D2">
      <w:pPr>
        <w:rPr>
          <w:lang w:val="fr-FR"/>
        </w:rPr>
      </w:pPr>
      <w:r w:rsidRPr="00F5044E">
        <w:rPr>
          <w:lang w:val="fr-FR"/>
        </w:rPr>
        <w:t>Energie Partagée (2019). Rapport d’activité 2018.</w:t>
      </w:r>
    </w:p>
    <w:p w14:paraId="74BDE43E" w14:textId="36FFFEE0" w:rsidR="007C1BF6" w:rsidRPr="00F5044E" w:rsidRDefault="007C1BF6" w:rsidP="002873D2">
      <w:pPr>
        <w:rPr>
          <w:lang w:eastAsia="fr-FR"/>
        </w:rPr>
      </w:pPr>
      <w:proofErr w:type="spellStart"/>
      <w:r w:rsidRPr="00F5044E">
        <w:rPr>
          <w:lang w:val="de-AT" w:eastAsia="fr-FR"/>
        </w:rPr>
        <w:t>Fauchart</w:t>
      </w:r>
      <w:proofErr w:type="spellEnd"/>
      <w:r w:rsidRPr="00F5044E">
        <w:rPr>
          <w:lang w:val="de-AT" w:eastAsia="fr-FR"/>
        </w:rPr>
        <w:t>, E., &amp; Gruber, M. (2011). </w:t>
      </w:r>
      <w:r w:rsidRPr="00F5044E">
        <w:rPr>
          <w:i/>
          <w:iCs/>
          <w:lang w:eastAsia="fr-FR"/>
        </w:rPr>
        <w:t xml:space="preserve"> </w:t>
      </w:r>
      <w:r w:rsidRPr="00F5044E">
        <w:rPr>
          <w:i/>
          <w:iCs/>
          <w:lang w:eastAsia="fr-FR"/>
        </w:rPr>
        <w:t>Academy of management journal</w:t>
      </w:r>
      <w:r w:rsidRPr="00F5044E">
        <w:rPr>
          <w:lang w:eastAsia="fr-FR"/>
        </w:rPr>
        <w:t>, 54(5), 935-957. </w:t>
      </w:r>
    </w:p>
    <w:p w14:paraId="411D1520" w14:textId="69145FA5" w:rsidR="008D47B9" w:rsidRPr="00F5044E" w:rsidRDefault="008D47B9" w:rsidP="002873D2">
      <w:r w:rsidRPr="00F5044E">
        <w:rPr>
          <w:lang w:val="nl-NL"/>
        </w:rPr>
        <w:t xml:space="preserve">Kooij, H.-J., </w:t>
      </w:r>
      <w:proofErr w:type="spellStart"/>
      <w:r w:rsidRPr="00F5044E">
        <w:rPr>
          <w:lang w:val="nl-NL"/>
        </w:rPr>
        <w:t>Oteman</w:t>
      </w:r>
      <w:proofErr w:type="spellEnd"/>
      <w:r w:rsidRPr="00F5044E">
        <w:rPr>
          <w:lang w:val="nl-NL"/>
        </w:rPr>
        <w:t xml:space="preserve">, M., Veenman, S., </w:t>
      </w:r>
      <w:proofErr w:type="spellStart"/>
      <w:r w:rsidRPr="00F5044E">
        <w:rPr>
          <w:lang w:val="nl-NL"/>
        </w:rPr>
        <w:t>Sperling</w:t>
      </w:r>
      <w:proofErr w:type="spellEnd"/>
      <w:r w:rsidRPr="00F5044E">
        <w:rPr>
          <w:lang w:val="nl-NL"/>
        </w:rPr>
        <w:t xml:space="preserve">, K., </w:t>
      </w:r>
      <w:proofErr w:type="spellStart"/>
      <w:r w:rsidRPr="00F5044E">
        <w:rPr>
          <w:lang w:val="nl-NL"/>
        </w:rPr>
        <w:t>Magnusson</w:t>
      </w:r>
      <w:proofErr w:type="spellEnd"/>
      <w:r w:rsidRPr="00F5044E">
        <w:rPr>
          <w:lang w:val="nl-NL"/>
        </w:rPr>
        <w:t xml:space="preserve">, D., Palm, J., &amp; </w:t>
      </w:r>
      <w:proofErr w:type="spellStart"/>
      <w:r w:rsidRPr="00F5044E">
        <w:rPr>
          <w:lang w:val="nl-NL"/>
        </w:rPr>
        <w:t>Hvelplund</w:t>
      </w:r>
      <w:proofErr w:type="spellEnd"/>
      <w:r w:rsidRPr="00F5044E">
        <w:rPr>
          <w:lang w:val="nl-NL"/>
        </w:rPr>
        <w:t xml:space="preserve">, F. (2018). </w:t>
      </w:r>
      <w:r w:rsidRPr="00F5044E">
        <w:t>Energy Research &amp; Social Science, 37, 52–64.</w:t>
      </w:r>
    </w:p>
    <w:p w14:paraId="3DA60022" w14:textId="05B6FC51" w:rsidR="008D47B9" w:rsidRPr="00F5044E" w:rsidRDefault="008D47B9" w:rsidP="002873D2">
      <w:r w:rsidRPr="00F5044E">
        <w:rPr>
          <w:lang w:val="de-AT"/>
        </w:rPr>
        <w:t xml:space="preserve">Ruggiero, S., Martiskainen, M., &amp; Onkila, T. (2018). </w:t>
      </w:r>
      <w:r w:rsidRPr="00F5044E">
        <w:t>Journal of Cleaner Production, 170, 581–590.</w:t>
      </w:r>
    </w:p>
    <w:p w14:paraId="5858ED81" w14:textId="04FEC817" w:rsidR="00535D0D" w:rsidRPr="00F5044E" w:rsidRDefault="00535D0D" w:rsidP="002873D2">
      <w:pPr>
        <w:rPr>
          <w:lang w:val="fr-FR"/>
        </w:rPr>
      </w:pPr>
      <w:proofErr w:type="spellStart"/>
      <w:r w:rsidRPr="00F5044E">
        <w:rPr>
          <w:lang w:val="fr-FR"/>
        </w:rPr>
        <w:t>Sebi</w:t>
      </w:r>
      <w:proofErr w:type="spellEnd"/>
      <w:r w:rsidRPr="00F5044E">
        <w:rPr>
          <w:lang w:val="fr-FR"/>
        </w:rPr>
        <w:t>, C</w:t>
      </w:r>
      <w:r w:rsidR="00BB038F" w:rsidRPr="00F5044E">
        <w:rPr>
          <w:lang w:val="fr-FR"/>
        </w:rPr>
        <w:t>., Vernay, A.-L. (2020). Energy Policy</w:t>
      </w:r>
      <w:r w:rsidR="009734C7" w:rsidRPr="00F5044E">
        <w:rPr>
          <w:lang w:val="fr-FR"/>
        </w:rPr>
        <w:t>, 147, 111874</w:t>
      </w:r>
    </w:p>
    <w:p w14:paraId="245FFDCE" w14:textId="7554FC1D" w:rsidR="008D47B9" w:rsidRPr="00F5044E" w:rsidRDefault="008D47B9" w:rsidP="002873D2">
      <w:proofErr w:type="spellStart"/>
      <w:r w:rsidRPr="00F5044E">
        <w:t>Seyfang</w:t>
      </w:r>
      <w:proofErr w:type="spellEnd"/>
      <w:r w:rsidRPr="00F5044E">
        <w:t xml:space="preserve">, G., Hielscher, S., Hargreaves, T., </w:t>
      </w:r>
      <w:proofErr w:type="spellStart"/>
      <w:r w:rsidRPr="00F5044E">
        <w:t>Martiskainen</w:t>
      </w:r>
      <w:proofErr w:type="spellEnd"/>
      <w:r w:rsidRPr="00F5044E">
        <w:t xml:space="preserve">, M., &amp; Smith, A. (2014). Environmental Innovation and </w:t>
      </w:r>
    </w:p>
    <w:p w14:paraId="49A3C47E" w14:textId="6CD41789" w:rsidR="00DC69F1" w:rsidRPr="002873D2" w:rsidRDefault="008D47B9" w:rsidP="002873D2">
      <w:pPr>
        <w:rPr>
          <w:lang w:val="de-AT"/>
        </w:rPr>
      </w:pPr>
      <w:proofErr w:type="spellStart"/>
      <w:r w:rsidRPr="00F5044E">
        <w:t>Seyfang</w:t>
      </w:r>
      <w:proofErr w:type="spellEnd"/>
      <w:r w:rsidRPr="00F5044E">
        <w:t>, D. G., &amp; Smith, D. A. (2007).</w:t>
      </w:r>
      <w:r w:rsidR="00012339" w:rsidRPr="00F5044E">
        <w:t xml:space="preserve"> </w:t>
      </w:r>
      <w:r w:rsidRPr="00F5044E">
        <w:rPr>
          <w:lang w:val="de-AT"/>
        </w:rPr>
        <w:t>Environmental Politics, 16(4), 584–603.</w:t>
      </w:r>
    </w:p>
    <w:sectPr w:rsidR="00DC69F1" w:rsidRPr="002873D2" w:rsidSect="00FC73E0">
      <w:headerReference w:type="first" r:id="rId15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7BF9" w14:textId="77777777" w:rsidR="00726B8B" w:rsidRDefault="00726B8B">
      <w:r>
        <w:separator/>
      </w:r>
    </w:p>
  </w:endnote>
  <w:endnote w:type="continuationSeparator" w:id="0">
    <w:p w14:paraId="1909C3E0" w14:textId="77777777" w:rsidR="00726B8B" w:rsidRDefault="0072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FEE5" w14:textId="77777777" w:rsidR="00726B8B" w:rsidRDefault="00726B8B">
      <w:r>
        <w:separator/>
      </w:r>
    </w:p>
  </w:footnote>
  <w:footnote w:type="continuationSeparator" w:id="0">
    <w:p w14:paraId="32C5D394" w14:textId="77777777" w:rsidR="00726B8B" w:rsidRDefault="00726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085E" w14:textId="77777777" w:rsidR="005A5112" w:rsidRDefault="005A5112" w:rsidP="00DC69F1">
    <w:pPr>
      <w:pStyle w:val="Header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 w:tplc="CF06B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1240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C0C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2E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0C85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2E1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C4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20E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E24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6204CC"/>
    <w:multiLevelType w:val="hybridMultilevel"/>
    <w:tmpl w:val="5B88F87E"/>
    <w:lvl w:ilvl="0" w:tplc="ED044212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0172CC3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FC6633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D5941CF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33EAE46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4C6FF2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6912357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64E507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C22A51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EAA7558"/>
    <w:multiLevelType w:val="hybridMultilevel"/>
    <w:tmpl w:val="EE18B334"/>
    <w:lvl w:ilvl="0" w:tplc="AF24A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1081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AC1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43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8E6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728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25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22E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E64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1A2E"/>
    <w:multiLevelType w:val="hybridMultilevel"/>
    <w:tmpl w:val="60367C9A"/>
    <w:lvl w:ilvl="0" w:tplc="A2844924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5A32982A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C5C45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BCE6B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32B7F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BBA1B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10C14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074AC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DC05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2C5EE1"/>
    <w:multiLevelType w:val="hybridMultilevel"/>
    <w:tmpl w:val="323EEBB0"/>
    <w:lvl w:ilvl="0" w:tplc="73EE05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14B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F28A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483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700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C45C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BA1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C9D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62C6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A25F6"/>
    <w:multiLevelType w:val="hybridMultilevel"/>
    <w:tmpl w:val="E99808A0"/>
    <w:lvl w:ilvl="0" w:tplc="5F387AB4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D34209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D024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A28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20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4C00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386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7E07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9EC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07471"/>
    <w:multiLevelType w:val="hybridMultilevel"/>
    <w:tmpl w:val="D2EC5A26"/>
    <w:lvl w:ilvl="0" w:tplc="E6225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4ED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D0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8F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B42D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A40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4B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E09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C64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4757"/>
    <w:multiLevelType w:val="hybridMultilevel"/>
    <w:tmpl w:val="2536FB92"/>
    <w:lvl w:ilvl="0" w:tplc="CA34D5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6E83D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4C0F6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94E8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65038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988DC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C8C3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87215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FE09C9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EC7B76"/>
    <w:multiLevelType w:val="hybridMultilevel"/>
    <w:tmpl w:val="3C0E5202"/>
    <w:lvl w:ilvl="0" w:tplc="8292B0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CC95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941B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822A0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2F8156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5E21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2D0C3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C085D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E8C8C2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9490F"/>
    <w:multiLevelType w:val="hybridMultilevel"/>
    <w:tmpl w:val="1E7829D2"/>
    <w:lvl w:ilvl="0" w:tplc="9C38A7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EE6A5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CFE9E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5344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3B2EC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CC652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3726C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DCCEE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12227A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F4106"/>
    <w:multiLevelType w:val="hybridMultilevel"/>
    <w:tmpl w:val="AA2E194C"/>
    <w:lvl w:ilvl="0" w:tplc="108C4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0CFD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6C58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83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664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EC8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82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468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4E0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5A5B25FE"/>
    <w:multiLevelType w:val="hybridMultilevel"/>
    <w:tmpl w:val="65F2882E"/>
    <w:lvl w:ilvl="0" w:tplc="D0561202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4DF8750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76CD38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C06591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2FC2FF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80FCD4C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03AB9D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E5E62ED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7F46324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0E750A6"/>
    <w:multiLevelType w:val="hybridMultilevel"/>
    <w:tmpl w:val="F6BAC8BE"/>
    <w:lvl w:ilvl="0" w:tplc="8780AAA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635E92F8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CD364974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62D64AB0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91F85D8A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B5C4A0E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74181DC8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EF2E4D2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548CE05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63A74126"/>
    <w:multiLevelType w:val="hybridMultilevel"/>
    <w:tmpl w:val="2CB46994"/>
    <w:lvl w:ilvl="0" w:tplc="75D60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CEF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FA8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80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046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B24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C1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0D7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EA2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84080A"/>
    <w:multiLevelType w:val="hybridMultilevel"/>
    <w:tmpl w:val="5436F5BA"/>
    <w:lvl w:ilvl="0" w:tplc="37F65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6EBB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560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07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07D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849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46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216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E60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7FAC"/>
    <w:multiLevelType w:val="hybridMultilevel"/>
    <w:tmpl w:val="945E665A"/>
    <w:lvl w:ilvl="0" w:tplc="178A5E44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B8AB5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720A63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99A3CB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BC00E6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1F6079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A3CEB2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7E2D2B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7794E99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79615C"/>
    <w:multiLevelType w:val="hybridMultilevel"/>
    <w:tmpl w:val="B62C6030"/>
    <w:lvl w:ilvl="0" w:tplc="A36CD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E0DD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24E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8F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AF7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8A2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62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E5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464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DE"/>
    <w:rsid w:val="0000085D"/>
    <w:rsid w:val="00012339"/>
    <w:rsid w:val="000405E2"/>
    <w:rsid w:val="00042DD6"/>
    <w:rsid w:val="00046695"/>
    <w:rsid w:val="00047496"/>
    <w:rsid w:val="000524C6"/>
    <w:rsid w:val="00053A41"/>
    <w:rsid w:val="00063191"/>
    <w:rsid w:val="0006473B"/>
    <w:rsid w:val="00065F4F"/>
    <w:rsid w:val="0009230E"/>
    <w:rsid w:val="000D13C2"/>
    <w:rsid w:val="000D42AA"/>
    <w:rsid w:val="000F4614"/>
    <w:rsid w:val="00102AE6"/>
    <w:rsid w:val="0011479D"/>
    <w:rsid w:val="00141836"/>
    <w:rsid w:val="00143965"/>
    <w:rsid w:val="00152FD1"/>
    <w:rsid w:val="00161929"/>
    <w:rsid w:val="0016657C"/>
    <w:rsid w:val="001750BF"/>
    <w:rsid w:val="0017698E"/>
    <w:rsid w:val="001809A7"/>
    <w:rsid w:val="00191FCA"/>
    <w:rsid w:val="001A4590"/>
    <w:rsid w:val="001C5B3E"/>
    <w:rsid w:val="001D5EED"/>
    <w:rsid w:val="001E797E"/>
    <w:rsid w:val="001F09C3"/>
    <w:rsid w:val="001F68A9"/>
    <w:rsid w:val="0022137C"/>
    <w:rsid w:val="00247112"/>
    <w:rsid w:val="00255884"/>
    <w:rsid w:val="0026701E"/>
    <w:rsid w:val="0028715C"/>
    <w:rsid w:val="002873D2"/>
    <w:rsid w:val="00287784"/>
    <w:rsid w:val="00293343"/>
    <w:rsid w:val="002B5DD1"/>
    <w:rsid w:val="002C4BC4"/>
    <w:rsid w:val="002D1B62"/>
    <w:rsid w:val="002D38A2"/>
    <w:rsid w:val="002E1465"/>
    <w:rsid w:val="002E5944"/>
    <w:rsid w:val="002E70C9"/>
    <w:rsid w:val="002F0AEC"/>
    <w:rsid w:val="002F2ABC"/>
    <w:rsid w:val="00304BB5"/>
    <w:rsid w:val="003060D3"/>
    <w:rsid w:val="0030762A"/>
    <w:rsid w:val="00326E99"/>
    <w:rsid w:val="00333D78"/>
    <w:rsid w:val="00333F9C"/>
    <w:rsid w:val="00373057"/>
    <w:rsid w:val="003A13F9"/>
    <w:rsid w:val="003B0B14"/>
    <w:rsid w:val="003B0DDD"/>
    <w:rsid w:val="003B3599"/>
    <w:rsid w:val="003C7C9B"/>
    <w:rsid w:val="003D4561"/>
    <w:rsid w:val="003E273E"/>
    <w:rsid w:val="003E7049"/>
    <w:rsid w:val="00401D4E"/>
    <w:rsid w:val="00403293"/>
    <w:rsid w:val="00406CB9"/>
    <w:rsid w:val="00422E14"/>
    <w:rsid w:val="00426082"/>
    <w:rsid w:val="00436261"/>
    <w:rsid w:val="004473F0"/>
    <w:rsid w:val="00464C0C"/>
    <w:rsid w:val="0047543A"/>
    <w:rsid w:val="00484397"/>
    <w:rsid w:val="004856A2"/>
    <w:rsid w:val="00496A5D"/>
    <w:rsid w:val="00496B2E"/>
    <w:rsid w:val="004A2E2C"/>
    <w:rsid w:val="004A675F"/>
    <w:rsid w:val="004C00CF"/>
    <w:rsid w:val="004C048E"/>
    <w:rsid w:val="004D697D"/>
    <w:rsid w:val="004E2749"/>
    <w:rsid w:val="004E5329"/>
    <w:rsid w:val="004E57CC"/>
    <w:rsid w:val="004E78A1"/>
    <w:rsid w:val="004F56C6"/>
    <w:rsid w:val="00502218"/>
    <w:rsid w:val="00521C72"/>
    <w:rsid w:val="00523D87"/>
    <w:rsid w:val="00531382"/>
    <w:rsid w:val="005327EE"/>
    <w:rsid w:val="00535D0D"/>
    <w:rsid w:val="0054008F"/>
    <w:rsid w:val="00562F34"/>
    <w:rsid w:val="005632C9"/>
    <w:rsid w:val="00581D88"/>
    <w:rsid w:val="00592034"/>
    <w:rsid w:val="005A2CBA"/>
    <w:rsid w:val="005A5112"/>
    <w:rsid w:val="005C07CF"/>
    <w:rsid w:val="005C2F3D"/>
    <w:rsid w:val="005C407D"/>
    <w:rsid w:val="005D2DDD"/>
    <w:rsid w:val="005E05BA"/>
    <w:rsid w:val="005E2BC7"/>
    <w:rsid w:val="005F1D5D"/>
    <w:rsid w:val="005F31A2"/>
    <w:rsid w:val="00601CA6"/>
    <w:rsid w:val="00604087"/>
    <w:rsid w:val="006075B6"/>
    <w:rsid w:val="00607FC4"/>
    <w:rsid w:val="00617F13"/>
    <w:rsid w:val="00635835"/>
    <w:rsid w:val="00644F7D"/>
    <w:rsid w:val="00655447"/>
    <w:rsid w:val="00660252"/>
    <w:rsid w:val="00660A84"/>
    <w:rsid w:val="0066738F"/>
    <w:rsid w:val="00672116"/>
    <w:rsid w:val="00677316"/>
    <w:rsid w:val="00677B68"/>
    <w:rsid w:val="00681324"/>
    <w:rsid w:val="006C67FA"/>
    <w:rsid w:val="006E5ACC"/>
    <w:rsid w:val="006F57E3"/>
    <w:rsid w:val="00706FBB"/>
    <w:rsid w:val="00717A25"/>
    <w:rsid w:val="00720C93"/>
    <w:rsid w:val="00724819"/>
    <w:rsid w:val="00726B8B"/>
    <w:rsid w:val="007333D3"/>
    <w:rsid w:val="00736717"/>
    <w:rsid w:val="007443B4"/>
    <w:rsid w:val="0075582A"/>
    <w:rsid w:val="00764A8A"/>
    <w:rsid w:val="00765AB0"/>
    <w:rsid w:val="00777EF9"/>
    <w:rsid w:val="00795CFA"/>
    <w:rsid w:val="00797C41"/>
    <w:rsid w:val="007B6182"/>
    <w:rsid w:val="007C0787"/>
    <w:rsid w:val="007C1BF6"/>
    <w:rsid w:val="007C45F7"/>
    <w:rsid w:val="007C62F4"/>
    <w:rsid w:val="007D5E13"/>
    <w:rsid w:val="007E37F5"/>
    <w:rsid w:val="007F4DE8"/>
    <w:rsid w:val="007F6A90"/>
    <w:rsid w:val="00801E77"/>
    <w:rsid w:val="008021AF"/>
    <w:rsid w:val="008061E9"/>
    <w:rsid w:val="00810B20"/>
    <w:rsid w:val="00811172"/>
    <w:rsid w:val="00812555"/>
    <w:rsid w:val="008155B6"/>
    <w:rsid w:val="00817767"/>
    <w:rsid w:val="00826981"/>
    <w:rsid w:val="00836913"/>
    <w:rsid w:val="0084758A"/>
    <w:rsid w:val="008514B2"/>
    <w:rsid w:val="00863566"/>
    <w:rsid w:val="008674F6"/>
    <w:rsid w:val="00874433"/>
    <w:rsid w:val="00876207"/>
    <w:rsid w:val="0088148C"/>
    <w:rsid w:val="008814CA"/>
    <w:rsid w:val="00882FDD"/>
    <w:rsid w:val="00892824"/>
    <w:rsid w:val="008A5CFB"/>
    <w:rsid w:val="008C74E4"/>
    <w:rsid w:val="008C7B23"/>
    <w:rsid w:val="008D47B9"/>
    <w:rsid w:val="008E5DD8"/>
    <w:rsid w:val="008E7D83"/>
    <w:rsid w:val="008F54F8"/>
    <w:rsid w:val="009306A1"/>
    <w:rsid w:val="00931332"/>
    <w:rsid w:val="00951EC3"/>
    <w:rsid w:val="00960808"/>
    <w:rsid w:val="009663E1"/>
    <w:rsid w:val="009734C7"/>
    <w:rsid w:val="00983815"/>
    <w:rsid w:val="009B581D"/>
    <w:rsid w:val="009C3B63"/>
    <w:rsid w:val="009D0E08"/>
    <w:rsid w:val="009E4560"/>
    <w:rsid w:val="009F05D5"/>
    <w:rsid w:val="00A030C7"/>
    <w:rsid w:val="00A264CF"/>
    <w:rsid w:val="00A57872"/>
    <w:rsid w:val="00A7291C"/>
    <w:rsid w:val="00A8328D"/>
    <w:rsid w:val="00A836CB"/>
    <w:rsid w:val="00A855DB"/>
    <w:rsid w:val="00A96D21"/>
    <w:rsid w:val="00AC6491"/>
    <w:rsid w:val="00AC7C82"/>
    <w:rsid w:val="00AD7C13"/>
    <w:rsid w:val="00AE2CB5"/>
    <w:rsid w:val="00AE3359"/>
    <w:rsid w:val="00AE389E"/>
    <w:rsid w:val="00AF36F9"/>
    <w:rsid w:val="00B02B7D"/>
    <w:rsid w:val="00B12F9D"/>
    <w:rsid w:val="00B20EDC"/>
    <w:rsid w:val="00B23672"/>
    <w:rsid w:val="00B33F88"/>
    <w:rsid w:val="00B421DC"/>
    <w:rsid w:val="00B623F4"/>
    <w:rsid w:val="00B64738"/>
    <w:rsid w:val="00B67562"/>
    <w:rsid w:val="00B80380"/>
    <w:rsid w:val="00B908E0"/>
    <w:rsid w:val="00BA1897"/>
    <w:rsid w:val="00BB038F"/>
    <w:rsid w:val="00BB328E"/>
    <w:rsid w:val="00BB55C7"/>
    <w:rsid w:val="00C00CE5"/>
    <w:rsid w:val="00C05F72"/>
    <w:rsid w:val="00C11EF4"/>
    <w:rsid w:val="00C34C65"/>
    <w:rsid w:val="00C63134"/>
    <w:rsid w:val="00C842EA"/>
    <w:rsid w:val="00C855F4"/>
    <w:rsid w:val="00C91696"/>
    <w:rsid w:val="00C97A68"/>
    <w:rsid w:val="00C97E1A"/>
    <w:rsid w:val="00CA0480"/>
    <w:rsid w:val="00CA0507"/>
    <w:rsid w:val="00CB4032"/>
    <w:rsid w:val="00CC51E1"/>
    <w:rsid w:val="00CF0CAE"/>
    <w:rsid w:val="00CF78FF"/>
    <w:rsid w:val="00D16731"/>
    <w:rsid w:val="00D21EE8"/>
    <w:rsid w:val="00D351D8"/>
    <w:rsid w:val="00D5065F"/>
    <w:rsid w:val="00D5226E"/>
    <w:rsid w:val="00D63227"/>
    <w:rsid w:val="00D6715A"/>
    <w:rsid w:val="00D72A63"/>
    <w:rsid w:val="00DB1F7C"/>
    <w:rsid w:val="00DB3191"/>
    <w:rsid w:val="00DB6A9B"/>
    <w:rsid w:val="00DB7C7A"/>
    <w:rsid w:val="00DC69F1"/>
    <w:rsid w:val="00DE12B8"/>
    <w:rsid w:val="00DE3BE7"/>
    <w:rsid w:val="00E02EC5"/>
    <w:rsid w:val="00E046B2"/>
    <w:rsid w:val="00E04ED5"/>
    <w:rsid w:val="00E072FA"/>
    <w:rsid w:val="00E10A28"/>
    <w:rsid w:val="00E11820"/>
    <w:rsid w:val="00E12089"/>
    <w:rsid w:val="00E33ED7"/>
    <w:rsid w:val="00E538F8"/>
    <w:rsid w:val="00E647D5"/>
    <w:rsid w:val="00E70645"/>
    <w:rsid w:val="00E72EC7"/>
    <w:rsid w:val="00E76BF1"/>
    <w:rsid w:val="00E82E92"/>
    <w:rsid w:val="00E864EA"/>
    <w:rsid w:val="00E9636B"/>
    <w:rsid w:val="00E96920"/>
    <w:rsid w:val="00EB3B64"/>
    <w:rsid w:val="00ED7AA0"/>
    <w:rsid w:val="00EE5954"/>
    <w:rsid w:val="00EF309C"/>
    <w:rsid w:val="00EF334F"/>
    <w:rsid w:val="00EF41BD"/>
    <w:rsid w:val="00F03710"/>
    <w:rsid w:val="00F041AC"/>
    <w:rsid w:val="00F179DD"/>
    <w:rsid w:val="00F22097"/>
    <w:rsid w:val="00F327CB"/>
    <w:rsid w:val="00F344CF"/>
    <w:rsid w:val="00F5044E"/>
    <w:rsid w:val="00F53D67"/>
    <w:rsid w:val="00F73AA6"/>
    <w:rsid w:val="00F77B19"/>
    <w:rsid w:val="00F92CE7"/>
    <w:rsid w:val="00FA23DE"/>
    <w:rsid w:val="00FA310C"/>
    <w:rsid w:val="00FA59B0"/>
    <w:rsid w:val="00FA7FD2"/>
    <w:rsid w:val="00FB2832"/>
    <w:rsid w:val="00FB433E"/>
    <w:rsid w:val="00FC187E"/>
    <w:rsid w:val="00FC73E0"/>
    <w:rsid w:val="00FD4052"/>
    <w:rsid w:val="00FD674D"/>
    <w:rsid w:val="00FE1AB3"/>
    <w:rsid w:val="00FE5A3A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53A54"/>
  <w15:docId w15:val="{76758E57-646B-438F-A98C-E8896762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73E"/>
    <w:pPr>
      <w:jc w:val="both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</w:pPr>
    <w:rPr>
      <w:sz w:val="1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ind w:firstLine="360"/>
    </w:pPr>
  </w:style>
  <w:style w:type="paragraph" w:styleId="BlockText">
    <w:name w:val="Block Text"/>
    <w:basedOn w:val="Normal"/>
    <w:pPr>
      <w:ind w:left="144" w:right="-86" w:hanging="144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BodyText3">
    <w:name w:val="Body Text 3"/>
    <w:basedOn w:val="Normal"/>
    <w:pPr>
      <w:ind w:right="-90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BodyTextIndent">
    <w:name w:val="Body Text Indent"/>
    <w:basedOn w:val="Normal"/>
    <w:pPr>
      <w:ind w:left="1080" w:hanging="1080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pPr>
      <w:ind w:left="36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7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701E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6701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26701E"/>
  </w:style>
  <w:style w:type="character" w:customStyle="1" w:styleId="CommentTextChar">
    <w:name w:val="Comment Text Char"/>
    <w:basedOn w:val="DefaultParagraphFont"/>
    <w:link w:val="CommentText"/>
    <w:uiPriority w:val="99"/>
    <w:rsid w:val="0026701E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01E"/>
    <w:pPr>
      <w:spacing w:after="160"/>
    </w:pPr>
    <w:rPr>
      <w:rFonts w:asciiTheme="minorHAnsi" w:eastAsiaTheme="minorHAnsi" w:hAnsiTheme="minorHAnsi" w:cstheme="minorBidi"/>
      <w:b/>
      <w:bCs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01E"/>
    <w:rPr>
      <w:rFonts w:asciiTheme="minorHAnsi" w:eastAsiaTheme="minorHAnsi" w:hAnsiTheme="minorHAnsi" w:cstheme="minorBidi"/>
      <w:b/>
      <w:bCs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63134"/>
    <w:rPr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012339"/>
  </w:style>
  <w:style w:type="character" w:customStyle="1" w:styleId="FootnoteTextChar">
    <w:name w:val="Footnote Text Char"/>
    <w:basedOn w:val="DefaultParagraphFont"/>
    <w:link w:val="FootnoteText"/>
    <w:semiHidden/>
    <w:rsid w:val="00012339"/>
    <w:rPr>
      <w:rFonts w:ascii="Times New Roman" w:hAnsi="Times New Roman"/>
      <w:lang w:val="en-GB"/>
    </w:rPr>
  </w:style>
  <w:style w:type="character" w:styleId="FootnoteReference">
    <w:name w:val="footnote reference"/>
    <w:basedOn w:val="DefaultParagraphFont"/>
    <w:semiHidden/>
    <w:unhideWhenUsed/>
    <w:rsid w:val="000123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oline.gauthier@grenoble-em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.olsthoorn@grenoble-em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e-lorene.vernay@grenoble-em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rine.sebi@grenoble-e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69EF0A59359488ECA50FE93593418" ma:contentTypeVersion="14" ma:contentTypeDescription="Create a new document." ma:contentTypeScope="" ma:versionID="b931d9f7c34925a3a72bca22fca1c38f">
  <xsd:schema xmlns:xsd="http://www.w3.org/2001/XMLSchema" xmlns:xs="http://www.w3.org/2001/XMLSchema" xmlns:p="http://schemas.microsoft.com/office/2006/metadata/properties" xmlns:ns3="7b6e03a1-2d31-43ca-a7f8-fc0f7a66208b" xmlns:ns4="8fd595f2-e5e3-4d3d-9c34-0d291ea58cf0" targetNamespace="http://schemas.microsoft.com/office/2006/metadata/properties" ma:root="true" ma:fieldsID="e4650a99532c6f2357de4a5c81152d35" ns3:_="" ns4:_="">
    <xsd:import namespace="7b6e03a1-2d31-43ca-a7f8-fc0f7a66208b"/>
    <xsd:import namespace="8fd595f2-e5e3-4d3d-9c34-0d291ea58c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e03a1-2d31-43ca-a7f8-fc0f7a662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95f2-e5e3-4d3d-9c34-0d291ea58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B3232C-F49D-684C-9474-260C50C9A2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843E4A-FBF5-4FB7-89E6-41CDDD75F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e03a1-2d31-43ca-a7f8-fc0f7a66208b"/>
    <ds:schemaRef ds:uri="8fd595f2-e5e3-4d3d-9c34-0d291ea58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A2D9B1-722A-451C-BCBB-980F36F260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A1F548-7FE0-4D33-A22C-E32D423497EB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7b6e03a1-2d31-43ca-a7f8-fc0f7a66208b"/>
    <ds:schemaRef ds:uri="http://purl.org/dc/dcmitype/"/>
    <ds:schemaRef ds:uri="8fd595f2-e5e3-4d3d-9c34-0d291ea58cf0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1412</Words>
  <Characters>8051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Ekonomska fakulteta</Company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OLSTHOORN Mark</cp:lastModifiedBy>
  <cp:revision>2</cp:revision>
  <cp:lastPrinted>2012-01-19T09:58:00Z</cp:lastPrinted>
  <dcterms:created xsi:type="dcterms:W3CDTF">2021-06-01T21:42:00Z</dcterms:created>
  <dcterms:modified xsi:type="dcterms:W3CDTF">2021-06-01T21:42:00Z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0x010100A2E69EF0A59359488ECA50FE93593418</vt:lpwstr>
  </property>
</Properties>
</file>