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5279" w14:textId="3D222BAC" w:rsidR="00B33807" w:rsidRPr="000C16A0" w:rsidRDefault="00D40FE2" w:rsidP="00B33807">
      <w:pPr>
        <w:pStyle w:val="BodyText"/>
        <w:rPr>
          <w:rFonts w:cs="Times New Roman"/>
          <w:b/>
          <w:sz w:val="20"/>
        </w:rPr>
      </w:pPr>
      <w:r w:rsidRPr="000C16A0">
        <w:rPr>
          <w:rFonts w:cs="Times New Roman"/>
          <w:b/>
          <w:sz w:val="20"/>
        </w:rPr>
        <w:t>Introducing</w:t>
      </w:r>
      <w:r w:rsidR="00B33807" w:rsidRPr="000C16A0">
        <w:rPr>
          <w:rFonts w:cs="Times New Roman"/>
          <w:b/>
          <w:sz w:val="20"/>
        </w:rPr>
        <w:t xml:space="preserve"> </w:t>
      </w:r>
      <w:r w:rsidR="008E38C1" w:rsidRPr="000C16A0">
        <w:rPr>
          <w:rFonts w:cs="Times New Roman"/>
          <w:b/>
          <w:sz w:val="20"/>
        </w:rPr>
        <w:t>technology</w:t>
      </w:r>
      <w:r w:rsidR="00192AA4">
        <w:rPr>
          <w:rFonts w:cs="Times New Roman"/>
          <w:b/>
          <w:sz w:val="20"/>
        </w:rPr>
        <w:t>-</w:t>
      </w:r>
      <w:r w:rsidR="008E38C1" w:rsidRPr="000C16A0">
        <w:rPr>
          <w:rFonts w:cs="Times New Roman"/>
          <w:b/>
          <w:sz w:val="20"/>
        </w:rPr>
        <w:t xml:space="preserve">neutral </w:t>
      </w:r>
      <w:r w:rsidR="00AE78A3">
        <w:rPr>
          <w:rFonts w:cs="Times New Roman"/>
          <w:b/>
          <w:sz w:val="20"/>
        </w:rPr>
        <w:t>M</w:t>
      </w:r>
      <w:r w:rsidR="00B33807" w:rsidRPr="000C16A0">
        <w:rPr>
          <w:rFonts w:cs="Times New Roman"/>
          <w:b/>
          <w:sz w:val="20"/>
        </w:rPr>
        <w:t xml:space="preserve">inimum </w:t>
      </w:r>
      <w:r w:rsidR="00AE78A3">
        <w:rPr>
          <w:rFonts w:cs="Times New Roman"/>
          <w:b/>
          <w:sz w:val="20"/>
        </w:rPr>
        <w:t>E</w:t>
      </w:r>
      <w:r w:rsidR="00B33807" w:rsidRPr="000C16A0">
        <w:rPr>
          <w:rFonts w:cs="Times New Roman"/>
          <w:b/>
          <w:sz w:val="20"/>
        </w:rPr>
        <w:t xml:space="preserve">nergy </w:t>
      </w:r>
      <w:r w:rsidR="00AE78A3">
        <w:rPr>
          <w:rFonts w:cs="Times New Roman"/>
          <w:b/>
          <w:sz w:val="20"/>
        </w:rPr>
        <w:t>P</w:t>
      </w:r>
      <w:r w:rsidR="00B33807" w:rsidRPr="000C16A0">
        <w:rPr>
          <w:rFonts w:cs="Times New Roman"/>
          <w:b/>
          <w:sz w:val="20"/>
        </w:rPr>
        <w:t xml:space="preserve">erformance </w:t>
      </w:r>
      <w:r w:rsidR="00AE78A3">
        <w:rPr>
          <w:rFonts w:cs="Times New Roman"/>
          <w:b/>
          <w:sz w:val="20"/>
        </w:rPr>
        <w:t>S</w:t>
      </w:r>
      <w:r w:rsidR="00B33807" w:rsidRPr="000C16A0">
        <w:rPr>
          <w:rFonts w:cs="Times New Roman"/>
          <w:b/>
          <w:sz w:val="20"/>
        </w:rPr>
        <w:t xml:space="preserve">tandards </w:t>
      </w:r>
      <w:r w:rsidRPr="000C16A0">
        <w:rPr>
          <w:rFonts w:cs="Times New Roman"/>
          <w:b/>
          <w:sz w:val="20"/>
        </w:rPr>
        <w:t xml:space="preserve">to promote </w:t>
      </w:r>
      <w:r w:rsidR="00D2213E">
        <w:rPr>
          <w:rFonts w:cs="Times New Roman"/>
          <w:b/>
          <w:sz w:val="20"/>
        </w:rPr>
        <w:t>the</w:t>
      </w:r>
      <w:bookmarkStart w:id="0" w:name="_GoBack"/>
      <w:bookmarkEnd w:id="0"/>
      <w:r w:rsidR="008E38C1" w:rsidRPr="000C16A0">
        <w:rPr>
          <w:rFonts w:cs="Times New Roman"/>
          <w:b/>
          <w:sz w:val="20"/>
        </w:rPr>
        <w:t xml:space="preserve"> uptake of energy-efficient lighting in</w:t>
      </w:r>
      <w:r w:rsidR="00B33807" w:rsidRPr="000C16A0">
        <w:rPr>
          <w:rFonts w:cs="Times New Roman"/>
          <w:b/>
          <w:sz w:val="20"/>
        </w:rPr>
        <w:t xml:space="preserve"> South Africa.</w:t>
      </w:r>
    </w:p>
    <w:p w14:paraId="744CE25B" w14:textId="759ACEB0" w:rsidR="00DC69F1" w:rsidRPr="000C16A0" w:rsidRDefault="00DE7AB8" w:rsidP="00992DED">
      <w:pPr>
        <w:pStyle w:val="BodyText"/>
        <w:spacing w:after="0"/>
        <w:rPr>
          <w:rFonts w:cs="Times New Roman"/>
          <w:i/>
          <w:sz w:val="20"/>
        </w:rPr>
      </w:pPr>
      <w:r w:rsidRPr="000C16A0">
        <w:rPr>
          <w:rFonts w:cs="Times New Roman"/>
          <w:i/>
          <w:sz w:val="20"/>
        </w:rPr>
        <w:t>Kay Walsh</w:t>
      </w:r>
      <w:r w:rsidR="00DC69F1" w:rsidRPr="000C16A0">
        <w:rPr>
          <w:rFonts w:cs="Times New Roman"/>
          <w:i/>
          <w:sz w:val="20"/>
        </w:rPr>
        <w:t xml:space="preserve">, </w:t>
      </w:r>
      <w:r w:rsidRPr="000C16A0">
        <w:rPr>
          <w:rFonts w:cs="Times New Roman"/>
          <w:i/>
          <w:sz w:val="20"/>
        </w:rPr>
        <w:t>Nova Economics</w:t>
      </w:r>
      <w:r w:rsidR="00170BF2" w:rsidRPr="000C16A0">
        <w:rPr>
          <w:rFonts w:cs="Times New Roman"/>
          <w:i/>
          <w:sz w:val="20"/>
        </w:rPr>
        <w:t>, +27</w:t>
      </w:r>
      <w:r w:rsidR="00C47B44" w:rsidRPr="000C16A0">
        <w:rPr>
          <w:rFonts w:cs="Times New Roman"/>
          <w:i/>
          <w:sz w:val="20"/>
        </w:rPr>
        <w:t>83</w:t>
      </w:r>
      <w:r w:rsidR="00052736" w:rsidRPr="000C16A0">
        <w:rPr>
          <w:rFonts w:cs="Times New Roman"/>
          <w:i/>
          <w:sz w:val="20"/>
        </w:rPr>
        <w:t xml:space="preserve"> </w:t>
      </w:r>
      <w:r w:rsidR="00C47B44" w:rsidRPr="000C16A0">
        <w:rPr>
          <w:rFonts w:cs="Times New Roman"/>
          <w:i/>
          <w:sz w:val="20"/>
        </w:rPr>
        <w:t>789</w:t>
      </w:r>
      <w:r w:rsidR="00052736" w:rsidRPr="000C16A0">
        <w:rPr>
          <w:rFonts w:cs="Times New Roman"/>
          <w:i/>
          <w:sz w:val="20"/>
        </w:rPr>
        <w:t xml:space="preserve"> </w:t>
      </w:r>
      <w:r w:rsidR="00C47B44" w:rsidRPr="000C16A0">
        <w:rPr>
          <w:rFonts w:cs="Times New Roman"/>
          <w:i/>
          <w:sz w:val="20"/>
        </w:rPr>
        <w:t>6543</w:t>
      </w:r>
      <w:r w:rsidR="00021F17" w:rsidRPr="000C16A0">
        <w:rPr>
          <w:rFonts w:cs="Times New Roman"/>
          <w:i/>
          <w:sz w:val="20"/>
        </w:rPr>
        <w:t xml:space="preserve">, </w:t>
      </w:r>
      <w:hyperlink r:id="rId11" w:history="1">
        <w:r w:rsidR="00D0795F" w:rsidRPr="000C16A0">
          <w:rPr>
            <w:rStyle w:val="Hyperlink"/>
            <w:rFonts w:cs="Times New Roman"/>
            <w:i/>
            <w:sz w:val="20"/>
          </w:rPr>
          <w:t>kay@novaeconomics.co.za</w:t>
        </w:r>
      </w:hyperlink>
      <w:r w:rsidR="00D0795F" w:rsidRPr="000C16A0">
        <w:rPr>
          <w:rFonts w:cs="Times New Roman"/>
          <w:i/>
          <w:sz w:val="20"/>
        </w:rPr>
        <w:t xml:space="preserve"> </w:t>
      </w:r>
    </w:p>
    <w:p w14:paraId="4494B4F2" w14:textId="597889E0" w:rsidR="00DC69F1" w:rsidRPr="000C16A0" w:rsidRDefault="00937F31" w:rsidP="00992DED">
      <w:pPr>
        <w:pStyle w:val="BodyText"/>
        <w:spacing w:after="0"/>
        <w:rPr>
          <w:rFonts w:cs="Times New Roman"/>
          <w:i/>
          <w:sz w:val="20"/>
        </w:rPr>
      </w:pPr>
      <w:r w:rsidRPr="000C16A0">
        <w:rPr>
          <w:rFonts w:cs="Times New Roman"/>
          <w:i/>
          <w:sz w:val="20"/>
        </w:rPr>
        <w:t>Chris</w:t>
      </w:r>
      <w:r w:rsidR="00021F17" w:rsidRPr="000C16A0">
        <w:rPr>
          <w:rFonts w:cs="Times New Roman"/>
          <w:i/>
          <w:sz w:val="20"/>
        </w:rPr>
        <w:t xml:space="preserve"> Reeders</w:t>
      </w:r>
      <w:r w:rsidR="00DC69F1" w:rsidRPr="000C16A0">
        <w:rPr>
          <w:rFonts w:cs="Times New Roman"/>
          <w:i/>
          <w:sz w:val="20"/>
        </w:rPr>
        <w:t xml:space="preserve">, </w:t>
      </w:r>
      <w:r w:rsidR="00021F17" w:rsidRPr="000C16A0">
        <w:rPr>
          <w:rFonts w:cs="Times New Roman"/>
          <w:i/>
          <w:sz w:val="20"/>
        </w:rPr>
        <w:t>Nova Economics</w:t>
      </w:r>
      <w:r w:rsidR="00DC69F1" w:rsidRPr="000C16A0">
        <w:rPr>
          <w:rFonts w:cs="Times New Roman"/>
          <w:i/>
          <w:sz w:val="20"/>
        </w:rPr>
        <w:t xml:space="preserve">, </w:t>
      </w:r>
      <w:r w:rsidR="000254A5" w:rsidRPr="000C16A0">
        <w:rPr>
          <w:rFonts w:cs="Times New Roman"/>
          <w:i/>
          <w:sz w:val="20"/>
        </w:rPr>
        <w:t>+2782</w:t>
      </w:r>
      <w:r w:rsidR="00052736" w:rsidRPr="000C16A0">
        <w:rPr>
          <w:rFonts w:cs="Times New Roman"/>
          <w:i/>
          <w:sz w:val="20"/>
        </w:rPr>
        <w:t xml:space="preserve"> </w:t>
      </w:r>
      <w:r w:rsidR="000254A5" w:rsidRPr="000C16A0">
        <w:rPr>
          <w:rFonts w:cs="Times New Roman"/>
          <w:i/>
          <w:sz w:val="20"/>
        </w:rPr>
        <w:t>906</w:t>
      </w:r>
      <w:r w:rsidR="00052736" w:rsidRPr="000C16A0">
        <w:rPr>
          <w:rFonts w:cs="Times New Roman"/>
          <w:i/>
          <w:sz w:val="20"/>
        </w:rPr>
        <w:t xml:space="preserve"> </w:t>
      </w:r>
      <w:r w:rsidR="00400494" w:rsidRPr="000C16A0">
        <w:rPr>
          <w:rFonts w:cs="Times New Roman"/>
          <w:i/>
          <w:sz w:val="20"/>
        </w:rPr>
        <w:t>4920</w:t>
      </w:r>
      <w:r w:rsidR="00DC69F1" w:rsidRPr="000C16A0">
        <w:rPr>
          <w:rFonts w:cs="Times New Roman"/>
          <w:i/>
          <w:sz w:val="20"/>
        </w:rPr>
        <w:t xml:space="preserve">, </w:t>
      </w:r>
      <w:hyperlink r:id="rId12" w:history="1">
        <w:r w:rsidR="00D0795F" w:rsidRPr="000C16A0">
          <w:rPr>
            <w:rStyle w:val="Hyperlink"/>
            <w:rFonts w:cs="Times New Roman"/>
            <w:i/>
            <w:sz w:val="20"/>
          </w:rPr>
          <w:t>chris@novaeconomics.co.za</w:t>
        </w:r>
      </w:hyperlink>
      <w:r w:rsidR="00D0795F" w:rsidRPr="000C16A0">
        <w:rPr>
          <w:rFonts w:cs="Times New Roman"/>
          <w:i/>
          <w:sz w:val="20"/>
        </w:rPr>
        <w:t xml:space="preserve"> </w:t>
      </w:r>
    </w:p>
    <w:p w14:paraId="17EE735F" w14:textId="07CED015" w:rsidR="00DC69F1" w:rsidRPr="000C16A0" w:rsidRDefault="00181F79" w:rsidP="00992DED">
      <w:pPr>
        <w:pStyle w:val="BodyText"/>
        <w:spacing w:after="0"/>
        <w:rPr>
          <w:rFonts w:cs="Times New Roman"/>
          <w:i/>
          <w:sz w:val="20"/>
        </w:rPr>
      </w:pPr>
      <w:r w:rsidRPr="000C16A0">
        <w:rPr>
          <w:rFonts w:cs="Times New Roman"/>
          <w:i/>
          <w:sz w:val="20"/>
        </w:rPr>
        <w:t>Ahmed Seedat</w:t>
      </w:r>
      <w:r w:rsidR="00DC69F1" w:rsidRPr="000C16A0">
        <w:rPr>
          <w:rFonts w:cs="Times New Roman"/>
          <w:i/>
          <w:sz w:val="20"/>
        </w:rPr>
        <w:t xml:space="preserve">, </w:t>
      </w:r>
      <w:r w:rsidR="00052736" w:rsidRPr="000C16A0">
        <w:rPr>
          <w:rFonts w:cs="Times New Roman"/>
          <w:i/>
          <w:sz w:val="20"/>
        </w:rPr>
        <w:t>Nova Economics</w:t>
      </w:r>
      <w:r w:rsidR="00DC69F1" w:rsidRPr="000C16A0">
        <w:rPr>
          <w:rFonts w:cs="Times New Roman"/>
          <w:i/>
          <w:sz w:val="20"/>
        </w:rPr>
        <w:t xml:space="preserve">, </w:t>
      </w:r>
      <w:r w:rsidR="00052736" w:rsidRPr="000C16A0">
        <w:rPr>
          <w:rFonts w:cs="Times New Roman"/>
          <w:i/>
          <w:sz w:val="20"/>
        </w:rPr>
        <w:t>+2774 586 2699</w:t>
      </w:r>
      <w:r w:rsidR="00DC69F1" w:rsidRPr="000C16A0">
        <w:rPr>
          <w:rFonts w:cs="Times New Roman"/>
          <w:i/>
          <w:sz w:val="20"/>
        </w:rPr>
        <w:t xml:space="preserve">, </w:t>
      </w:r>
      <w:hyperlink r:id="rId13" w:history="1">
        <w:r w:rsidR="00D0795F" w:rsidRPr="000C16A0">
          <w:rPr>
            <w:rStyle w:val="Hyperlink"/>
            <w:rFonts w:cs="Times New Roman"/>
            <w:i/>
            <w:sz w:val="20"/>
          </w:rPr>
          <w:t>ahmed@novaeconomics.co.za</w:t>
        </w:r>
      </w:hyperlink>
      <w:r w:rsidR="00D0795F" w:rsidRPr="000C16A0">
        <w:rPr>
          <w:rFonts w:cs="Times New Roman"/>
          <w:i/>
          <w:sz w:val="20"/>
        </w:rPr>
        <w:t xml:space="preserve"> </w:t>
      </w:r>
    </w:p>
    <w:p w14:paraId="313F6670" w14:textId="448E4D34" w:rsidR="00DC69F1" w:rsidRPr="000C16A0" w:rsidRDefault="00DC69F1">
      <w:pPr>
        <w:pStyle w:val="Heading2"/>
        <w:rPr>
          <w:rFonts w:ascii="Times New Roman" w:hAnsi="Times New Roman" w:cs="Times New Roman"/>
          <w:b/>
          <w:sz w:val="20"/>
        </w:rPr>
      </w:pPr>
      <w:r w:rsidRPr="000C16A0">
        <w:rPr>
          <w:rFonts w:ascii="Times New Roman" w:hAnsi="Times New Roman" w:cs="Times New Roman"/>
          <w:b/>
          <w:sz w:val="20"/>
        </w:rPr>
        <w:t>Overview</w:t>
      </w:r>
    </w:p>
    <w:p w14:paraId="7F8C2EF3" w14:textId="333E71B9" w:rsidR="000F1A5A" w:rsidRPr="000C16A0" w:rsidRDefault="000F1A5A" w:rsidP="00796C7B">
      <w:pPr>
        <w:rPr>
          <w:rFonts w:cs="Times New Roman"/>
        </w:rPr>
      </w:pPr>
      <w:r w:rsidRPr="000C16A0">
        <w:rPr>
          <w:rFonts w:cs="Times New Roman"/>
        </w:rPr>
        <w:t>South African households purchase roughly 22 million electric lamps per year and the total installed stock in homes is approximately 170 million. While a single electric lamp does not consume a large quantity</w:t>
      </w:r>
      <w:r w:rsidR="00A41BC7" w:rsidRPr="000C16A0">
        <w:rPr>
          <w:rFonts w:cs="Times New Roman"/>
        </w:rPr>
        <w:t xml:space="preserve"> of electricity</w:t>
      </w:r>
      <w:r w:rsidRPr="000C16A0">
        <w:rPr>
          <w:rFonts w:cs="Times New Roman"/>
        </w:rPr>
        <w:t>, the average household has about 15 lamps</w:t>
      </w:r>
      <w:r w:rsidR="00DC744A" w:rsidRPr="000C16A0">
        <w:rPr>
          <w:rFonts w:cs="Times New Roman"/>
        </w:rPr>
        <w:t>. W</w:t>
      </w:r>
      <w:r w:rsidRPr="000C16A0">
        <w:rPr>
          <w:rFonts w:cs="Times New Roman"/>
        </w:rPr>
        <w:t xml:space="preserve">e estimate that they </w:t>
      </w:r>
      <w:r w:rsidR="00B11461" w:rsidRPr="000C16A0">
        <w:rPr>
          <w:rFonts w:cs="Times New Roman"/>
        </w:rPr>
        <w:t xml:space="preserve">collectively </w:t>
      </w:r>
      <w:r w:rsidRPr="000C16A0">
        <w:rPr>
          <w:rFonts w:cs="Times New Roman"/>
        </w:rPr>
        <w:t xml:space="preserve">consume ~2 900 </w:t>
      </w:r>
      <w:r w:rsidR="00F978E4">
        <w:rPr>
          <w:rFonts w:cs="Times New Roman"/>
        </w:rPr>
        <w:t>G</w:t>
      </w:r>
      <w:r w:rsidRPr="000C16A0">
        <w:rPr>
          <w:rFonts w:cs="Times New Roman"/>
        </w:rPr>
        <w:t xml:space="preserve">Wh of electricity per year which is ~1.5% of total national electricity sales. </w:t>
      </w:r>
    </w:p>
    <w:p w14:paraId="74D3BE99" w14:textId="5AE8EE1F" w:rsidR="00E63220" w:rsidRPr="000C16A0" w:rsidRDefault="00E63220" w:rsidP="00B630E9">
      <w:pPr>
        <w:spacing w:before="240"/>
        <w:rPr>
          <w:rFonts w:cs="Times New Roman"/>
        </w:rPr>
      </w:pPr>
      <w:r w:rsidRPr="000C16A0">
        <w:rPr>
          <w:rFonts w:cs="Times New Roman"/>
        </w:rPr>
        <w:t>Regulation in South Africa</w:t>
      </w:r>
      <w:r w:rsidR="009A1A4F" w:rsidRPr="000C16A0">
        <w:rPr>
          <w:rFonts w:cs="Times New Roman"/>
        </w:rPr>
        <w:t xml:space="preserve"> </w:t>
      </w:r>
      <w:r w:rsidRPr="000C16A0">
        <w:rPr>
          <w:rFonts w:cs="Times New Roman"/>
        </w:rPr>
        <w:t xml:space="preserve">has not kept pace with </w:t>
      </w:r>
      <w:r w:rsidR="00EC4D49" w:rsidRPr="000C16A0">
        <w:rPr>
          <w:rFonts w:cs="Times New Roman"/>
        </w:rPr>
        <w:t xml:space="preserve">the </w:t>
      </w:r>
      <w:r w:rsidR="00EA5F19" w:rsidRPr="000C16A0">
        <w:rPr>
          <w:rFonts w:cs="Times New Roman"/>
        </w:rPr>
        <w:t>global</w:t>
      </w:r>
      <w:r w:rsidRPr="000C16A0">
        <w:rPr>
          <w:rFonts w:cs="Times New Roman"/>
        </w:rPr>
        <w:t xml:space="preserve"> technological advancements</w:t>
      </w:r>
      <w:r w:rsidR="001316DD">
        <w:rPr>
          <w:rFonts w:cs="Times New Roman"/>
        </w:rPr>
        <w:t>.</w:t>
      </w:r>
      <w:r w:rsidR="00A32144" w:rsidRPr="000C16A0">
        <w:rPr>
          <w:rFonts w:cs="Times New Roman"/>
        </w:rPr>
        <w:t xml:space="preserve"> Light Emitting Diode (LED) lamps</w:t>
      </w:r>
      <w:r w:rsidR="00B660D3" w:rsidRPr="000C16A0">
        <w:rPr>
          <w:rFonts w:cs="Times New Roman"/>
        </w:rPr>
        <w:t xml:space="preserve"> </w:t>
      </w:r>
      <w:r w:rsidR="001316DD">
        <w:rPr>
          <w:rFonts w:cs="Times New Roman"/>
        </w:rPr>
        <w:t>have emerged as</w:t>
      </w:r>
      <w:r w:rsidR="00BF1837" w:rsidRPr="000C16A0">
        <w:rPr>
          <w:rFonts w:cs="Times New Roman"/>
        </w:rPr>
        <w:t xml:space="preserve"> the </w:t>
      </w:r>
      <w:r w:rsidR="00A41BC7" w:rsidRPr="000C16A0">
        <w:rPr>
          <w:rFonts w:cs="Times New Roman"/>
        </w:rPr>
        <w:t xml:space="preserve">most </w:t>
      </w:r>
      <w:r w:rsidR="00BF1837" w:rsidRPr="000C16A0">
        <w:rPr>
          <w:rFonts w:cs="Times New Roman"/>
        </w:rPr>
        <w:t>energy and cost-efficient form of household lightin</w:t>
      </w:r>
      <w:r w:rsidR="008410E3" w:rsidRPr="000C16A0">
        <w:rPr>
          <w:rFonts w:cs="Times New Roman"/>
        </w:rPr>
        <w:t>g</w:t>
      </w:r>
      <w:r w:rsidR="001316DD">
        <w:rPr>
          <w:rFonts w:cs="Times New Roman"/>
        </w:rPr>
        <w:t xml:space="preserve"> </w:t>
      </w:r>
      <w:r w:rsidR="00E35C85">
        <w:rPr>
          <w:rFonts w:cs="Times New Roman"/>
        </w:rPr>
        <w:t>– outperforming both</w:t>
      </w:r>
      <w:r w:rsidR="001316DD" w:rsidRPr="000C16A0">
        <w:rPr>
          <w:rFonts w:cs="Times New Roman"/>
        </w:rPr>
        <w:t xml:space="preserve"> </w:t>
      </w:r>
      <w:r w:rsidR="00BF1837" w:rsidRPr="000C16A0">
        <w:rPr>
          <w:rFonts w:cs="Times New Roman"/>
        </w:rPr>
        <w:t>compact fluorescent lamps (CFLs) and halogen lamps</w:t>
      </w:r>
      <w:r w:rsidR="008410E3" w:rsidRPr="000C16A0">
        <w:rPr>
          <w:rFonts w:cs="Times New Roman"/>
        </w:rPr>
        <w:t>.</w:t>
      </w:r>
      <w:r w:rsidR="00B630E9" w:rsidRPr="000C16A0">
        <w:rPr>
          <w:rFonts w:cs="Times New Roman"/>
        </w:rPr>
        <w:t xml:space="preserve"> While</w:t>
      </w:r>
      <w:r w:rsidRPr="000C16A0">
        <w:rPr>
          <w:rFonts w:cs="Times New Roman"/>
        </w:rPr>
        <w:t xml:space="preserve"> older lighting technologies </w:t>
      </w:r>
      <w:r w:rsidR="00ED2123">
        <w:rPr>
          <w:rFonts w:cs="Times New Roman"/>
        </w:rPr>
        <w:t xml:space="preserve">(CFLs, halogens </w:t>
      </w:r>
      <w:r w:rsidRPr="000C16A0">
        <w:rPr>
          <w:rFonts w:cs="Times New Roman"/>
        </w:rPr>
        <w:t>and incandescent lamps) are regulated</w:t>
      </w:r>
      <w:r w:rsidR="007B4312" w:rsidRPr="000C16A0">
        <w:rPr>
          <w:rFonts w:cs="Times New Roman"/>
        </w:rPr>
        <w:t xml:space="preserve"> for safety</w:t>
      </w:r>
      <w:r w:rsidRPr="000C16A0">
        <w:rPr>
          <w:rFonts w:cs="Times New Roman"/>
        </w:rPr>
        <w:t xml:space="preserve">, there are no safety or performance standards for </w:t>
      </w:r>
      <w:r w:rsidR="00F55126" w:rsidRPr="000C16A0">
        <w:rPr>
          <w:rFonts w:cs="Times New Roman"/>
        </w:rPr>
        <w:t>LEDs.</w:t>
      </w:r>
    </w:p>
    <w:p w14:paraId="34E7E348" w14:textId="6E54A4C3" w:rsidR="006825A8" w:rsidRPr="000C16A0" w:rsidRDefault="00AF534F" w:rsidP="008C0675">
      <w:pPr>
        <w:spacing w:before="240"/>
        <w:rPr>
          <w:rFonts w:cs="Times New Roman"/>
        </w:rPr>
      </w:pPr>
      <w:r w:rsidRPr="000C16A0">
        <w:rPr>
          <w:rFonts w:cs="Times New Roman"/>
        </w:rPr>
        <w:t>The need for r</w:t>
      </w:r>
      <w:r w:rsidR="00536DDA" w:rsidRPr="000C16A0">
        <w:rPr>
          <w:rFonts w:cs="Times New Roman"/>
        </w:rPr>
        <w:t xml:space="preserve">egulation </w:t>
      </w:r>
      <w:r w:rsidR="00121E44" w:rsidRPr="000C16A0">
        <w:rPr>
          <w:rFonts w:cs="Times New Roman"/>
        </w:rPr>
        <w:t xml:space="preserve">of lighting </w:t>
      </w:r>
      <w:r w:rsidR="002B2CDF" w:rsidRPr="000C16A0">
        <w:rPr>
          <w:rFonts w:cs="Times New Roman"/>
        </w:rPr>
        <w:t>(</w:t>
      </w:r>
      <w:r w:rsidR="00121E44" w:rsidRPr="000C16A0">
        <w:rPr>
          <w:rFonts w:cs="Times New Roman"/>
        </w:rPr>
        <w:t xml:space="preserve">from </w:t>
      </w:r>
      <w:r w:rsidR="00A848F0" w:rsidRPr="000C16A0">
        <w:rPr>
          <w:rFonts w:cs="Times New Roman"/>
        </w:rPr>
        <w:t xml:space="preserve">a </w:t>
      </w:r>
      <w:r w:rsidR="00D553C1" w:rsidRPr="000C16A0">
        <w:rPr>
          <w:rFonts w:cs="Times New Roman"/>
        </w:rPr>
        <w:t>safety and performance perspective</w:t>
      </w:r>
      <w:r w:rsidR="002B2CDF" w:rsidRPr="000C16A0">
        <w:rPr>
          <w:rFonts w:cs="Times New Roman"/>
        </w:rPr>
        <w:t>)</w:t>
      </w:r>
      <w:r w:rsidR="00D553C1" w:rsidRPr="000C16A0">
        <w:rPr>
          <w:rFonts w:cs="Times New Roman"/>
        </w:rPr>
        <w:t xml:space="preserve"> is </w:t>
      </w:r>
      <w:r w:rsidR="00121152" w:rsidRPr="000C16A0">
        <w:rPr>
          <w:rFonts w:cs="Times New Roman"/>
        </w:rPr>
        <w:t>justi</w:t>
      </w:r>
      <w:r w:rsidR="00EF5673" w:rsidRPr="000C16A0">
        <w:rPr>
          <w:rFonts w:cs="Times New Roman"/>
        </w:rPr>
        <w:t>fi</w:t>
      </w:r>
      <w:r w:rsidR="00121152" w:rsidRPr="000C16A0">
        <w:rPr>
          <w:rFonts w:cs="Times New Roman"/>
        </w:rPr>
        <w:t xml:space="preserve">ed on the basis that </w:t>
      </w:r>
      <w:r w:rsidR="00E01A4C" w:rsidRPr="000C16A0">
        <w:rPr>
          <w:rFonts w:cs="Times New Roman"/>
        </w:rPr>
        <w:t>there</w:t>
      </w:r>
      <w:r w:rsidR="005D3AD9" w:rsidRPr="000C16A0">
        <w:rPr>
          <w:rFonts w:cs="Times New Roman"/>
        </w:rPr>
        <w:t xml:space="preserve"> </w:t>
      </w:r>
      <w:r w:rsidR="00E01A4C" w:rsidRPr="000C16A0">
        <w:rPr>
          <w:rFonts w:cs="Times New Roman"/>
        </w:rPr>
        <w:t xml:space="preserve">is a market failure </w:t>
      </w:r>
      <w:r w:rsidR="00282A03" w:rsidRPr="000C16A0">
        <w:rPr>
          <w:rFonts w:cs="Times New Roman"/>
        </w:rPr>
        <w:t xml:space="preserve">caused by </w:t>
      </w:r>
      <w:r w:rsidR="00CE611B" w:rsidRPr="000C16A0">
        <w:rPr>
          <w:rFonts w:cs="Times New Roman"/>
        </w:rPr>
        <w:t>‘</w:t>
      </w:r>
      <w:r w:rsidR="00282A03" w:rsidRPr="000C16A0">
        <w:rPr>
          <w:rFonts w:cs="Times New Roman"/>
        </w:rPr>
        <w:t>imperfect information</w:t>
      </w:r>
      <w:r w:rsidR="00CE611B" w:rsidRPr="000C16A0">
        <w:rPr>
          <w:rFonts w:cs="Times New Roman"/>
        </w:rPr>
        <w:t>’</w:t>
      </w:r>
      <w:r w:rsidR="00DA051A" w:rsidRPr="000C16A0">
        <w:rPr>
          <w:rFonts w:cs="Times New Roman"/>
        </w:rPr>
        <w:t xml:space="preserve">, which results in </w:t>
      </w:r>
      <w:r w:rsidR="00121152" w:rsidRPr="000C16A0">
        <w:rPr>
          <w:rFonts w:cs="Times New Roman"/>
        </w:rPr>
        <w:t>c</w:t>
      </w:r>
      <w:r w:rsidR="002233A2" w:rsidRPr="000C16A0">
        <w:rPr>
          <w:rFonts w:cs="Times New Roman"/>
        </w:rPr>
        <w:t xml:space="preserve">onsumers </w:t>
      </w:r>
      <w:r w:rsidR="00E76482" w:rsidRPr="000C16A0">
        <w:rPr>
          <w:rFonts w:cs="Times New Roman"/>
        </w:rPr>
        <w:t>mak</w:t>
      </w:r>
      <w:r w:rsidR="00C942EA" w:rsidRPr="000C16A0">
        <w:rPr>
          <w:rFonts w:cs="Times New Roman"/>
        </w:rPr>
        <w:t>ing</w:t>
      </w:r>
      <w:r w:rsidR="00E76482" w:rsidRPr="000C16A0">
        <w:rPr>
          <w:rFonts w:cs="Times New Roman"/>
        </w:rPr>
        <w:t xml:space="preserve"> poor </w:t>
      </w:r>
      <w:r w:rsidR="002233A2" w:rsidRPr="000C16A0">
        <w:rPr>
          <w:rFonts w:cs="Times New Roman"/>
        </w:rPr>
        <w:t>choices</w:t>
      </w:r>
      <w:r w:rsidR="00DC56DE" w:rsidRPr="000C16A0">
        <w:rPr>
          <w:rFonts w:cs="Times New Roman"/>
        </w:rPr>
        <w:t>.</w:t>
      </w:r>
      <w:r w:rsidR="002233A2" w:rsidRPr="000C16A0">
        <w:rPr>
          <w:rFonts w:cs="Times New Roman"/>
        </w:rPr>
        <w:t xml:space="preserve"> </w:t>
      </w:r>
      <w:r w:rsidR="00DC56DE" w:rsidRPr="000C16A0">
        <w:rPr>
          <w:rFonts w:cs="Times New Roman"/>
        </w:rPr>
        <w:t>The</w:t>
      </w:r>
      <w:r w:rsidR="006825A8" w:rsidRPr="000C16A0">
        <w:rPr>
          <w:rFonts w:cs="Times New Roman"/>
        </w:rPr>
        <w:t xml:space="preserve"> proliferation of lighting brands</w:t>
      </w:r>
      <w:r w:rsidR="00A848F0" w:rsidRPr="000C16A0">
        <w:rPr>
          <w:rFonts w:cs="Times New Roman"/>
        </w:rPr>
        <w:t xml:space="preserve"> </w:t>
      </w:r>
      <w:r w:rsidR="006825A8" w:rsidRPr="000C16A0">
        <w:rPr>
          <w:rFonts w:cs="Times New Roman"/>
        </w:rPr>
        <w:t>and technologies</w:t>
      </w:r>
      <w:r w:rsidR="00DC56DE" w:rsidRPr="000C16A0">
        <w:rPr>
          <w:rFonts w:cs="Times New Roman"/>
        </w:rPr>
        <w:t xml:space="preserve"> </w:t>
      </w:r>
      <w:r w:rsidR="006361ED" w:rsidRPr="000C16A0">
        <w:rPr>
          <w:rFonts w:cs="Times New Roman"/>
        </w:rPr>
        <w:t>mean that</w:t>
      </w:r>
      <w:r w:rsidR="00DC56DE" w:rsidRPr="000C16A0">
        <w:rPr>
          <w:rFonts w:cs="Times New Roman"/>
        </w:rPr>
        <w:t xml:space="preserve"> </w:t>
      </w:r>
      <w:r w:rsidR="006361ED" w:rsidRPr="000C16A0">
        <w:rPr>
          <w:rFonts w:cs="Times New Roman"/>
        </w:rPr>
        <w:t xml:space="preserve">consumers </w:t>
      </w:r>
      <w:r w:rsidR="006825A8" w:rsidRPr="000C16A0">
        <w:rPr>
          <w:rFonts w:cs="Times New Roman"/>
        </w:rPr>
        <w:t xml:space="preserve">cannot easily </w:t>
      </w:r>
      <w:r w:rsidR="008C0675" w:rsidRPr="000C16A0">
        <w:rPr>
          <w:rFonts w:cs="Times New Roman"/>
        </w:rPr>
        <w:t xml:space="preserve">compare </w:t>
      </w:r>
      <w:r w:rsidR="006825A8" w:rsidRPr="000C16A0">
        <w:rPr>
          <w:rFonts w:cs="Times New Roman"/>
        </w:rPr>
        <w:t>the quality</w:t>
      </w:r>
      <w:r w:rsidR="008C0675" w:rsidRPr="000C16A0">
        <w:rPr>
          <w:rFonts w:cs="Times New Roman"/>
        </w:rPr>
        <w:t>, life-cycle costs</w:t>
      </w:r>
      <w:r w:rsidR="00081933" w:rsidRPr="000C16A0">
        <w:rPr>
          <w:rFonts w:cs="Times New Roman"/>
        </w:rPr>
        <w:t>,</w:t>
      </w:r>
      <w:r w:rsidR="008C0675" w:rsidRPr="000C16A0">
        <w:rPr>
          <w:rFonts w:cs="Times New Roman"/>
        </w:rPr>
        <w:t xml:space="preserve"> </w:t>
      </w:r>
      <w:r w:rsidR="006825A8" w:rsidRPr="000C16A0">
        <w:rPr>
          <w:rFonts w:cs="Times New Roman"/>
        </w:rPr>
        <w:t>and performance of different lam</w:t>
      </w:r>
      <w:r w:rsidR="00F978E4">
        <w:rPr>
          <w:rFonts w:cs="Times New Roman"/>
        </w:rPr>
        <w:t>ps</w:t>
      </w:r>
      <w:r w:rsidR="006825A8" w:rsidRPr="000C16A0">
        <w:rPr>
          <w:rFonts w:cs="Times New Roman"/>
        </w:rPr>
        <w:t xml:space="preserve">. A lamp is a relatively </w:t>
      </w:r>
      <w:r w:rsidR="0071484F">
        <w:rPr>
          <w:rFonts w:cs="Times New Roman"/>
        </w:rPr>
        <w:t>low value</w:t>
      </w:r>
      <w:r w:rsidR="006825A8" w:rsidRPr="000C16A0">
        <w:rPr>
          <w:rFonts w:cs="Times New Roman"/>
        </w:rPr>
        <w:t xml:space="preserve"> purchase </w:t>
      </w:r>
      <w:r w:rsidR="000C411E" w:rsidRPr="000C16A0">
        <w:rPr>
          <w:rFonts w:cs="Times New Roman"/>
        </w:rPr>
        <w:t>and consumers</w:t>
      </w:r>
      <w:r w:rsidR="006825A8" w:rsidRPr="000C16A0">
        <w:rPr>
          <w:rFonts w:cs="Times New Roman"/>
        </w:rPr>
        <w:t xml:space="preserve"> are unlikely to invest time</w:t>
      </w:r>
      <w:r w:rsidR="006825A8">
        <w:rPr>
          <w:rFonts w:cs="Times New Roman"/>
        </w:rPr>
        <w:t xml:space="preserve"> and </w:t>
      </w:r>
      <w:r w:rsidR="00522EA5">
        <w:rPr>
          <w:rFonts w:cs="Times New Roman"/>
        </w:rPr>
        <w:t>effort</w:t>
      </w:r>
      <w:r w:rsidR="006825A8" w:rsidRPr="000C16A0">
        <w:rPr>
          <w:rFonts w:cs="Times New Roman"/>
        </w:rPr>
        <w:t xml:space="preserve"> </w:t>
      </w:r>
      <w:r w:rsidR="00522EA5">
        <w:rPr>
          <w:rFonts w:cs="Times New Roman"/>
        </w:rPr>
        <w:t>to</w:t>
      </w:r>
      <w:r w:rsidR="006825A8" w:rsidRPr="000C16A0">
        <w:rPr>
          <w:rFonts w:cs="Times New Roman"/>
        </w:rPr>
        <w:t xml:space="preserve"> comparing options </w:t>
      </w:r>
      <w:r w:rsidR="00522EA5">
        <w:rPr>
          <w:rFonts w:cs="Times New Roman"/>
        </w:rPr>
        <w:t>and</w:t>
      </w:r>
      <w:r w:rsidR="006825A8" w:rsidRPr="000C16A0">
        <w:rPr>
          <w:rFonts w:cs="Times New Roman"/>
        </w:rPr>
        <w:t xml:space="preserve"> make a</w:t>
      </w:r>
      <w:r w:rsidR="00522EA5">
        <w:rPr>
          <w:rFonts w:cs="Times New Roman"/>
        </w:rPr>
        <w:t xml:space="preserve">n </w:t>
      </w:r>
      <w:r w:rsidR="006825A8" w:rsidRPr="000C16A0">
        <w:rPr>
          <w:rFonts w:cs="Times New Roman"/>
        </w:rPr>
        <w:t>informed choice</w:t>
      </w:r>
      <w:r w:rsidR="000C411E" w:rsidRPr="000C16A0">
        <w:rPr>
          <w:rFonts w:cs="Times New Roman"/>
        </w:rPr>
        <w:t>.</w:t>
      </w:r>
    </w:p>
    <w:p w14:paraId="2D944023" w14:textId="28B47DED" w:rsidR="002859D4" w:rsidRPr="000C16A0" w:rsidRDefault="00F90705" w:rsidP="00163A07">
      <w:pPr>
        <w:rPr>
          <w:rFonts w:cs="Times New Roman"/>
        </w:rPr>
      </w:pPr>
      <w:r w:rsidRPr="000C16A0">
        <w:rPr>
          <w:rFonts w:cs="Times New Roman"/>
        </w:rPr>
        <w:t xml:space="preserve">Our analysis of </w:t>
      </w:r>
      <w:r w:rsidR="0086253E" w:rsidRPr="000C16A0">
        <w:rPr>
          <w:rFonts w:cs="Times New Roman"/>
        </w:rPr>
        <w:t>t</w:t>
      </w:r>
      <w:r w:rsidR="00247796" w:rsidRPr="000C16A0">
        <w:rPr>
          <w:rFonts w:cs="Times New Roman"/>
        </w:rPr>
        <w:t xml:space="preserve">hree years of historical </w:t>
      </w:r>
      <w:r w:rsidRPr="000C16A0">
        <w:rPr>
          <w:rFonts w:cs="Times New Roman"/>
        </w:rPr>
        <w:t>data from major retailers</w:t>
      </w:r>
      <w:r w:rsidR="006933FE" w:rsidRPr="000C16A0">
        <w:rPr>
          <w:rFonts w:cs="Times New Roman"/>
        </w:rPr>
        <w:t xml:space="preserve"> </w:t>
      </w:r>
      <w:r w:rsidR="004E3186" w:rsidRPr="000C16A0">
        <w:rPr>
          <w:rFonts w:cs="Times New Roman"/>
        </w:rPr>
        <w:t>suggests</w:t>
      </w:r>
      <w:r w:rsidR="001C60D8" w:rsidRPr="000C16A0">
        <w:rPr>
          <w:rFonts w:cs="Times New Roman"/>
        </w:rPr>
        <w:t xml:space="preserve"> that </w:t>
      </w:r>
      <w:r w:rsidR="0016172F" w:rsidRPr="000C16A0">
        <w:rPr>
          <w:rFonts w:cs="Times New Roman"/>
        </w:rPr>
        <w:t>S</w:t>
      </w:r>
      <w:r w:rsidRPr="000C16A0">
        <w:rPr>
          <w:rFonts w:cs="Times New Roman"/>
        </w:rPr>
        <w:t xml:space="preserve">outh African </w:t>
      </w:r>
      <w:r w:rsidR="006E07C5" w:rsidRPr="000C16A0">
        <w:rPr>
          <w:rFonts w:cs="Times New Roman"/>
        </w:rPr>
        <w:t>house</w:t>
      </w:r>
      <w:r w:rsidR="00937909" w:rsidRPr="000C16A0">
        <w:rPr>
          <w:rFonts w:cs="Times New Roman"/>
        </w:rPr>
        <w:t>holds</w:t>
      </w:r>
      <w:r w:rsidRPr="000C16A0">
        <w:rPr>
          <w:rFonts w:cs="Times New Roman"/>
        </w:rPr>
        <w:t xml:space="preserve"> </w:t>
      </w:r>
      <w:r w:rsidR="0016172F" w:rsidRPr="000C16A0">
        <w:rPr>
          <w:rFonts w:cs="Times New Roman"/>
        </w:rPr>
        <w:t>are</w:t>
      </w:r>
      <w:r w:rsidR="0086253E" w:rsidRPr="000C16A0">
        <w:rPr>
          <w:rFonts w:cs="Times New Roman"/>
        </w:rPr>
        <w:t xml:space="preserve"> indeed making poor choices when </w:t>
      </w:r>
      <w:r w:rsidRPr="000C16A0">
        <w:rPr>
          <w:rFonts w:cs="Times New Roman"/>
        </w:rPr>
        <w:t xml:space="preserve">purchasing </w:t>
      </w:r>
      <w:r w:rsidR="00247796" w:rsidRPr="000C16A0">
        <w:rPr>
          <w:rFonts w:cs="Times New Roman"/>
        </w:rPr>
        <w:t>lighting</w:t>
      </w:r>
      <w:r w:rsidR="006F1F80" w:rsidRPr="000C16A0">
        <w:rPr>
          <w:rFonts w:cs="Times New Roman"/>
        </w:rPr>
        <w:t>.</w:t>
      </w:r>
      <w:r w:rsidR="00EF42E1">
        <w:rPr>
          <w:rStyle w:val="FootnoteReference"/>
          <w:rFonts w:cs="Times New Roman"/>
        </w:rPr>
        <w:footnoteReference w:id="2"/>
      </w:r>
      <w:r w:rsidR="00D017ED" w:rsidRPr="000C16A0">
        <w:rPr>
          <w:rFonts w:cs="Times New Roman"/>
        </w:rPr>
        <w:t xml:space="preserve"> </w:t>
      </w:r>
      <w:r w:rsidR="00EA5294" w:rsidRPr="000C16A0">
        <w:rPr>
          <w:rFonts w:cs="Times New Roman"/>
        </w:rPr>
        <w:t>The</w:t>
      </w:r>
      <w:r w:rsidR="00812726" w:rsidRPr="000C16A0">
        <w:rPr>
          <w:rFonts w:cs="Times New Roman"/>
        </w:rPr>
        <w:t xml:space="preserve"> best-selling lamps are those</w:t>
      </w:r>
      <w:r w:rsidR="002357E2" w:rsidRPr="000C16A0">
        <w:rPr>
          <w:rFonts w:cs="Times New Roman"/>
        </w:rPr>
        <w:t xml:space="preserve"> that appear to be </w:t>
      </w:r>
      <w:r w:rsidR="00EC20DE" w:rsidRPr="000C16A0">
        <w:rPr>
          <w:rFonts w:cs="Times New Roman"/>
        </w:rPr>
        <w:t>inexpensive</w:t>
      </w:r>
      <w:r w:rsidR="002357E2" w:rsidRPr="000C16A0">
        <w:rPr>
          <w:rFonts w:cs="Times New Roman"/>
        </w:rPr>
        <w:t xml:space="preserve"> </w:t>
      </w:r>
      <w:r w:rsidR="00305AD1" w:rsidRPr="000C16A0">
        <w:rPr>
          <w:rFonts w:cs="Times New Roman"/>
        </w:rPr>
        <w:t>b</w:t>
      </w:r>
      <w:r w:rsidR="00086AE2" w:rsidRPr="000C16A0">
        <w:rPr>
          <w:rFonts w:cs="Times New Roman"/>
        </w:rPr>
        <w:t xml:space="preserve">ased on their upfront </w:t>
      </w:r>
      <w:r w:rsidR="007A23DF" w:rsidRPr="000C16A0">
        <w:rPr>
          <w:rFonts w:cs="Times New Roman"/>
        </w:rPr>
        <w:t>purchase price</w:t>
      </w:r>
      <w:r w:rsidR="00C7742D" w:rsidRPr="000C16A0">
        <w:rPr>
          <w:rFonts w:cs="Times New Roman"/>
        </w:rPr>
        <w:t>. C</w:t>
      </w:r>
      <w:r w:rsidR="00005824" w:rsidRPr="000C16A0">
        <w:rPr>
          <w:rFonts w:cs="Times New Roman"/>
        </w:rPr>
        <w:t>onsumers</w:t>
      </w:r>
      <w:r w:rsidR="00F3125C" w:rsidRPr="000C16A0">
        <w:rPr>
          <w:rFonts w:cs="Times New Roman"/>
        </w:rPr>
        <w:t xml:space="preserve"> </w:t>
      </w:r>
      <w:r w:rsidR="00EA5294" w:rsidRPr="000C16A0">
        <w:rPr>
          <w:rFonts w:cs="Times New Roman"/>
        </w:rPr>
        <w:t>do not</w:t>
      </w:r>
      <w:r w:rsidR="00F3125C" w:rsidRPr="000C16A0">
        <w:rPr>
          <w:rFonts w:cs="Times New Roman"/>
        </w:rPr>
        <w:t xml:space="preserve"> appear to </w:t>
      </w:r>
      <w:r w:rsidR="00EA5294" w:rsidRPr="000C16A0">
        <w:rPr>
          <w:rFonts w:cs="Times New Roman"/>
        </w:rPr>
        <w:t xml:space="preserve">factor the full life-cycle costs of using </w:t>
      </w:r>
      <w:r w:rsidR="00F3125C" w:rsidRPr="000C16A0">
        <w:rPr>
          <w:rFonts w:cs="Times New Roman"/>
        </w:rPr>
        <w:t>the</w:t>
      </w:r>
      <w:r w:rsidR="00EA5294" w:rsidRPr="000C16A0">
        <w:rPr>
          <w:rFonts w:cs="Times New Roman"/>
        </w:rPr>
        <w:t xml:space="preserve"> lamp into their purchase decisions</w:t>
      </w:r>
      <w:r w:rsidR="00DD0C21" w:rsidRPr="000C16A0">
        <w:rPr>
          <w:rFonts w:cs="Times New Roman"/>
        </w:rPr>
        <w:t xml:space="preserve"> (partly beca</w:t>
      </w:r>
      <w:r w:rsidR="00845C79" w:rsidRPr="000C16A0">
        <w:rPr>
          <w:rFonts w:cs="Times New Roman"/>
        </w:rPr>
        <w:t>use there is little readily available</w:t>
      </w:r>
      <w:r w:rsidR="00DD0C21" w:rsidRPr="000C16A0">
        <w:rPr>
          <w:rFonts w:cs="Times New Roman"/>
        </w:rPr>
        <w:t xml:space="preserve"> information</w:t>
      </w:r>
      <w:r w:rsidR="00C64327" w:rsidRPr="000C16A0">
        <w:rPr>
          <w:rFonts w:cs="Times New Roman"/>
        </w:rPr>
        <w:t xml:space="preserve"> to facilitate a comparison</w:t>
      </w:r>
      <w:r w:rsidR="00CE56C2" w:rsidRPr="000C16A0">
        <w:rPr>
          <w:rFonts w:cs="Times New Roman"/>
        </w:rPr>
        <w:t>)</w:t>
      </w:r>
      <w:r w:rsidR="00DD0C21" w:rsidRPr="000C16A0">
        <w:rPr>
          <w:rFonts w:cs="Times New Roman"/>
        </w:rPr>
        <w:t>.</w:t>
      </w:r>
      <w:r w:rsidR="00CE56C2" w:rsidRPr="000C16A0">
        <w:rPr>
          <w:rFonts w:cs="Times New Roman"/>
        </w:rPr>
        <w:t xml:space="preserve"> </w:t>
      </w:r>
      <w:r w:rsidR="00EA5294" w:rsidRPr="000C16A0">
        <w:rPr>
          <w:rFonts w:cs="Times New Roman"/>
        </w:rPr>
        <w:t xml:space="preserve"> </w:t>
      </w:r>
      <w:r w:rsidR="00163A07" w:rsidRPr="000C16A0">
        <w:rPr>
          <w:rFonts w:cs="Times New Roman"/>
        </w:rPr>
        <w:t>The sales</w:t>
      </w:r>
      <w:r w:rsidR="00FF5EB6" w:rsidRPr="000C16A0">
        <w:rPr>
          <w:rFonts w:cs="Times New Roman"/>
        </w:rPr>
        <w:t xml:space="preserve"> data analysis</w:t>
      </w:r>
      <w:r w:rsidR="00163A07" w:rsidRPr="000C16A0">
        <w:rPr>
          <w:rFonts w:cs="Times New Roman"/>
        </w:rPr>
        <w:t xml:space="preserve"> </w:t>
      </w:r>
      <w:r w:rsidR="001F41A3" w:rsidRPr="000C16A0">
        <w:rPr>
          <w:rFonts w:cs="Times New Roman"/>
        </w:rPr>
        <w:t>reveal</w:t>
      </w:r>
      <w:r w:rsidR="005E60F3" w:rsidRPr="000C16A0">
        <w:rPr>
          <w:rFonts w:cs="Times New Roman"/>
        </w:rPr>
        <w:t>s</w:t>
      </w:r>
      <w:r w:rsidR="001F41A3" w:rsidRPr="000C16A0">
        <w:rPr>
          <w:rFonts w:cs="Times New Roman"/>
        </w:rPr>
        <w:t xml:space="preserve"> that</w:t>
      </w:r>
      <w:r w:rsidR="00163A07" w:rsidRPr="000C16A0">
        <w:rPr>
          <w:rFonts w:cs="Times New Roman"/>
        </w:rPr>
        <w:t xml:space="preserve"> </w:t>
      </w:r>
      <w:r w:rsidR="00130C2A" w:rsidRPr="000C16A0">
        <w:rPr>
          <w:rFonts w:cs="Times New Roman"/>
        </w:rPr>
        <w:t>many of</w:t>
      </w:r>
      <w:r w:rsidRPr="000C16A0">
        <w:rPr>
          <w:rFonts w:cs="Times New Roman"/>
        </w:rPr>
        <w:t xml:space="preserve"> the </w:t>
      </w:r>
      <w:r w:rsidR="00531FD3" w:rsidRPr="000C16A0">
        <w:rPr>
          <w:rFonts w:cs="Times New Roman"/>
        </w:rPr>
        <w:t xml:space="preserve">best-selling </w:t>
      </w:r>
      <w:r w:rsidR="00C67DAB" w:rsidRPr="000C16A0">
        <w:rPr>
          <w:rFonts w:cs="Times New Roman"/>
        </w:rPr>
        <w:t>lamps</w:t>
      </w:r>
      <w:r w:rsidR="00574360" w:rsidRPr="000C16A0">
        <w:rPr>
          <w:rFonts w:cs="Times New Roman"/>
        </w:rPr>
        <w:t xml:space="preserve"> in South</w:t>
      </w:r>
      <w:r w:rsidR="00FF5EB6" w:rsidRPr="000C16A0">
        <w:rPr>
          <w:rFonts w:cs="Times New Roman"/>
        </w:rPr>
        <w:t xml:space="preserve"> Africa</w:t>
      </w:r>
      <w:r w:rsidR="00FD522C" w:rsidRPr="000C16A0">
        <w:rPr>
          <w:rFonts w:cs="Times New Roman"/>
        </w:rPr>
        <w:t xml:space="preserve"> </w:t>
      </w:r>
      <w:r w:rsidR="00130C2A" w:rsidRPr="000C16A0">
        <w:rPr>
          <w:rFonts w:cs="Times New Roman"/>
        </w:rPr>
        <w:t>are among the</w:t>
      </w:r>
      <w:r w:rsidRPr="000C16A0">
        <w:rPr>
          <w:rFonts w:cs="Times New Roman"/>
        </w:rPr>
        <w:t xml:space="preserve"> least energy-efficien</w:t>
      </w:r>
      <w:r w:rsidR="00261823" w:rsidRPr="000C16A0">
        <w:rPr>
          <w:rFonts w:cs="Times New Roman"/>
        </w:rPr>
        <w:t>t</w:t>
      </w:r>
      <w:r w:rsidR="00C509E8" w:rsidRPr="000C16A0">
        <w:rPr>
          <w:rFonts w:cs="Times New Roman"/>
        </w:rPr>
        <w:t xml:space="preserve"> and con</w:t>
      </w:r>
      <w:r w:rsidR="00297105" w:rsidRPr="000C16A0">
        <w:rPr>
          <w:rFonts w:cs="Times New Roman"/>
        </w:rPr>
        <w:t>sequently the most costly</w:t>
      </w:r>
      <w:r w:rsidR="00C73BA6" w:rsidRPr="000C16A0">
        <w:rPr>
          <w:rFonts w:cs="Times New Roman"/>
        </w:rPr>
        <w:t xml:space="preserve"> to use</w:t>
      </w:r>
      <w:r w:rsidR="007A0B35" w:rsidRPr="000C16A0">
        <w:rPr>
          <w:rFonts w:cs="Times New Roman"/>
        </w:rPr>
        <w:t xml:space="preserve"> on a</w:t>
      </w:r>
      <w:r w:rsidR="00D814E7" w:rsidRPr="000C16A0">
        <w:rPr>
          <w:rFonts w:cs="Times New Roman"/>
        </w:rPr>
        <w:t xml:space="preserve"> </w:t>
      </w:r>
      <w:r w:rsidR="00A77E1F" w:rsidRPr="000C16A0">
        <w:rPr>
          <w:rFonts w:cs="Times New Roman"/>
        </w:rPr>
        <w:t>fu</w:t>
      </w:r>
      <w:r w:rsidR="00AD2633" w:rsidRPr="000C16A0">
        <w:rPr>
          <w:rFonts w:cs="Times New Roman"/>
        </w:rPr>
        <w:t>ll</w:t>
      </w:r>
      <w:r w:rsidR="007A0B35" w:rsidRPr="000C16A0">
        <w:rPr>
          <w:rFonts w:cs="Times New Roman"/>
        </w:rPr>
        <w:t xml:space="preserve"> life-cycle basis</w:t>
      </w:r>
      <w:r w:rsidRPr="000C16A0">
        <w:rPr>
          <w:rFonts w:cs="Times New Roman"/>
        </w:rPr>
        <w:t xml:space="preserve">. </w:t>
      </w:r>
    </w:p>
    <w:p w14:paraId="1FB1D94C" w14:textId="4D5F450D" w:rsidR="00720BE5" w:rsidRPr="000C16A0" w:rsidRDefault="009D00A2" w:rsidP="00720BE5">
      <w:pPr>
        <w:rPr>
          <w:rFonts w:cs="Times New Roman"/>
        </w:rPr>
      </w:pPr>
      <w:r w:rsidRPr="000C16A0">
        <w:rPr>
          <w:rFonts w:cs="Times New Roman"/>
        </w:rPr>
        <w:t>For example, the best-selling lamp in the 800 to 1</w:t>
      </w:r>
      <w:r w:rsidR="00914693">
        <w:rPr>
          <w:rFonts w:cs="Times New Roman"/>
        </w:rPr>
        <w:t> </w:t>
      </w:r>
      <w:r w:rsidRPr="000C16A0">
        <w:rPr>
          <w:rFonts w:cs="Times New Roman"/>
        </w:rPr>
        <w:t>300 l</w:t>
      </w:r>
      <w:r w:rsidR="00914693">
        <w:rPr>
          <w:rFonts w:cs="Times New Roman"/>
        </w:rPr>
        <w:t>umens</w:t>
      </w:r>
      <w:r w:rsidRPr="000C16A0">
        <w:rPr>
          <w:rFonts w:cs="Times New Roman"/>
        </w:rPr>
        <w:t xml:space="preserve"> </w:t>
      </w:r>
      <w:r w:rsidR="0095637C">
        <w:rPr>
          <w:rFonts w:cs="Times New Roman"/>
        </w:rPr>
        <w:t>(lm)</w:t>
      </w:r>
      <w:r w:rsidRPr="000C16A0">
        <w:rPr>
          <w:rFonts w:cs="Times New Roman"/>
        </w:rPr>
        <w:t xml:space="preserve"> brightness category </w:t>
      </w:r>
      <w:r w:rsidR="00BC2B6E" w:rsidRPr="000C16A0">
        <w:rPr>
          <w:rFonts w:cs="Times New Roman"/>
        </w:rPr>
        <w:t>is a</w:t>
      </w:r>
      <w:r w:rsidRPr="000C16A0">
        <w:rPr>
          <w:rFonts w:cs="Times New Roman"/>
        </w:rPr>
        <w:t xml:space="preserve"> </w:t>
      </w:r>
      <w:r w:rsidR="00AF2394" w:rsidRPr="000C16A0">
        <w:rPr>
          <w:rFonts w:cs="Times New Roman"/>
        </w:rPr>
        <w:t>h</w:t>
      </w:r>
      <w:r w:rsidRPr="000C16A0">
        <w:rPr>
          <w:rFonts w:cs="Times New Roman"/>
        </w:rPr>
        <w:t>alogen lamp</w:t>
      </w:r>
      <w:r w:rsidR="00BC2B6E" w:rsidRPr="000C16A0">
        <w:rPr>
          <w:rFonts w:cs="Times New Roman"/>
        </w:rPr>
        <w:t xml:space="preserve"> which</w:t>
      </w:r>
      <w:r w:rsidRPr="000C16A0">
        <w:rPr>
          <w:rFonts w:cs="Times New Roman"/>
        </w:rPr>
        <w:t xml:space="preserve"> accounted for 52% of sales </w:t>
      </w:r>
      <w:r w:rsidR="00815064">
        <w:rPr>
          <w:rFonts w:cs="Times New Roman"/>
        </w:rPr>
        <w:t>during the first half of 2018</w:t>
      </w:r>
      <w:r w:rsidRPr="000C16A0">
        <w:rPr>
          <w:rFonts w:cs="Times New Roman"/>
        </w:rPr>
        <w:t xml:space="preserve">. </w:t>
      </w:r>
      <w:r w:rsidR="0000344A" w:rsidRPr="000C16A0">
        <w:rPr>
          <w:rFonts w:cs="Times New Roman"/>
        </w:rPr>
        <w:t xml:space="preserve">This lamp costs </w:t>
      </w:r>
      <w:r w:rsidRPr="000C16A0">
        <w:rPr>
          <w:rFonts w:cs="Times New Roman"/>
        </w:rPr>
        <w:t>R20</w:t>
      </w:r>
      <w:r w:rsidR="0000344A" w:rsidRPr="000C16A0">
        <w:rPr>
          <w:rFonts w:cs="Times New Roman"/>
        </w:rPr>
        <w:t xml:space="preserve"> (USD</w:t>
      </w:r>
      <w:r w:rsidR="00B03419" w:rsidRPr="000C16A0">
        <w:rPr>
          <w:rFonts w:cs="Times New Roman"/>
        </w:rPr>
        <w:t>1.40)</w:t>
      </w:r>
      <w:r w:rsidRPr="000C16A0">
        <w:rPr>
          <w:rFonts w:cs="Times New Roman"/>
        </w:rPr>
        <w:t xml:space="preserve"> per unit to purchase</w:t>
      </w:r>
      <w:r w:rsidR="0000344A" w:rsidRPr="000C16A0">
        <w:rPr>
          <w:rFonts w:cs="Times New Roman"/>
        </w:rPr>
        <w:t xml:space="preserve"> but is </w:t>
      </w:r>
      <w:r w:rsidR="004657C5" w:rsidRPr="000C16A0">
        <w:rPr>
          <w:rFonts w:cs="Times New Roman"/>
        </w:rPr>
        <w:t>among</w:t>
      </w:r>
      <w:r w:rsidRPr="000C16A0">
        <w:rPr>
          <w:rFonts w:cs="Times New Roman"/>
        </w:rPr>
        <w:t xml:space="preserve"> the most expensive to operate </w:t>
      </w:r>
      <w:r w:rsidR="00713C05" w:rsidRPr="000C16A0">
        <w:rPr>
          <w:rFonts w:cs="Times New Roman"/>
        </w:rPr>
        <w:t>costing a</w:t>
      </w:r>
      <w:r w:rsidRPr="000C16A0">
        <w:rPr>
          <w:rFonts w:cs="Times New Roman"/>
        </w:rPr>
        <w:t xml:space="preserve"> consumer</w:t>
      </w:r>
      <w:r w:rsidR="009B4C11" w:rsidRPr="000C16A0">
        <w:rPr>
          <w:rFonts w:cs="Times New Roman"/>
        </w:rPr>
        <w:t>,</w:t>
      </w:r>
      <w:r w:rsidRPr="000C16A0">
        <w:rPr>
          <w:rFonts w:cs="Times New Roman"/>
        </w:rPr>
        <w:t xml:space="preserve"> </w:t>
      </w:r>
      <w:r w:rsidR="00713C05" w:rsidRPr="000C16A0">
        <w:rPr>
          <w:rFonts w:cs="Times New Roman"/>
        </w:rPr>
        <w:t>~</w:t>
      </w:r>
      <w:r w:rsidRPr="000C16A0">
        <w:rPr>
          <w:rFonts w:cs="Times New Roman"/>
        </w:rPr>
        <w:t>R1</w:t>
      </w:r>
      <w:r w:rsidR="00C509E5" w:rsidRPr="000C16A0">
        <w:rPr>
          <w:rFonts w:cs="Times New Roman"/>
        </w:rPr>
        <w:t> </w:t>
      </w:r>
      <w:r w:rsidRPr="000C16A0">
        <w:rPr>
          <w:rFonts w:cs="Times New Roman"/>
        </w:rPr>
        <w:t>500</w:t>
      </w:r>
      <w:r w:rsidR="00C509E5" w:rsidRPr="000C16A0">
        <w:rPr>
          <w:rFonts w:cs="Times New Roman"/>
        </w:rPr>
        <w:t xml:space="preserve"> (USD 104</w:t>
      </w:r>
      <w:r w:rsidR="004657C5" w:rsidRPr="000C16A0">
        <w:rPr>
          <w:rFonts w:cs="Times New Roman"/>
        </w:rPr>
        <w:t>.40)</w:t>
      </w:r>
      <w:r w:rsidRPr="000C16A0">
        <w:rPr>
          <w:rFonts w:cs="Times New Roman"/>
        </w:rPr>
        <w:t xml:space="preserve"> in electricity and replacement costs over a 5-year</w:t>
      </w:r>
      <w:r w:rsidR="00D01551">
        <w:rPr>
          <w:rFonts w:cs="Times New Roman"/>
        </w:rPr>
        <w:t xml:space="preserve"> (assuming </w:t>
      </w:r>
      <w:r w:rsidRPr="000C16A0">
        <w:rPr>
          <w:rFonts w:cs="Times New Roman"/>
        </w:rPr>
        <w:t>7 000</w:t>
      </w:r>
      <w:r w:rsidR="002B2AE8">
        <w:rPr>
          <w:rFonts w:cs="Times New Roman"/>
        </w:rPr>
        <w:t>-</w:t>
      </w:r>
      <w:r w:rsidRPr="000C16A0">
        <w:rPr>
          <w:rFonts w:cs="Times New Roman"/>
        </w:rPr>
        <w:t>hour lifecycle</w:t>
      </w:r>
      <w:r w:rsidR="00D01551">
        <w:rPr>
          <w:rFonts w:cs="Times New Roman"/>
        </w:rPr>
        <w:t>)</w:t>
      </w:r>
      <w:r w:rsidR="009B4C11" w:rsidRPr="000C16A0">
        <w:rPr>
          <w:rFonts w:cs="Times New Roman"/>
        </w:rPr>
        <w:t xml:space="preserve">. </w:t>
      </w:r>
      <w:r w:rsidR="001D1B9E" w:rsidRPr="000C16A0">
        <w:rPr>
          <w:rFonts w:cs="Times New Roman"/>
        </w:rPr>
        <w:t>An equivalent brightness</w:t>
      </w:r>
      <w:r w:rsidRPr="000C16A0">
        <w:rPr>
          <w:rFonts w:cs="Times New Roman"/>
        </w:rPr>
        <w:t xml:space="preserve"> LED lamp costs R35</w:t>
      </w:r>
      <w:r w:rsidR="002363B2" w:rsidRPr="000C16A0">
        <w:rPr>
          <w:rFonts w:cs="Times New Roman"/>
        </w:rPr>
        <w:t xml:space="preserve"> (USD2.45)</w:t>
      </w:r>
      <w:r w:rsidRPr="000C16A0">
        <w:rPr>
          <w:rFonts w:cs="Times New Roman"/>
        </w:rPr>
        <w:t xml:space="preserve"> upfront but only R178 </w:t>
      </w:r>
      <w:r w:rsidR="00EB499D" w:rsidRPr="000C16A0">
        <w:rPr>
          <w:rFonts w:cs="Times New Roman"/>
        </w:rPr>
        <w:t xml:space="preserve">(USD12.39) </w:t>
      </w:r>
      <w:r w:rsidRPr="000C16A0">
        <w:rPr>
          <w:rFonts w:cs="Times New Roman"/>
        </w:rPr>
        <w:t>to use over the same period</w:t>
      </w:r>
      <w:r w:rsidR="00DD49A8" w:rsidRPr="000C16A0">
        <w:rPr>
          <w:rFonts w:cs="Times New Roman"/>
        </w:rPr>
        <w:t xml:space="preserve">. </w:t>
      </w:r>
      <w:r w:rsidR="00D01551">
        <w:rPr>
          <w:rFonts w:cs="Times New Roman"/>
        </w:rPr>
        <w:t>The</w:t>
      </w:r>
      <w:r w:rsidR="00DD49A8" w:rsidRPr="000C16A0">
        <w:rPr>
          <w:rFonts w:cs="Times New Roman"/>
        </w:rPr>
        <w:t xml:space="preserve"> </w:t>
      </w:r>
      <w:r w:rsidR="00D01551" w:rsidRPr="000C16A0">
        <w:rPr>
          <w:rFonts w:cs="Times New Roman"/>
        </w:rPr>
        <w:t>life-cycle cost</w:t>
      </w:r>
      <w:r w:rsidR="00D01551">
        <w:rPr>
          <w:rFonts w:cs="Times New Roman"/>
        </w:rPr>
        <w:t xml:space="preserve"> of the</w:t>
      </w:r>
      <w:r w:rsidR="00D01551" w:rsidRPr="000C16A0">
        <w:rPr>
          <w:rFonts w:cs="Times New Roman"/>
        </w:rPr>
        <w:t xml:space="preserve"> </w:t>
      </w:r>
      <w:r w:rsidR="00DD49A8" w:rsidRPr="000C16A0">
        <w:rPr>
          <w:rFonts w:cs="Times New Roman"/>
        </w:rPr>
        <w:t xml:space="preserve">LED lamp </w:t>
      </w:r>
      <w:r w:rsidR="00D01551">
        <w:rPr>
          <w:rFonts w:cs="Times New Roman"/>
        </w:rPr>
        <w:t>is</w:t>
      </w:r>
      <w:r w:rsidR="00720BE5" w:rsidRPr="000C16A0">
        <w:rPr>
          <w:rFonts w:cs="Times New Roman"/>
        </w:rPr>
        <w:t xml:space="preserve"> only 11% of the </w:t>
      </w:r>
      <w:r w:rsidR="00DD49A8" w:rsidRPr="000C16A0">
        <w:rPr>
          <w:rFonts w:cs="Times New Roman"/>
        </w:rPr>
        <w:t xml:space="preserve">equivalent </w:t>
      </w:r>
      <w:r w:rsidR="00720BE5" w:rsidRPr="000C16A0">
        <w:rPr>
          <w:rFonts w:cs="Times New Roman"/>
        </w:rPr>
        <w:t xml:space="preserve">halogen lamp. </w:t>
      </w:r>
    </w:p>
    <w:p w14:paraId="0E43AE07" w14:textId="13F0768B" w:rsidR="00EE3057" w:rsidRPr="000C16A0" w:rsidRDefault="00EF42E1" w:rsidP="00EE3057">
      <w:pPr>
        <w:rPr>
          <w:rFonts w:cs="Times New Roman"/>
        </w:rPr>
      </w:pPr>
      <w:r>
        <w:rPr>
          <w:rFonts w:cs="Times New Roman"/>
        </w:rPr>
        <w:t>W</w:t>
      </w:r>
      <w:r w:rsidR="0043117D" w:rsidRPr="000C16A0">
        <w:rPr>
          <w:rFonts w:cs="Times New Roman"/>
        </w:rPr>
        <w:t xml:space="preserve">hile sales of LED lamps increased </w:t>
      </w:r>
      <w:bookmarkStart w:id="1" w:name="_Hlk30783632"/>
      <w:r>
        <w:rPr>
          <w:rFonts w:cs="Times New Roman"/>
        </w:rPr>
        <w:t xml:space="preserve">during </w:t>
      </w:r>
      <w:bookmarkEnd w:id="1"/>
      <w:r>
        <w:rPr>
          <w:rFonts w:cs="Times New Roman"/>
        </w:rPr>
        <w:t>the first half of 2018</w:t>
      </w:r>
      <w:r w:rsidR="0043117D" w:rsidRPr="000C16A0">
        <w:rPr>
          <w:rFonts w:cs="Times New Roman"/>
        </w:rPr>
        <w:t xml:space="preserve">, </w:t>
      </w:r>
      <w:r w:rsidR="00EE3057" w:rsidRPr="000C16A0">
        <w:rPr>
          <w:rFonts w:cs="Times New Roman"/>
        </w:rPr>
        <w:t>CFLs remain very popular in the household segment in South Africa</w:t>
      </w:r>
      <w:r>
        <w:rPr>
          <w:rFonts w:cs="Times New Roman"/>
        </w:rPr>
        <w:t xml:space="preserve">. CFLs </w:t>
      </w:r>
      <w:r w:rsidR="00DD49A8" w:rsidRPr="000C16A0">
        <w:rPr>
          <w:rFonts w:cs="Times New Roman"/>
        </w:rPr>
        <w:t>account</w:t>
      </w:r>
      <w:r>
        <w:rPr>
          <w:rFonts w:cs="Times New Roman"/>
        </w:rPr>
        <w:t>ed</w:t>
      </w:r>
      <w:r w:rsidR="00EE3057" w:rsidRPr="000C16A0">
        <w:rPr>
          <w:rFonts w:cs="Times New Roman"/>
        </w:rPr>
        <w:t xml:space="preserve"> for more than half (52%) of total retail sales </w:t>
      </w:r>
      <w:r w:rsidR="00EC45E0">
        <w:rPr>
          <w:rFonts w:cs="Times New Roman"/>
        </w:rPr>
        <w:t>over</w:t>
      </w:r>
      <w:r w:rsidR="00EE3057">
        <w:rPr>
          <w:rFonts w:cs="Times New Roman"/>
        </w:rPr>
        <w:t xml:space="preserve"> </w:t>
      </w:r>
      <w:r w:rsidR="004D3E63">
        <w:rPr>
          <w:rFonts w:cs="Times New Roman"/>
        </w:rPr>
        <w:t xml:space="preserve">this </w:t>
      </w:r>
      <w:r w:rsidR="004D3E63" w:rsidRPr="000C16A0">
        <w:rPr>
          <w:rFonts w:cs="Times New Roman"/>
        </w:rPr>
        <w:t>period</w:t>
      </w:r>
      <w:r w:rsidR="00EE3057" w:rsidRPr="000C16A0">
        <w:rPr>
          <w:rFonts w:cs="Times New Roman"/>
        </w:rPr>
        <w:t xml:space="preserve">, while halogen lamps accounted for a further 26% of sales. </w:t>
      </w:r>
      <w:r w:rsidR="007A3CCE" w:rsidRPr="000C16A0">
        <w:rPr>
          <w:rFonts w:cs="Times New Roman"/>
        </w:rPr>
        <w:t xml:space="preserve"> Th</w:t>
      </w:r>
      <w:r w:rsidR="00EE3057" w:rsidRPr="000C16A0">
        <w:rPr>
          <w:rFonts w:cs="Times New Roman"/>
        </w:rPr>
        <w:t>e relatively slow uptake</w:t>
      </w:r>
      <w:r w:rsidR="007A3CCE" w:rsidRPr="000C16A0">
        <w:rPr>
          <w:rFonts w:cs="Times New Roman"/>
        </w:rPr>
        <w:t xml:space="preserve"> of</w:t>
      </w:r>
      <w:r w:rsidR="00EE3057" w:rsidRPr="000C16A0">
        <w:rPr>
          <w:rFonts w:cs="Times New Roman"/>
        </w:rPr>
        <w:t xml:space="preserve"> LED technology</w:t>
      </w:r>
      <w:r w:rsidR="007A3CCE" w:rsidRPr="000C16A0">
        <w:rPr>
          <w:rFonts w:cs="Times New Roman"/>
        </w:rPr>
        <w:t xml:space="preserve"> can be </w:t>
      </w:r>
      <w:r w:rsidR="00EC45E0">
        <w:rPr>
          <w:rFonts w:cs="Times New Roman"/>
        </w:rPr>
        <w:t xml:space="preserve">partly </w:t>
      </w:r>
      <w:r w:rsidR="00815064">
        <w:rPr>
          <w:rFonts w:cs="Times New Roman"/>
        </w:rPr>
        <w:t>attributed to</w:t>
      </w:r>
      <w:r w:rsidR="007A3CCE" w:rsidRPr="000C16A0">
        <w:rPr>
          <w:rFonts w:cs="Times New Roman"/>
        </w:rPr>
        <w:t xml:space="preserve"> </w:t>
      </w:r>
      <w:r w:rsidR="00BB04D9" w:rsidRPr="000C16A0">
        <w:rPr>
          <w:rFonts w:cs="Times New Roman"/>
        </w:rPr>
        <w:t>th</w:t>
      </w:r>
      <w:r w:rsidR="001F4D1F" w:rsidRPr="000C16A0">
        <w:rPr>
          <w:rFonts w:cs="Times New Roman"/>
        </w:rPr>
        <w:t xml:space="preserve">e </w:t>
      </w:r>
      <w:r w:rsidR="00EE3057" w:rsidRPr="000C16A0">
        <w:rPr>
          <w:rFonts w:cs="Times New Roman"/>
        </w:rPr>
        <w:t>strong</w:t>
      </w:r>
      <w:r w:rsidR="001F4D1F" w:rsidRPr="000C16A0">
        <w:rPr>
          <w:rFonts w:cs="Times New Roman"/>
        </w:rPr>
        <w:t xml:space="preserve"> </w:t>
      </w:r>
      <w:r w:rsidR="000B7FB0" w:rsidRPr="000C16A0">
        <w:rPr>
          <w:rFonts w:cs="Times New Roman"/>
        </w:rPr>
        <w:t>perception</w:t>
      </w:r>
      <w:r w:rsidR="001F4D1F" w:rsidRPr="000C16A0">
        <w:rPr>
          <w:rFonts w:cs="Times New Roman"/>
        </w:rPr>
        <w:t xml:space="preserve"> </w:t>
      </w:r>
      <w:r w:rsidR="00F01C1B" w:rsidRPr="000C16A0">
        <w:rPr>
          <w:rFonts w:cs="Times New Roman"/>
        </w:rPr>
        <w:t xml:space="preserve">of </w:t>
      </w:r>
      <w:r w:rsidR="00EE3057" w:rsidRPr="000C16A0">
        <w:rPr>
          <w:rFonts w:cs="Times New Roman"/>
        </w:rPr>
        <w:t>CFL</w:t>
      </w:r>
      <w:r w:rsidR="007A3CCE" w:rsidRPr="000C16A0">
        <w:rPr>
          <w:rFonts w:cs="Times New Roman"/>
        </w:rPr>
        <w:t>s</w:t>
      </w:r>
      <w:r w:rsidR="00B84407" w:rsidRPr="000C16A0">
        <w:rPr>
          <w:rFonts w:cs="Times New Roman"/>
        </w:rPr>
        <w:t xml:space="preserve"> </w:t>
      </w:r>
      <w:r w:rsidR="000B7FB0" w:rsidRPr="000C16A0">
        <w:rPr>
          <w:rFonts w:cs="Times New Roman"/>
        </w:rPr>
        <w:t>as energy-</w:t>
      </w:r>
      <w:r w:rsidR="00321CE3" w:rsidRPr="000C16A0">
        <w:rPr>
          <w:rFonts w:cs="Times New Roman"/>
        </w:rPr>
        <w:t>efficient lamps</w:t>
      </w:r>
      <w:r w:rsidR="007B0AB9">
        <w:rPr>
          <w:rFonts w:cs="Times New Roman"/>
        </w:rPr>
        <w:t>. This perception can</w:t>
      </w:r>
      <w:r w:rsidR="00D05AFC">
        <w:rPr>
          <w:rFonts w:cs="Times New Roman"/>
        </w:rPr>
        <w:t>, in turn,</w:t>
      </w:r>
      <w:r w:rsidR="007B0AB9">
        <w:rPr>
          <w:rFonts w:cs="Times New Roman"/>
        </w:rPr>
        <w:t xml:space="preserve"> </w:t>
      </w:r>
      <w:r w:rsidR="00D05AFC">
        <w:rPr>
          <w:rFonts w:cs="Times New Roman"/>
        </w:rPr>
        <w:t>be linked to</w:t>
      </w:r>
      <w:r w:rsidR="00B75372" w:rsidRPr="000C16A0">
        <w:rPr>
          <w:rFonts w:cs="Times New Roman"/>
        </w:rPr>
        <w:t xml:space="preserve"> national utility’s (</w:t>
      </w:r>
      <w:r w:rsidR="00EE3057" w:rsidRPr="000C16A0">
        <w:rPr>
          <w:rFonts w:cs="Times New Roman"/>
        </w:rPr>
        <w:t>Eskom</w:t>
      </w:r>
      <w:r w:rsidR="00B75372" w:rsidRPr="000C16A0">
        <w:rPr>
          <w:rFonts w:cs="Times New Roman"/>
        </w:rPr>
        <w:t>)</w:t>
      </w:r>
      <w:r w:rsidR="00EE3057" w:rsidRPr="000C16A0">
        <w:rPr>
          <w:rFonts w:cs="Times New Roman"/>
        </w:rPr>
        <w:t xml:space="preserve"> </w:t>
      </w:r>
      <w:r w:rsidR="00062430" w:rsidRPr="000C16A0">
        <w:rPr>
          <w:rFonts w:cs="Times New Roman"/>
        </w:rPr>
        <w:t xml:space="preserve">mass </w:t>
      </w:r>
      <w:r w:rsidR="00EE3057" w:rsidRPr="000C16A0">
        <w:rPr>
          <w:rFonts w:cs="Times New Roman"/>
        </w:rPr>
        <w:t xml:space="preserve">roll-out </w:t>
      </w:r>
      <w:r w:rsidR="00704A67" w:rsidRPr="000C16A0">
        <w:rPr>
          <w:rFonts w:cs="Times New Roman"/>
        </w:rPr>
        <w:t>C</w:t>
      </w:r>
      <w:r w:rsidR="00EE3057" w:rsidRPr="000C16A0">
        <w:rPr>
          <w:rFonts w:cs="Times New Roman"/>
        </w:rPr>
        <w:t xml:space="preserve">FLs as part of a </w:t>
      </w:r>
      <w:r w:rsidR="00062430" w:rsidRPr="000C16A0">
        <w:rPr>
          <w:rFonts w:cs="Times New Roman"/>
        </w:rPr>
        <w:t xml:space="preserve">nationwide </w:t>
      </w:r>
      <w:r w:rsidR="00EE3057" w:rsidRPr="000C16A0">
        <w:rPr>
          <w:rFonts w:cs="Times New Roman"/>
        </w:rPr>
        <w:t>demand-side management campaign</w:t>
      </w:r>
      <w:r w:rsidR="00B75372" w:rsidRPr="000C16A0">
        <w:rPr>
          <w:rFonts w:cs="Times New Roman"/>
        </w:rPr>
        <w:t xml:space="preserve"> in 2010.</w:t>
      </w:r>
      <w:r w:rsidR="00EE3057" w:rsidRPr="000C16A0">
        <w:rPr>
          <w:rFonts w:cs="Times New Roman"/>
        </w:rPr>
        <w:t xml:space="preserve"> </w:t>
      </w:r>
    </w:p>
    <w:p w14:paraId="0CCD9B5A" w14:textId="73AA6011" w:rsidR="00985303" w:rsidRPr="000C16A0" w:rsidRDefault="006450BE" w:rsidP="005C39A4">
      <w:pPr>
        <w:rPr>
          <w:rFonts w:cs="Times New Roman"/>
        </w:rPr>
      </w:pPr>
      <w:r w:rsidRPr="000C16A0">
        <w:rPr>
          <w:rFonts w:cs="Times New Roman"/>
        </w:rPr>
        <w:t>T</w:t>
      </w:r>
      <w:r w:rsidR="00FD05B7" w:rsidRPr="000C16A0">
        <w:rPr>
          <w:rFonts w:cs="Times New Roman"/>
        </w:rPr>
        <w:t xml:space="preserve">he </w:t>
      </w:r>
      <w:r w:rsidR="00DC44F5" w:rsidRPr="000C16A0">
        <w:rPr>
          <w:rFonts w:cs="Times New Roman"/>
        </w:rPr>
        <w:t xml:space="preserve">Department of </w:t>
      </w:r>
      <w:r w:rsidRPr="000C16A0">
        <w:rPr>
          <w:rFonts w:cs="Times New Roman"/>
        </w:rPr>
        <w:t>E</w:t>
      </w:r>
      <w:r w:rsidR="00DC44F5" w:rsidRPr="000C16A0">
        <w:rPr>
          <w:rFonts w:cs="Times New Roman"/>
        </w:rPr>
        <w:t>nergy</w:t>
      </w:r>
      <w:r w:rsidR="00540A24" w:rsidRPr="000C16A0">
        <w:rPr>
          <w:rFonts w:cs="Times New Roman"/>
        </w:rPr>
        <w:t xml:space="preserve"> </w:t>
      </w:r>
      <w:r w:rsidR="00891BF1" w:rsidRPr="000C16A0">
        <w:rPr>
          <w:rFonts w:cs="Times New Roman"/>
        </w:rPr>
        <w:t>(DoE</w:t>
      </w:r>
      <w:r w:rsidR="002F3F5D" w:rsidRPr="000C16A0">
        <w:rPr>
          <w:rFonts w:cs="Times New Roman"/>
        </w:rPr>
        <w:t>)</w:t>
      </w:r>
      <w:r w:rsidR="00503457" w:rsidRPr="000C16A0">
        <w:rPr>
          <w:rFonts w:cs="Times New Roman"/>
        </w:rPr>
        <w:t xml:space="preserve"> is proposing to in</w:t>
      </w:r>
      <w:r w:rsidR="00CA4A32" w:rsidRPr="000C16A0">
        <w:rPr>
          <w:rFonts w:cs="Times New Roman"/>
        </w:rPr>
        <w:t>troduce new</w:t>
      </w:r>
      <w:r w:rsidR="00503457" w:rsidRPr="000C16A0">
        <w:rPr>
          <w:rFonts w:cs="Times New Roman"/>
        </w:rPr>
        <w:t xml:space="preserve"> regulation to set </w:t>
      </w:r>
      <w:r w:rsidR="00A05F46" w:rsidRPr="000C16A0">
        <w:rPr>
          <w:rFonts w:cs="Times New Roman"/>
        </w:rPr>
        <w:t>technology</w:t>
      </w:r>
      <w:r w:rsidR="00CF7709" w:rsidRPr="000C16A0">
        <w:rPr>
          <w:rFonts w:cs="Times New Roman"/>
        </w:rPr>
        <w:t xml:space="preserve"> neutral </w:t>
      </w:r>
      <w:r w:rsidR="00503457" w:rsidRPr="000C16A0">
        <w:rPr>
          <w:rFonts w:cs="Times New Roman"/>
        </w:rPr>
        <w:t>minimum energy performance standards (MEPS) for household lighting products</w:t>
      </w:r>
      <w:r w:rsidR="002A59D5" w:rsidRPr="000C16A0">
        <w:rPr>
          <w:rFonts w:cs="Times New Roman"/>
        </w:rPr>
        <w:t xml:space="preserve">.  </w:t>
      </w:r>
      <w:r w:rsidRPr="000C16A0">
        <w:rPr>
          <w:rFonts w:cs="Times New Roman"/>
        </w:rPr>
        <w:t xml:space="preserve">The </w:t>
      </w:r>
      <w:r w:rsidR="002A59D5" w:rsidRPr="000C16A0">
        <w:rPr>
          <w:rFonts w:cs="Times New Roman"/>
        </w:rPr>
        <w:t xml:space="preserve">main </w:t>
      </w:r>
      <w:r w:rsidRPr="000C16A0">
        <w:rPr>
          <w:rFonts w:cs="Times New Roman"/>
        </w:rPr>
        <w:t xml:space="preserve">objective of introducing MEPS </w:t>
      </w:r>
      <w:r w:rsidR="002A59D5" w:rsidRPr="000C16A0">
        <w:rPr>
          <w:rFonts w:cs="Times New Roman"/>
        </w:rPr>
        <w:t>is to accelerate the ado</w:t>
      </w:r>
      <w:r w:rsidR="00E90DA8" w:rsidRPr="000C16A0">
        <w:rPr>
          <w:rFonts w:cs="Times New Roman"/>
        </w:rPr>
        <w:t>ption of energy</w:t>
      </w:r>
      <w:r w:rsidR="00D50C44" w:rsidRPr="000C16A0">
        <w:rPr>
          <w:rFonts w:cs="Times New Roman"/>
        </w:rPr>
        <w:t>-</w:t>
      </w:r>
      <w:r w:rsidRPr="000C16A0">
        <w:rPr>
          <w:rFonts w:cs="Times New Roman"/>
        </w:rPr>
        <w:t>efficien</w:t>
      </w:r>
      <w:r w:rsidR="00E90DA8" w:rsidRPr="000C16A0">
        <w:rPr>
          <w:rFonts w:cs="Times New Roman"/>
        </w:rPr>
        <w:t>t</w:t>
      </w:r>
      <w:r w:rsidRPr="000C16A0">
        <w:rPr>
          <w:rFonts w:cs="Times New Roman"/>
        </w:rPr>
        <w:t xml:space="preserve"> lighting by households </w:t>
      </w:r>
      <w:r w:rsidR="0037549E" w:rsidRPr="000C16A0">
        <w:rPr>
          <w:rFonts w:cs="Times New Roman"/>
        </w:rPr>
        <w:t xml:space="preserve">and </w:t>
      </w:r>
      <w:r w:rsidR="007F7FC3" w:rsidRPr="000C16A0">
        <w:rPr>
          <w:rFonts w:cs="Times New Roman"/>
        </w:rPr>
        <w:t xml:space="preserve">to </w:t>
      </w:r>
      <w:r w:rsidR="00810C07" w:rsidRPr="000C16A0">
        <w:rPr>
          <w:rFonts w:cs="Times New Roman"/>
        </w:rPr>
        <w:t xml:space="preserve">remove inferior </w:t>
      </w:r>
      <w:r w:rsidR="007F7FC3" w:rsidRPr="000C16A0">
        <w:rPr>
          <w:rFonts w:cs="Times New Roman"/>
        </w:rPr>
        <w:t>and unsafe lamps from the market</w:t>
      </w:r>
      <w:r w:rsidR="00DC44F5" w:rsidRPr="000C16A0">
        <w:rPr>
          <w:rFonts w:cs="Times New Roman"/>
        </w:rPr>
        <w:t>.</w:t>
      </w:r>
    </w:p>
    <w:p w14:paraId="3B227199" w14:textId="2B885283" w:rsidR="006516BD" w:rsidRPr="000C16A0" w:rsidRDefault="006516BD" w:rsidP="006516BD">
      <w:pPr>
        <w:keepNext/>
        <w:rPr>
          <w:rFonts w:cs="Times New Roman"/>
        </w:rPr>
      </w:pPr>
      <w:r w:rsidRPr="000C16A0">
        <w:rPr>
          <w:rFonts w:cs="Times New Roman"/>
        </w:rPr>
        <w:t>The main energy performance requirement of the draft technology-neutral MEPS is a minimum</w:t>
      </w:r>
      <w:r w:rsidRPr="000C16A0">
        <w:rPr>
          <w:rFonts w:cs="Times New Roman"/>
          <w:color w:val="222222"/>
          <w:shd w:val="clear" w:color="auto" w:fill="FFFFFF"/>
        </w:rPr>
        <w:t xml:space="preserve"> efficacy of 90 lm/W under the first tier of the regulation and 105 lm/W under the second tier. </w:t>
      </w:r>
      <w:r w:rsidR="008832F3" w:rsidRPr="000C16A0">
        <w:rPr>
          <w:rFonts w:cs="Times New Roman"/>
          <w:color w:val="222222"/>
          <w:shd w:val="clear" w:color="auto" w:fill="FFFFFF"/>
        </w:rPr>
        <w:t>W</w:t>
      </w:r>
      <w:r w:rsidRPr="000C16A0">
        <w:rPr>
          <w:rFonts w:cs="Times New Roman"/>
        </w:rPr>
        <w:t xml:space="preserve">hile </w:t>
      </w:r>
      <w:r w:rsidR="00F4451E" w:rsidRPr="000C16A0">
        <w:rPr>
          <w:rFonts w:cs="Times New Roman"/>
        </w:rPr>
        <w:t xml:space="preserve">incandescent lamps </w:t>
      </w:r>
      <w:r w:rsidR="00F4451E">
        <w:rPr>
          <w:rFonts w:cs="Times New Roman"/>
        </w:rPr>
        <w:t>(</w:t>
      </w:r>
      <w:r w:rsidRPr="000C16A0">
        <w:rPr>
          <w:rFonts w:cs="Times New Roman"/>
        </w:rPr>
        <w:t>ICLs</w:t>
      </w:r>
      <w:r w:rsidR="00F4451E">
        <w:rPr>
          <w:rFonts w:cs="Times New Roman"/>
        </w:rPr>
        <w:t>)</w:t>
      </w:r>
      <w:r w:rsidRPr="000C16A0">
        <w:rPr>
          <w:rFonts w:cs="Times New Roman"/>
        </w:rPr>
        <w:t xml:space="preserve"> are already banned in South Africa (with a few exceptions), </w:t>
      </w:r>
      <w:r w:rsidR="00857DE6" w:rsidRPr="000C16A0">
        <w:rPr>
          <w:rFonts w:cs="Times New Roman"/>
        </w:rPr>
        <w:t>these</w:t>
      </w:r>
      <w:r w:rsidRPr="000C16A0">
        <w:rPr>
          <w:rFonts w:cs="Times New Roman"/>
        </w:rPr>
        <w:t xml:space="preserve"> requirements remove halogen and CFL lamps from the </w:t>
      </w:r>
      <w:r w:rsidR="00317F40" w:rsidRPr="000C16A0">
        <w:rPr>
          <w:rFonts w:cs="Times New Roman"/>
        </w:rPr>
        <w:t>market as well</w:t>
      </w:r>
      <w:r w:rsidR="00857DE6" w:rsidRPr="000C16A0">
        <w:rPr>
          <w:rFonts w:cs="Times New Roman"/>
        </w:rPr>
        <w:t>.</w:t>
      </w:r>
    </w:p>
    <w:p w14:paraId="1716BE56" w14:textId="2A272DB6" w:rsidR="002641D1" w:rsidRPr="000C16A0" w:rsidRDefault="005030B4">
      <w:pPr>
        <w:rPr>
          <w:rFonts w:cs="Times New Roman"/>
        </w:rPr>
      </w:pPr>
      <w:r w:rsidRPr="000C16A0">
        <w:rPr>
          <w:rFonts w:cs="Times New Roman"/>
        </w:rPr>
        <w:t>T</w:t>
      </w:r>
      <w:r w:rsidR="00C779F7" w:rsidRPr="000C16A0">
        <w:rPr>
          <w:rFonts w:cs="Times New Roman"/>
        </w:rPr>
        <w:t>h</w:t>
      </w:r>
      <w:r w:rsidR="00D501A9" w:rsidRPr="000C16A0">
        <w:rPr>
          <w:rFonts w:cs="Times New Roman"/>
        </w:rPr>
        <w:t xml:space="preserve">e </w:t>
      </w:r>
      <w:r w:rsidR="00F15CA0" w:rsidRPr="000C16A0">
        <w:rPr>
          <w:rFonts w:cs="Times New Roman"/>
        </w:rPr>
        <w:t xml:space="preserve">DoE and NRCS </w:t>
      </w:r>
      <w:r w:rsidR="00D501A9" w:rsidRPr="000C16A0">
        <w:rPr>
          <w:rFonts w:cs="Times New Roman"/>
        </w:rPr>
        <w:t>commissioned an</w:t>
      </w:r>
      <w:r w:rsidR="00B2496E" w:rsidRPr="000C16A0">
        <w:rPr>
          <w:rFonts w:cs="Times New Roman"/>
        </w:rPr>
        <w:t xml:space="preserve"> economic cost benefit analysis</w:t>
      </w:r>
      <w:r w:rsidR="00D501A9" w:rsidRPr="000C16A0">
        <w:rPr>
          <w:rFonts w:cs="Times New Roman"/>
        </w:rPr>
        <w:t xml:space="preserve"> </w:t>
      </w:r>
      <w:r w:rsidR="003672EE" w:rsidRPr="000C16A0">
        <w:rPr>
          <w:rFonts w:cs="Times New Roman"/>
        </w:rPr>
        <w:t xml:space="preserve">(CBA) </w:t>
      </w:r>
      <w:r w:rsidR="00B2496E" w:rsidRPr="000C16A0">
        <w:rPr>
          <w:rFonts w:cs="Times New Roman"/>
        </w:rPr>
        <w:t xml:space="preserve">of the proposed regulation to set </w:t>
      </w:r>
      <w:r w:rsidR="002F3F5D" w:rsidRPr="000C16A0">
        <w:rPr>
          <w:rFonts w:cs="Times New Roman"/>
        </w:rPr>
        <w:t>MEP</w:t>
      </w:r>
      <w:r w:rsidR="001377F9" w:rsidRPr="000C16A0">
        <w:rPr>
          <w:rFonts w:cs="Times New Roman"/>
        </w:rPr>
        <w:t>S</w:t>
      </w:r>
      <w:r w:rsidR="00B2496E" w:rsidRPr="000C16A0">
        <w:rPr>
          <w:rFonts w:cs="Times New Roman"/>
        </w:rPr>
        <w:t xml:space="preserve"> for household electric lamps. </w:t>
      </w:r>
      <w:r w:rsidR="00923051">
        <w:rPr>
          <w:rFonts w:cs="Times New Roman"/>
        </w:rPr>
        <w:t>While the</w:t>
      </w:r>
      <w:r w:rsidR="0087211A" w:rsidRPr="000C16A0">
        <w:rPr>
          <w:rFonts w:cs="Times New Roman"/>
        </w:rPr>
        <w:t xml:space="preserve"> proposed regulation is expected to result in </w:t>
      </w:r>
      <w:r w:rsidR="00DC40BE" w:rsidRPr="000C16A0">
        <w:rPr>
          <w:rFonts w:cs="Times New Roman"/>
        </w:rPr>
        <w:t>range of benefits</w:t>
      </w:r>
      <w:r w:rsidR="00923051">
        <w:rPr>
          <w:rFonts w:cs="Times New Roman"/>
        </w:rPr>
        <w:t>,</w:t>
      </w:r>
      <w:r w:rsidR="00DC40BE" w:rsidRPr="000C16A0">
        <w:rPr>
          <w:rFonts w:cs="Times New Roman"/>
        </w:rPr>
        <w:t xml:space="preserve"> including </w:t>
      </w:r>
      <w:r w:rsidR="0087211A" w:rsidRPr="000C16A0">
        <w:rPr>
          <w:rFonts w:cs="Times New Roman"/>
        </w:rPr>
        <w:t>energy savings</w:t>
      </w:r>
      <w:r w:rsidR="00521F39" w:rsidRPr="000C16A0">
        <w:rPr>
          <w:rFonts w:cs="Times New Roman"/>
        </w:rPr>
        <w:t xml:space="preserve"> and </w:t>
      </w:r>
      <w:r w:rsidR="0087211A" w:rsidRPr="000C16A0">
        <w:rPr>
          <w:rFonts w:cs="Times New Roman"/>
        </w:rPr>
        <w:t>environmental benefits</w:t>
      </w:r>
      <w:r w:rsidR="00923051">
        <w:rPr>
          <w:rFonts w:cs="Times New Roman"/>
        </w:rPr>
        <w:t>, t</w:t>
      </w:r>
      <w:r w:rsidR="00574245">
        <w:rPr>
          <w:rFonts w:cs="Times New Roman"/>
        </w:rPr>
        <w:t>here</w:t>
      </w:r>
      <w:r w:rsidR="00521F39" w:rsidRPr="000C16A0">
        <w:rPr>
          <w:rFonts w:cs="Times New Roman"/>
        </w:rPr>
        <w:t xml:space="preserve"> will also be associated costs</w:t>
      </w:r>
      <w:r w:rsidR="00A854B9" w:rsidRPr="000C16A0">
        <w:rPr>
          <w:rFonts w:cs="Times New Roman"/>
        </w:rPr>
        <w:t xml:space="preserve"> related to administration and enforcement.</w:t>
      </w:r>
      <w:r w:rsidR="0087211A" w:rsidRPr="000C16A0">
        <w:rPr>
          <w:rFonts w:cs="Times New Roman"/>
        </w:rPr>
        <w:t xml:space="preserve"> </w:t>
      </w:r>
      <w:r w:rsidR="00E17625" w:rsidRPr="000C16A0">
        <w:rPr>
          <w:rFonts w:cs="Times New Roman"/>
        </w:rPr>
        <w:t>This paper presents some of the key findings</w:t>
      </w:r>
      <w:r w:rsidR="003672EE" w:rsidRPr="000C16A0">
        <w:rPr>
          <w:rFonts w:cs="Times New Roman"/>
        </w:rPr>
        <w:t xml:space="preserve"> of the study. </w:t>
      </w:r>
    </w:p>
    <w:p w14:paraId="72CFECA2" w14:textId="77777777" w:rsidR="00DC69F1" w:rsidRPr="000C16A0" w:rsidRDefault="00DC69F1">
      <w:pPr>
        <w:pStyle w:val="Heading2"/>
        <w:rPr>
          <w:rFonts w:ascii="Times New Roman" w:hAnsi="Times New Roman" w:cs="Times New Roman"/>
          <w:b/>
          <w:i/>
          <w:sz w:val="20"/>
        </w:rPr>
      </w:pPr>
      <w:r w:rsidRPr="000C16A0">
        <w:rPr>
          <w:rFonts w:ascii="Times New Roman" w:hAnsi="Times New Roman" w:cs="Times New Roman"/>
          <w:b/>
          <w:sz w:val="20"/>
        </w:rPr>
        <w:lastRenderedPageBreak/>
        <w:t>Methods</w:t>
      </w:r>
    </w:p>
    <w:p w14:paraId="2C26FA7E" w14:textId="62C3F890" w:rsidR="004A5C56" w:rsidRPr="000C16A0" w:rsidRDefault="00267B01" w:rsidP="004A5C56">
      <w:pPr>
        <w:rPr>
          <w:rFonts w:cs="Times New Roman"/>
        </w:rPr>
      </w:pPr>
      <w:r w:rsidRPr="000C16A0">
        <w:rPr>
          <w:rFonts w:cs="Times New Roman"/>
        </w:rPr>
        <w:t>The potent</w:t>
      </w:r>
      <w:r w:rsidR="005C2981" w:rsidRPr="000C16A0">
        <w:rPr>
          <w:rFonts w:cs="Times New Roman"/>
        </w:rPr>
        <w:t>ial economic impacts of MEPS for lighting were assessed wit</w:t>
      </w:r>
      <w:r w:rsidR="00C313CF" w:rsidRPr="000C16A0">
        <w:rPr>
          <w:rFonts w:cs="Times New Roman"/>
        </w:rPr>
        <w:t>hin</w:t>
      </w:r>
      <w:r w:rsidR="008E6CA4" w:rsidRPr="000C16A0">
        <w:rPr>
          <w:rFonts w:cs="Times New Roman"/>
        </w:rPr>
        <w:t xml:space="preserve"> CBA framework</w:t>
      </w:r>
      <w:r w:rsidR="00297554" w:rsidRPr="000C16A0">
        <w:rPr>
          <w:rFonts w:cs="Times New Roman"/>
        </w:rPr>
        <w:t xml:space="preserve"> which </w:t>
      </w:r>
      <w:r w:rsidR="002432DC" w:rsidRPr="000C16A0">
        <w:rPr>
          <w:rFonts w:cs="Times New Roman"/>
        </w:rPr>
        <w:t>aims</w:t>
      </w:r>
      <w:r w:rsidR="003C14F7" w:rsidRPr="000C16A0">
        <w:rPr>
          <w:rFonts w:cs="Times New Roman"/>
        </w:rPr>
        <w:t xml:space="preserve"> </w:t>
      </w:r>
      <w:r w:rsidR="002432DC" w:rsidRPr="000C16A0">
        <w:rPr>
          <w:rFonts w:cs="Times New Roman"/>
        </w:rPr>
        <w:t xml:space="preserve">to </w:t>
      </w:r>
      <w:r w:rsidR="001C1B7D" w:rsidRPr="000C16A0">
        <w:rPr>
          <w:rFonts w:cs="Times New Roman"/>
        </w:rPr>
        <w:t xml:space="preserve">quantify the </w:t>
      </w:r>
      <w:r w:rsidR="004043E5" w:rsidRPr="000C16A0">
        <w:rPr>
          <w:rFonts w:cs="Times New Roman"/>
        </w:rPr>
        <w:t xml:space="preserve">net benefit of </w:t>
      </w:r>
      <w:r w:rsidR="001C1B7D" w:rsidRPr="000C16A0">
        <w:rPr>
          <w:rFonts w:cs="Times New Roman"/>
        </w:rPr>
        <w:t>the</w:t>
      </w:r>
      <w:r w:rsidR="004043E5" w:rsidRPr="000C16A0">
        <w:rPr>
          <w:rFonts w:cs="Times New Roman"/>
        </w:rPr>
        <w:t xml:space="preserve"> proposed regulation in monetary terms.</w:t>
      </w:r>
      <w:r w:rsidR="008E6CA4" w:rsidRPr="000C16A0">
        <w:rPr>
          <w:rFonts w:cs="Times New Roman"/>
        </w:rPr>
        <w:t xml:space="preserve"> </w:t>
      </w:r>
      <w:r w:rsidR="00583EF7" w:rsidRPr="000C16A0">
        <w:rPr>
          <w:rFonts w:cs="Times New Roman"/>
        </w:rPr>
        <w:t>We also</w:t>
      </w:r>
      <w:r w:rsidR="003E6458" w:rsidRPr="000C16A0">
        <w:rPr>
          <w:rFonts w:cs="Times New Roman"/>
        </w:rPr>
        <w:t xml:space="preserve"> </w:t>
      </w:r>
      <w:r w:rsidR="00583EF7" w:rsidRPr="000C16A0">
        <w:rPr>
          <w:rFonts w:cs="Times New Roman"/>
        </w:rPr>
        <w:t>drew specifically on</w:t>
      </w:r>
      <w:r w:rsidR="004A5C56" w:rsidRPr="000C16A0">
        <w:rPr>
          <w:rFonts w:cs="Times New Roman"/>
        </w:rPr>
        <w:t xml:space="preserve"> the guidelines provided by </w:t>
      </w:r>
      <w:r w:rsidR="003D1AAA">
        <w:rPr>
          <w:rFonts w:cs="Times New Roman"/>
        </w:rPr>
        <w:t>the</w:t>
      </w:r>
      <w:r w:rsidR="004A5C56" w:rsidRPr="000C16A0">
        <w:rPr>
          <w:rFonts w:cs="Times New Roman"/>
        </w:rPr>
        <w:t xml:space="preserve"> </w:t>
      </w:r>
      <w:r w:rsidR="004305D0">
        <w:rPr>
          <w:rFonts w:cs="Times New Roman"/>
        </w:rPr>
        <w:t xml:space="preserve">United Nations </w:t>
      </w:r>
      <w:r w:rsidR="00634FA8">
        <w:rPr>
          <w:rFonts w:cs="Times New Roman"/>
        </w:rPr>
        <w:t>Environment</w:t>
      </w:r>
      <w:r w:rsidR="004305D0">
        <w:rPr>
          <w:rFonts w:cs="Times New Roman"/>
        </w:rPr>
        <w:t xml:space="preserve"> </w:t>
      </w:r>
      <w:r w:rsidR="00634FA8">
        <w:rPr>
          <w:rFonts w:cs="Times New Roman"/>
        </w:rPr>
        <w:t>Program</w:t>
      </w:r>
      <w:r w:rsidR="00726A88">
        <w:rPr>
          <w:rFonts w:cs="Times New Roman"/>
        </w:rPr>
        <w:t>me</w:t>
      </w:r>
      <w:r w:rsidR="00634FA8">
        <w:rPr>
          <w:rFonts w:cs="Times New Roman"/>
        </w:rPr>
        <w:t xml:space="preserve"> (</w:t>
      </w:r>
      <w:r w:rsidR="004A5C56" w:rsidRPr="000C16A0">
        <w:rPr>
          <w:rFonts w:cs="Times New Roman"/>
        </w:rPr>
        <w:t>UNEP</w:t>
      </w:r>
      <w:r w:rsidR="00634FA8">
        <w:rPr>
          <w:rFonts w:cs="Times New Roman"/>
        </w:rPr>
        <w:t>)</w:t>
      </w:r>
      <w:r w:rsidR="004A5C56" w:rsidRPr="000C16A0">
        <w:rPr>
          <w:rFonts w:cs="Times New Roman"/>
        </w:rPr>
        <w:t xml:space="preserve"> </w:t>
      </w:r>
      <w:r w:rsidR="003E6458" w:rsidRPr="000C16A0">
        <w:rPr>
          <w:rFonts w:cs="Times New Roman"/>
        </w:rPr>
        <w:t>in a guidance note on MEPS fo</w:t>
      </w:r>
      <w:r w:rsidR="00AB4745" w:rsidRPr="000C16A0">
        <w:rPr>
          <w:rFonts w:cs="Times New Roman"/>
        </w:rPr>
        <w:t>r</w:t>
      </w:r>
      <w:r w:rsidR="003E6458" w:rsidRPr="000C16A0">
        <w:rPr>
          <w:rFonts w:cs="Times New Roman"/>
        </w:rPr>
        <w:t xml:space="preserve"> lighting for policymakers</w:t>
      </w:r>
      <w:r w:rsidR="003E6458" w:rsidRPr="000C16A0">
        <w:rPr>
          <w:rFonts w:cs="Times New Roman"/>
          <w:vertAlign w:val="superscript"/>
        </w:rPr>
        <w:footnoteReference w:id="3"/>
      </w:r>
      <w:r w:rsidR="003E6458" w:rsidRPr="000C16A0">
        <w:rPr>
          <w:rFonts w:cs="Times New Roman"/>
        </w:rPr>
        <w:t xml:space="preserve"> </w:t>
      </w:r>
      <w:r w:rsidR="004A5C56" w:rsidRPr="000C16A0">
        <w:rPr>
          <w:rFonts w:cs="Times New Roman"/>
        </w:rPr>
        <w:t xml:space="preserve"> and on </w:t>
      </w:r>
      <w:r w:rsidR="003E6458" w:rsidRPr="000C16A0">
        <w:rPr>
          <w:rFonts w:cs="Times New Roman"/>
        </w:rPr>
        <w:t>a</w:t>
      </w:r>
      <w:r w:rsidR="004A5C56" w:rsidRPr="000C16A0">
        <w:rPr>
          <w:rFonts w:cs="Times New Roman"/>
        </w:rPr>
        <w:t xml:space="preserve"> recent study by Australian and New Zealand Governments</w:t>
      </w:r>
      <w:r w:rsidR="00726A88">
        <w:rPr>
          <w:rFonts w:cs="Times New Roman"/>
        </w:rPr>
        <w:t xml:space="preserve"> </w:t>
      </w:r>
      <w:r w:rsidR="004A5C56" w:rsidRPr="000C16A0">
        <w:rPr>
          <w:rFonts w:cs="Times New Roman"/>
        </w:rPr>
        <w:t>– “Decision: Regulation Impact Statement: Lighting”</w:t>
      </w:r>
      <w:r w:rsidR="003D1AAA">
        <w:rPr>
          <w:rFonts w:cs="Times New Roman"/>
        </w:rPr>
        <w:t>.</w:t>
      </w:r>
      <w:r w:rsidR="004A5C56" w:rsidRPr="000C16A0">
        <w:rPr>
          <w:rFonts w:cs="Times New Roman"/>
          <w:vertAlign w:val="superscript"/>
        </w:rPr>
        <w:footnoteReference w:id="4"/>
      </w:r>
      <w:r w:rsidR="0099643A" w:rsidRPr="000C16A0">
        <w:rPr>
          <w:rFonts w:cs="Times New Roman"/>
        </w:rPr>
        <w:t xml:space="preserve"> The cost-benefit analysis relied on four main inputs – market analysis, stakeholder consultation, economic modelling, and lamp testing</w:t>
      </w:r>
      <w:r w:rsidR="005C5659">
        <w:rPr>
          <w:rFonts w:cs="Times New Roman"/>
        </w:rPr>
        <w:t>.</w:t>
      </w:r>
    </w:p>
    <w:p w14:paraId="6D62D507" w14:textId="28E8F68D" w:rsidR="0099643A" w:rsidRPr="000C16A0" w:rsidRDefault="004E3041" w:rsidP="00241F41">
      <w:pPr>
        <w:rPr>
          <w:rFonts w:cs="Times New Roman"/>
        </w:rPr>
      </w:pPr>
      <w:r w:rsidRPr="000C16A0">
        <w:rPr>
          <w:rFonts w:cs="Times New Roman"/>
        </w:rPr>
        <w:t>We</w:t>
      </w:r>
      <w:r w:rsidR="001E7FC6" w:rsidRPr="000C16A0">
        <w:rPr>
          <w:rFonts w:cs="Times New Roman"/>
        </w:rPr>
        <w:t xml:space="preserve"> </w:t>
      </w:r>
      <w:r w:rsidR="005F5D61" w:rsidRPr="000C16A0">
        <w:rPr>
          <w:rFonts w:cs="Times New Roman"/>
        </w:rPr>
        <w:t>analysed</w:t>
      </w:r>
      <w:r w:rsidRPr="000C16A0">
        <w:rPr>
          <w:rFonts w:cs="Times New Roman"/>
        </w:rPr>
        <w:t xml:space="preserve"> the market </w:t>
      </w:r>
      <w:r w:rsidR="00706C79" w:rsidRPr="000C16A0">
        <w:rPr>
          <w:rFonts w:cs="Times New Roman"/>
        </w:rPr>
        <w:t xml:space="preserve">for </w:t>
      </w:r>
      <w:r w:rsidRPr="000C16A0">
        <w:rPr>
          <w:rFonts w:cs="Times New Roman"/>
        </w:rPr>
        <w:t xml:space="preserve">electric </w:t>
      </w:r>
      <w:r w:rsidR="00F502CD" w:rsidRPr="000C16A0">
        <w:rPr>
          <w:rFonts w:cs="Times New Roman"/>
        </w:rPr>
        <w:t xml:space="preserve">lamps </w:t>
      </w:r>
      <w:r w:rsidRPr="000C16A0">
        <w:rPr>
          <w:rFonts w:cs="Times New Roman"/>
        </w:rPr>
        <w:t>in South Africa</w:t>
      </w:r>
      <w:r w:rsidR="001E7FC6" w:rsidRPr="000C16A0">
        <w:rPr>
          <w:rFonts w:cs="Times New Roman"/>
        </w:rPr>
        <w:t xml:space="preserve"> </w:t>
      </w:r>
      <w:r w:rsidR="00F502CD" w:rsidRPr="000C16A0">
        <w:rPr>
          <w:rFonts w:cs="Times New Roman"/>
        </w:rPr>
        <w:t>based on</w:t>
      </w:r>
      <w:r w:rsidR="001E7FC6" w:rsidRPr="000C16A0">
        <w:rPr>
          <w:rFonts w:cs="Times New Roman"/>
        </w:rPr>
        <w:t xml:space="preserve"> retail trade data </w:t>
      </w:r>
      <w:r w:rsidR="00071CB0" w:rsidRPr="000C16A0">
        <w:rPr>
          <w:rFonts w:cs="Times New Roman"/>
        </w:rPr>
        <w:t xml:space="preserve">sourced </w:t>
      </w:r>
      <w:r w:rsidR="00F502CD" w:rsidRPr="000C16A0">
        <w:rPr>
          <w:rFonts w:cs="Times New Roman"/>
        </w:rPr>
        <w:t xml:space="preserve">from </w:t>
      </w:r>
      <w:r w:rsidR="00880A27">
        <w:rPr>
          <w:rFonts w:cs="Times New Roman"/>
        </w:rPr>
        <w:t xml:space="preserve">AC </w:t>
      </w:r>
      <w:r w:rsidR="00F502CD" w:rsidRPr="000C16A0">
        <w:rPr>
          <w:rFonts w:cs="Times New Roman"/>
        </w:rPr>
        <w:t>Nielsen</w:t>
      </w:r>
      <w:r w:rsidR="00071CB0" w:rsidRPr="000C16A0">
        <w:rPr>
          <w:rFonts w:cs="Times New Roman"/>
        </w:rPr>
        <w:t xml:space="preserve"> </w:t>
      </w:r>
      <w:r w:rsidR="001E7FC6" w:rsidRPr="000C16A0">
        <w:rPr>
          <w:rFonts w:cs="Times New Roman"/>
        </w:rPr>
        <w:t>and</w:t>
      </w:r>
      <w:r w:rsidR="00071CB0" w:rsidRPr="000C16A0">
        <w:rPr>
          <w:rFonts w:cs="Times New Roman"/>
        </w:rPr>
        <w:t xml:space="preserve"> </w:t>
      </w:r>
      <w:r w:rsidR="000104AE" w:rsidRPr="000C16A0">
        <w:rPr>
          <w:rFonts w:cs="Times New Roman"/>
        </w:rPr>
        <w:t>augmented</w:t>
      </w:r>
      <w:r w:rsidR="00071CB0" w:rsidRPr="000C16A0">
        <w:rPr>
          <w:rFonts w:cs="Times New Roman"/>
        </w:rPr>
        <w:t xml:space="preserve"> with technical lamp specifications</w:t>
      </w:r>
      <w:r w:rsidR="001E7FC6" w:rsidRPr="000C16A0">
        <w:rPr>
          <w:rFonts w:cs="Times New Roman"/>
        </w:rPr>
        <w:t xml:space="preserve"> </w:t>
      </w:r>
      <w:r w:rsidR="009D5F13" w:rsidRPr="000C16A0">
        <w:rPr>
          <w:rFonts w:cs="Times New Roman"/>
        </w:rPr>
        <w:t xml:space="preserve">and </w:t>
      </w:r>
      <w:r w:rsidR="001E7FC6" w:rsidRPr="000C16A0">
        <w:rPr>
          <w:rFonts w:cs="Times New Roman"/>
        </w:rPr>
        <w:t xml:space="preserve">import statistics from the South African </w:t>
      </w:r>
      <w:r w:rsidR="009D5F13" w:rsidRPr="000C16A0">
        <w:rPr>
          <w:rFonts w:cs="Times New Roman"/>
        </w:rPr>
        <w:t>Rev</w:t>
      </w:r>
      <w:r w:rsidR="00B91A88" w:rsidRPr="000C16A0">
        <w:rPr>
          <w:rFonts w:cs="Times New Roman"/>
        </w:rPr>
        <w:t>enue</w:t>
      </w:r>
      <w:r w:rsidR="009D5F13" w:rsidRPr="000C16A0">
        <w:rPr>
          <w:rFonts w:cs="Times New Roman"/>
        </w:rPr>
        <w:t xml:space="preserve"> Service</w:t>
      </w:r>
      <w:r w:rsidR="008E6CA4" w:rsidRPr="000C16A0">
        <w:rPr>
          <w:rFonts w:cs="Times New Roman"/>
        </w:rPr>
        <w:t>.</w:t>
      </w:r>
      <w:r w:rsidR="00607F11" w:rsidRPr="000C16A0">
        <w:rPr>
          <w:rFonts w:cs="Times New Roman"/>
        </w:rPr>
        <w:t xml:space="preserve"> </w:t>
      </w:r>
      <w:r w:rsidR="00F37499" w:rsidRPr="000C16A0">
        <w:rPr>
          <w:rFonts w:cs="Times New Roman"/>
        </w:rPr>
        <w:t xml:space="preserve">We followed </w:t>
      </w:r>
      <w:r w:rsidR="008A7F16" w:rsidRPr="000C16A0">
        <w:rPr>
          <w:rFonts w:cs="Times New Roman"/>
        </w:rPr>
        <w:t>an</w:t>
      </w:r>
      <w:r w:rsidR="00F37499" w:rsidRPr="000C16A0">
        <w:rPr>
          <w:rFonts w:cs="Times New Roman"/>
        </w:rPr>
        <w:t xml:space="preserve"> e</w:t>
      </w:r>
      <w:r w:rsidR="00241F41" w:rsidRPr="000C16A0">
        <w:rPr>
          <w:rFonts w:cs="Times New Roman"/>
        </w:rPr>
        <w:t>xtensive</w:t>
      </w:r>
      <w:r w:rsidR="004F525F" w:rsidRPr="000C16A0">
        <w:rPr>
          <w:rFonts w:cs="Times New Roman"/>
        </w:rPr>
        <w:t xml:space="preserve"> stakeholder</w:t>
      </w:r>
      <w:r w:rsidR="00241F41" w:rsidRPr="000C16A0">
        <w:rPr>
          <w:rFonts w:cs="Times New Roman"/>
        </w:rPr>
        <w:t xml:space="preserve"> consultation process </w:t>
      </w:r>
      <w:r w:rsidR="00F37499" w:rsidRPr="000C16A0">
        <w:rPr>
          <w:rFonts w:cs="Times New Roman"/>
        </w:rPr>
        <w:t>with various groups</w:t>
      </w:r>
      <w:r w:rsidR="001D1949" w:rsidRPr="000C16A0">
        <w:rPr>
          <w:rStyle w:val="FootnoteReference"/>
          <w:rFonts w:cs="Times New Roman"/>
        </w:rPr>
        <w:footnoteReference w:id="5"/>
      </w:r>
      <w:r w:rsidR="00241F41" w:rsidRPr="000C16A0">
        <w:rPr>
          <w:rFonts w:cs="Times New Roman"/>
        </w:rPr>
        <w:t xml:space="preserve">  to </w:t>
      </w:r>
      <w:r w:rsidR="001D1949" w:rsidRPr="000C16A0">
        <w:rPr>
          <w:rFonts w:cs="Times New Roman"/>
        </w:rPr>
        <w:t>gauge</w:t>
      </w:r>
      <w:r w:rsidR="00DC0F5C" w:rsidRPr="000C16A0">
        <w:rPr>
          <w:rFonts w:cs="Times New Roman"/>
        </w:rPr>
        <w:t xml:space="preserve"> </w:t>
      </w:r>
      <w:r w:rsidR="00241F41" w:rsidRPr="000C16A0">
        <w:rPr>
          <w:rFonts w:cs="Times New Roman"/>
        </w:rPr>
        <w:t>the sentiment towards regulatio</w:t>
      </w:r>
      <w:r w:rsidR="001D1949" w:rsidRPr="000C16A0">
        <w:rPr>
          <w:rFonts w:cs="Times New Roman"/>
        </w:rPr>
        <w:t>n, validate</w:t>
      </w:r>
      <w:r w:rsidR="00241F41" w:rsidRPr="000C16A0">
        <w:rPr>
          <w:rFonts w:cs="Times New Roman"/>
        </w:rPr>
        <w:t xml:space="preserve"> key assumptions and inputs to the model</w:t>
      </w:r>
      <w:r w:rsidR="00BE17F2" w:rsidRPr="000C16A0">
        <w:rPr>
          <w:rFonts w:cs="Times New Roman"/>
        </w:rPr>
        <w:t xml:space="preserve"> and to </w:t>
      </w:r>
      <w:r w:rsidR="00955EE8" w:rsidRPr="000C16A0">
        <w:rPr>
          <w:rFonts w:cs="Times New Roman"/>
        </w:rPr>
        <w:t>obtain</w:t>
      </w:r>
      <w:r w:rsidR="00241F41" w:rsidRPr="000C16A0">
        <w:rPr>
          <w:rFonts w:cs="Times New Roman"/>
        </w:rPr>
        <w:t xml:space="preserve"> qualitative insights on the likely economic impact of MEPS.</w:t>
      </w:r>
    </w:p>
    <w:p w14:paraId="0D6EA8FB" w14:textId="5369DE3C" w:rsidR="0099643A" w:rsidRPr="000C16A0" w:rsidRDefault="0099643A" w:rsidP="0099643A">
      <w:pPr>
        <w:rPr>
          <w:rFonts w:cs="Times New Roman"/>
        </w:rPr>
      </w:pPr>
      <w:r w:rsidRPr="000C16A0">
        <w:rPr>
          <w:rFonts w:cs="Times New Roman"/>
        </w:rPr>
        <w:t>The economic cost-benefit model was</w:t>
      </w:r>
      <w:r w:rsidR="004F525F" w:rsidRPr="000C16A0">
        <w:rPr>
          <w:rFonts w:cs="Times New Roman"/>
        </w:rPr>
        <w:t xml:space="preserve"> then</w:t>
      </w:r>
      <w:r w:rsidRPr="000C16A0">
        <w:rPr>
          <w:rFonts w:cs="Times New Roman"/>
        </w:rPr>
        <w:t xml:space="preserve"> developed using data and input assumptions obtained during the market analysis and stakeholder consultation processes. CBA is a comparative approach; the impacts of the proposed regulation that will establish MEPS for lighting </w:t>
      </w:r>
      <w:r w:rsidR="004F525F" w:rsidRPr="000C16A0">
        <w:rPr>
          <w:rFonts w:cs="Times New Roman"/>
        </w:rPr>
        <w:t>was</w:t>
      </w:r>
      <w:r w:rsidRPr="000C16A0">
        <w:rPr>
          <w:rFonts w:cs="Times New Roman"/>
        </w:rPr>
        <w:t xml:space="preserve"> defined in terms of a single ‘policy option’ scenari</w:t>
      </w:r>
      <w:r w:rsidR="00B44DBF" w:rsidRPr="000C16A0">
        <w:rPr>
          <w:rFonts w:cs="Times New Roman"/>
        </w:rPr>
        <w:t xml:space="preserve">o </w:t>
      </w:r>
      <w:r w:rsidRPr="000C16A0">
        <w:rPr>
          <w:rFonts w:cs="Times New Roman"/>
        </w:rPr>
        <w:t xml:space="preserve">which </w:t>
      </w:r>
      <w:r w:rsidR="00B44DBF" w:rsidRPr="000C16A0">
        <w:rPr>
          <w:rFonts w:cs="Times New Roman"/>
        </w:rPr>
        <w:t>was</w:t>
      </w:r>
      <w:r w:rsidRPr="000C16A0">
        <w:rPr>
          <w:rFonts w:cs="Times New Roman"/>
        </w:rPr>
        <w:t xml:space="preserve"> then modelled relative to </w:t>
      </w:r>
      <w:r w:rsidR="00B44DBF" w:rsidRPr="000C16A0">
        <w:rPr>
          <w:rFonts w:cs="Times New Roman"/>
        </w:rPr>
        <w:t>a</w:t>
      </w:r>
      <w:r w:rsidRPr="000C16A0">
        <w:rPr>
          <w:rFonts w:cs="Times New Roman"/>
        </w:rPr>
        <w:t xml:space="preserve"> baseline or ‘business-as-usual’ (BAU) scenario. </w:t>
      </w:r>
      <w:r w:rsidR="00B44DBF" w:rsidRPr="000C16A0">
        <w:rPr>
          <w:rFonts w:cs="Times New Roman"/>
        </w:rPr>
        <w:t>The BAU scenario represents the energy performance of a typical lamp model in the market and likely usage and uptake without the proposed regulation</w:t>
      </w:r>
    </w:p>
    <w:p w14:paraId="060BCAC5" w14:textId="46AC2DF6" w:rsidR="0099643A" w:rsidRPr="000C16A0" w:rsidRDefault="00B44DBF" w:rsidP="00241F41">
      <w:pPr>
        <w:rPr>
          <w:rFonts w:cs="Times New Roman"/>
        </w:rPr>
      </w:pPr>
      <w:r w:rsidRPr="000C16A0">
        <w:rPr>
          <w:rFonts w:cs="Times New Roman"/>
        </w:rPr>
        <w:t>We also tested a sample of ten LED lamps from nine different suppliers was purchased from retail outlets and tested at Eskom’s laboratory to obtain an indication of (i) the quality of lamps currently in the market, and (ii) the consistency of products with the information provided on the packaging</w:t>
      </w:r>
      <w:r w:rsidR="00C60F33" w:rsidRPr="000C16A0">
        <w:rPr>
          <w:rFonts w:cs="Times New Roman"/>
        </w:rPr>
        <w:t>.</w:t>
      </w:r>
    </w:p>
    <w:p w14:paraId="2BBD654B" w14:textId="68BF25D7" w:rsidR="00DC69F1" w:rsidRPr="000C16A0" w:rsidRDefault="00DC69F1">
      <w:pPr>
        <w:pStyle w:val="Heading2"/>
        <w:rPr>
          <w:rFonts w:ascii="Times New Roman" w:hAnsi="Times New Roman" w:cs="Times New Roman"/>
          <w:b/>
          <w:i/>
          <w:sz w:val="20"/>
          <w:lang w:val="en-US"/>
        </w:rPr>
      </w:pPr>
      <w:r w:rsidRPr="000C16A0">
        <w:rPr>
          <w:rFonts w:ascii="Times New Roman" w:hAnsi="Times New Roman" w:cs="Times New Roman"/>
          <w:b/>
          <w:sz w:val="20"/>
        </w:rPr>
        <w:t>Results</w:t>
      </w:r>
      <w:r w:rsidR="00143B40" w:rsidRPr="000C16A0">
        <w:rPr>
          <w:rFonts w:ascii="Times New Roman" w:hAnsi="Times New Roman" w:cs="Times New Roman"/>
          <w:b/>
          <w:sz w:val="20"/>
        </w:rPr>
        <w:t xml:space="preserve"> </w:t>
      </w:r>
      <w:r w:rsidR="007D77E9" w:rsidRPr="000C16A0">
        <w:rPr>
          <w:rFonts w:ascii="Times New Roman" w:hAnsi="Times New Roman" w:cs="Times New Roman"/>
          <w:b/>
          <w:sz w:val="20"/>
        </w:rPr>
        <w:t>and conclusions</w:t>
      </w:r>
    </w:p>
    <w:p w14:paraId="5B8FF5A1" w14:textId="1C740C50" w:rsidR="00361028" w:rsidRPr="000C16A0" w:rsidRDefault="00361028" w:rsidP="00361028">
      <w:pPr>
        <w:rPr>
          <w:rFonts w:cs="Times New Roman"/>
        </w:rPr>
      </w:pPr>
      <w:r w:rsidRPr="000C16A0">
        <w:rPr>
          <w:rFonts w:cs="Times New Roman"/>
        </w:rPr>
        <w:t xml:space="preserve">The results of the </w:t>
      </w:r>
      <w:r w:rsidR="001652D4" w:rsidRPr="000C16A0">
        <w:rPr>
          <w:rFonts w:cs="Times New Roman"/>
        </w:rPr>
        <w:t>CBA</w:t>
      </w:r>
      <w:r w:rsidRPr="000C16A0">
        <w:rPr>
          <w:rFonts w:cs="Times New Roman"/>
        </w:rPr>
        <w:t xml:space="preserve"> </w:t>
      </w:r>
      <w:r w:rsidR="00B62DC4" w:rsidRPr="000C16A0">
        <w:rPr>
          <w:rFonts w:cs="Times New Roman"/>
        </w:rPr>
        <w:t>suggest</w:t>
      </w:r>
      <w:r w:rsidR="00B62DC4" w:rsidRPr="000C16A0">
        <w:rPr>
          <w:rFonts w:cs="Times New Roman"/>
        </w:rPr>
        <w:t xml:space="preserve"> that</w:t>
      </w:r>
      <w:r w:rsidRPr="000C16A0">
        <w:rPr>
          <w:rFonts w:cs="Times New Roman"/>
        </w:rPr>
        <w:t xml:space="preserve"> introducing MEPS for general lighting </w:t>
      </w:r>
      <w:r w:rsidR="00B62DC4" w:rsidRPr="000C16A0">
        <w:rPr>
          <w:rFonts w:cs="Times New Roman"/>
        </w:rPr>
        <w:t>will</w:t>
      </w:r>
      <w:r w:rsidRPr="000C16A0">
        <w:rPr>
          <w:rFonts w:cs="Times New Roman"/>
        </w:rPr>
        <w:t xml:space="preserve"> yield significant, positive net economic benefits </w:t>
      </w:r>
      <w:r w:rsidR="00F5591A" w:rsidRPr="000C16A0">
        <w:rPr>
          <w:rFonts w:cs="Times New Roman"/>
        </w:rPr>
        <w:t>for the</w:t>
      </w:r>
      <w:r w:rsidRPr="000C16A0">
        <w:rPr>
          <w:rFonts w:cs="Times New Roman"/>
        </w:rPr>
        <w:t xml:space="preserve"> South African economy. Under the central assumptions, the net economic benefit of the project is expected to amount to R11.7 billion </w:t>
      </w:r>
      <w:r w:rsidR="00D939D3">
        <w:rPr>
          <w:rFonts w:cs="Times New Roman"/>
        </w:rPr>
        <w:t>(USD811 million)</w:t>
      </w:r>
      <w:r w:rsidRPr="000C16A0">
        <w:rPr>
          <w:rFonts w:cs="Times New Roman"/>
        </w:rPr>
        <w:t xml:space="preserve"> over the 15-year period and the </w:t>
      </w:r>
      <w:r w:rsidRPr="000C16A0">
        <w:rPr>
          <w:rFonts w:cs="Times New Roman"/>
          <w:lang w:bidi="he-IL"/>
        </w:rPr>
        <w:t xml:space="preserve">benefit-cost ratio is 27.4 to </w:t>
      </w:r>
      <w:r w:rsidR="00B1325A">
        <w:rPr>
          <w:rFonts w:cs="Times New Roman"/>
          <w:lang w:bidi="he-IL"/>
        </w:rPr>
        <w:t xml:space="preserve">1; </w:t>
      </w:r>
      <w:r w:rsidR="00950004">
        <w:rPr>
          <w:rFonts w:cs="Times New Roman"/>
          <w:lang w:bidi="he-IL"/>
        </w:rPr>
        <w:t>i.e.</w:t>
      </w:r>
      <w:r w:rsidRPr="000C16A0">
        <w:rPr>
          <w:rFonts w:cs="Times New Roman"/>
          <w:lang w:bidi="he-IL"/>
        </w:rPr>
        <w:t xml:space="preserve"> the present value of the project benefits </w:t>
      </w:r>
      <w:r w:rsidR="00866E6A" w:rsidRPr="000C16A0">
        <w:rPr>
          <w:rFonts w:cs="Times New Roman"/>
          <w:lang w:bidi="he-IL"/>
        </w:rPr>
        <w:t xml:space="preserve">will </w:t>
      </w:r>
      <w:r w:rsidR="006D5748" w:rsidRPr="000C16A0">
        <w:rPr>
          <w:rFonts w:cs="Times New Roman"/>
          <w:lang w:bidi="he-IL"/>
        </w:rPr>
        <w:t>e</w:t>
      </w:r>
      <w:r w:rsidR="002F04A9" w:rsidRPr="000C16A0">
        <w:rPr>
          <w:rFonts w:cs="Times New Roman"/>
          <w:lang w:bidi="he-IL"/>
        </w:rPr>
        <w:t>xceed</w:t>
      </w:r>
      <w:r w:rsidRPr="000C16A0">
        <w:rPr>
          <w:rFonts w:cs="Times New Roman"/>
          <w:lang w:bidi="he-IL"/>
        </w:rPr>
        <w:t xml:space="preserve"> the </w:t>
      </w:r>
      <w:r w:rsidR="0023162F" w:rsidRPr="000C16A0">
        <w:rPr>
          <w:rFonts w:cs="Times New Roman"/>
          <w:lang w:bidi="he-IL"/>
        </w:rPr>
        <w:t>present value</w:t>
      </w:r>
      <w:r w:rsidRPr="000C16A0">
        <w:rPr>
          <w:rFonts w:cs="Times New Roman"/>
          <w:lang w:bidi="he-IL"/>
        </w:rPr>
        <w:t xml:space="preserve"> of </w:t>
      </w:r>
      <w:r w:rsidR="0023162F" w:rsidRPr="000C16A0">
        <w:rPr>
          <w:rFonts w:cs="Times New Roman"/>
          <w:lang w:bidi="he-IL"/>
        </w:rPr>
        <w:t>the</w:t>
      </w:r>
      <w:r w:rsidRPr="000C16A0">
        <w:rPr>
          <w:rFonts w:cs="Times New Roman"/>
          <w:lang w:bidi="he-IL"/>
        </w:rPr>
        <w:t xml:space="preserve"> costs</w:t>
      </w:r>
      <w:r w:rsidR="002F04A9" w:rsidRPr="000C16A0">
        <w:rPr>
          <w:rFonts w:cs="Times New Roman"/>
          <w:lang w:bidi="he-IL"/>
        </w:rPr>
        <w:t xml:space="preserve"> </w:t>
      </w:r>
      <w:r w:rsidRPr="000C16A0">
        <w:rPr>
          <w:rFonts w:cs="Times New Roman"/>
          <w:lang w:bidi="he-IL"/>
        </w:rPr>
        <w:t>more than 27</w:t>
      </w:r>
      <w:r w:rsidR="00D939D3">
        <w:rPr>
          <w:rFonts w:cs="Times New Roman"/>
          <w:lang w:bidi="he-IL"/>
        </w:rPr>
        <w:t>-</w:t>
      </w:r>
      <w:r w:rsidR="00866E6A" w:rsidRPr="000C16A0">
        <w:rPr>
          <w:rFonts w:cs="Times New Roman"/>
          <w:lang w:bidi="he-IL"/>
        </w:rPr>
        <w:t>fold</w:t>
      </w:r>
      <w:r w:rsidRPr="000C16A0">
        <w:rPr>
          <w:rFonts w:cs="Times New Roman"/>
          <w:lang w:bidi="he-IL"/>
        </w:rPr>
        <w:t>.</w:t>
      </w:r>
    </w:p>
    <w:p w14:paraId="3CCF163A" w14:textId="618D48E2" w:rsidR="00361028" w:rsidRPr="000C16A0" w:rsidRDefault="003C29BA" w:rsidP="00361028">
      <w:pPr>
        <w:rPr>
          <w:rFonts w:cs="Times New Roman"/>
          <w:lang w:bidi="he-IL"/>
        </w:rPr>
      </w:pPr>
      <w:r w:rsidRPr="000C16A0">
        <w:rPr>
          <w:rFonts w:cs="Times New Roman"/>
        </w:rPr>
        <w:t>Once</w:t>
      </w:r>
      <w:r w:rsidR="008B543B" w:rsidRPr="000C16A0">
        <w:rPr>
          <w:rFonts w:cs="Times New Roman"/>
        </w:rPr>
        <w:t xml:space="preserve"> MEPS</w:t>
      </w:r>
      <w:r w:rsidRPr="000C16A0">
        <w:rPr>
          <w:rFonts w:cs="Times New Roman"/>
        </w:rPr>
        <w:t xml:space="preserve"> is</w:t>
      </w:r>
      <w:r w:rsidR="00B52F60" w:rsidRPr="000C16A0">
        <w:rPr>
          <w:rFonts w:cs="Times New Roman"/>
        </w:rPr>
        <w:t xml:space="preserve"> introduced</w:t>
      </w:r>
      <w:r w:rsidR="008B543B" w:rsidRPr="000C16A0">
        <w:rPr>
          <w:rFonts w:cs="Times New Roman"/>
        </w:rPr>
        <w:t xml:space="preserve"> households</w:t>
      </w:r>
      <w:r w:rsidR="00B52F60" w:rsidRPr="000C16A0">
        <w:rPr>
          <w:rFonts w:cs="Times New Roman"/>
        </w:rPr>
        <w:t xml:space="preserve"> will only be able to</w:t>
      </w:r>
      <w:r w:rsidR="00093BE6" w:rsidRPr="000C16A0">
        <w:rPr>
          <w:rFonts w:cs="Times New Roman"/>
        </w:rPr>
        <w:t xml:space="preserve"> purchase</w:t>
      </w:r>
      <w:r w:rsidR="0009366D" w:rsidRPr="000C16A0">
        <w:rPr>
          <w:rFonts w:cs="Times New Roman"/>
        </w:rPr>
        <w:t xml:space="preserve"> </w:t>
      </w:r>
      <w:r w:rsidR="00B52F60" w:rsidRPr="000C16A0">
        <w:rPr>
          <w:rFonts w:cs="Times New Roman"/>
        </w:rPr>
        <w:t>energy-</w:t>
      </w:r>
      <w:r w:rsidR="0009366D" w:rsidRPr="000C16A0">
        <w:rPr>
          <w:rFonts w:cs="Times New Roman"/>
        </w:rPr>
        <w:t xml:space="preserve">efficient forms of lighting and </w:t>
      </w:r>
      <w:r w:rsidR="00093BE6" w:rsidRPr="000C16A0">
        <w:rPr>
          <w:rFonts w:cs="Times New Roman"/>
        </w:rPr>
        <w:t>as a result are</w:t>
      </w:r>
      <w:r w:rsidR="0009366D" w:rsidRPr="000C16A0">
        <w:rPr>
          <w:rFonts w:cs="Times New Roman"/>
        </w:rPr>
        <w:t xml:space="preserve"> estimated to save between 300GWh</w:t>
      </w:r>
      <w:r w:rsidR="005F5B36" w:rsidRPr="000C16A0">
        <w:rPr>
          <w:rFonts w:cs="Times New Roman"/>
        </w:rPr>
        <w:t xml:space="preserve"> and 700</w:t>
      </w:r>
      <w:r w:rsidR="00093BE6" w:rsidRPr="000C16A0">
        <w:rPr>
          <w:rFonts w:cs="Times New Roman"/>
        </w:rPr>
        <w:t xml:space="preserve">GWh of electricity they would otherwise have </w:t>
      </w:r>
      <w:r w:rsidR="000375E5" w:rsidRPr="000C16A0">
        <w:rPr>
          <w:rFonts w:cs="Times New Roman"/>
        </w:rPr>
        <w:t xml:space="preserve">consumed annually. </w:t>
      </w:r>
      <w:r w:rsidR="008B543B" w:rsidRPr="000C16A0">
        <w:rPr>
          <w:rFonts w:cs="Times New Roman"/>
        </w:rPr>
        <w:t xml:space="preserve"> </w:t>
      </w:r>
      <w:r w:rsidR="00E161AE" w:rsidRPr="000C16A0">
        <w:rPr>
          <w:rFonts w:cs="Times New Roman"/>
        </w:rPr>
        <w:t xml:space="preserve">With the introduction of </w:t>
      </w:r>
      <w:r w:rsidR="009E3C8C" w:rsidRPr="000C16A0">
        <w:rPr>
          <w:rFonts w:cs="Times New Roman"/>
        </w:rPr>
        <w:t xml:space="preserve">MEPS, </w:t>
      </w:r>
      <w:r w:rsidR="00CC244D" w:rsidRPr="000C16A0">
        <w:rPr>
          <w:rFonts w:cs="Times New Roman"/>
        </w:rPr>
        <w:t xml:space="preserve">South </w:t>
      </w:r>
      <w:r w:rsidR="001C38EA" w:rsidRPr="000C16A0">
        <w:rPr>
          <w:rFonts w:cs="Times New Roman"/>
        </w:rPr>
        <w:t>African</w:t>
      </w:r>
      <w:r w:rsidR="00CC244D" w:rsidRPr="000C16A0">
        <w:rPr>
          <w:rFonts w:cs="Times New Roman"/>
        </w:rPr>
        <w:t xml:space="preserve"> households </w:t>
      </w:r>
      <w:r w:rsidR="001C38EA" w:rsidRPr="000C16A0">
        <w:rPr>
          <w:rFonts w:cs="Times New Roman"/>
        </w:rPr>
        <w:t>are expected to realise</w:t>
      </w:r>
      <w:r w:rsidR="00A467C3" w:rsidRPr="000C16A0">
        <w:rPr>
          <w:rFonts w:cs="Times New Roman"/>
        </w:rPr>
        <w:t xml:space="preserve"> total electricity cost</w:t>
      </w:r>
      <w:r w:rsidR="00010E52" w:rsidRPr="000C16A0">
        <w:rPr>
          <w:rFonts w:cs="Times New Roman"/>
        </w:rPr>
        <w:t xml:space="preserve"> and lamp replacement cost</w:t>
      </w:r>
      <w:r w:rsidR="00A467C3" w:rsidRPr="000C16A0">
        <w:rPr>
          <w:rFonts w:cs="Times New Roman"/>
        </w:rPr>
        <w:t xml:space="preserve"> savings of</w:t>
      </w:r>
      <w:r w:rsidR="002472BB" w:rsidRPr="000C16A0">
        <w:rPr>
          <w:rFonts w:cs="Times New Roman"/>
        </w:rPr>
        <w:t xml:space="preserve"> </w:t>
      </w:r>
      <w:r w:rsidR="002472BB" w:rsidRPr="000C16A0">
        <w:rPr>
          <w:rFonts w:cs="Times New Roman"/>
        </w:rPr>
        <w:t>R12.</w:t>
      </w:r>
      <w:r w:rsidR="002472BB" w:rsidRPr="000C16A0">
        <w:rPr>
          <w:rFonts w:cs="Times New Roman"/>
        </w:rPr>
        <w:t>1</w:t>
      </w:r>
      <w:r w:rsidR="002472BB" w:rsidRPr="000C16A0">
        <w:rPr>
          <w:rFonts w:cs="Times New Roman"/>
        </w:rPr>
        <w:t xml:space="preserve"> billion </w:t>
      </w:r>
      <w:r w:rsidR="00D939D3">
        <w:rPr>
          <w:rFonts w:cs="Times New Roman"/>
        </w:rPr>
        <w:t xml:space="preserve">(USD839 </w:t>
      </w:r>
      <w:proofErr w:type="gramStart"/>
      <w:r w:rsidR="00D939D3">
        <w:rPr>
          <w:rFonts w:cs="Times New Roman"/>
        </w:rPr>
        <w:t>million)</w:t>
      </w:r>
      <w:r w:rsidR="00D939D3" w:rsidRPr="000C16A0">
        <w:rPr>
          <w:rFonts w:cs="Times New Roman"/>
        </w:rPr>
        <w:t xml:space="preserve"> </w:t>
      </w:r>
      <w:r w:rsidR="002472BB" w:rsidRPr="000C16A0">
        <w:rPr>
          <w:rFonts w:cs="Times New Roman"/>
        </w:rPr>
        <w:t xml:space="preserve"> </w:t>
      </w:r>
      <w:r w:rsidR="00010E52" w:rsidRPr="000C16A0">
        <w:rPr>
          <w:rFonts w:cs="Times New Roman"/>
        </w:rPr>
        <w:t>over</w:t>
      </w:r>
      <w:proofErr w:type="gramEnd"/>
      <w:r w:rsidR="00010E52" w:rsidRPr="000C16A0">
        <w:rPr>
          <w:rFonts w:cs="Times New Roman"/>
        </w:rPr>
        <w:t xml:space="preserve"> the next 15 years (in pre</w:t>
      </w:r>
      <w:r w:rsidR="00E60869" w:rsidRPr="000C16A0">
        <w:rPr>
          <w:rFonts w:cs="Times New Roman"/>
        </w:rPr>
        <w:t xml:space="preserve">sent </w:t>
      </w:r>
      <w:r w:rsidR="00010E52" w:rsidRPr="000C16A0">
        <w:rPr>
          <w:rFonts w:cs="Times New Roman"/>
        </w:rPr>
        <w:t>value</w:t>
      </w:r>
      <w:r w:rsidR="00E60869" w:rsidRPr="000C16A0">
        <w:rPr>
          <w:rFonts w:cs="Times New Roman"/>
        </w:rPr>
        <w:t xml:space="preserve"> terms</w:t>
      </w:r>
      <w:r w:rsidR="00CC244D" w:rsidRPr="000C16A0">
        <w:rPr>
          <w:rFonts w:cs="Times New Roman"/>
        </w:rPr>
        <w:t>)</w:t>
      </w:r>
      <w:r w:rsidR="00361028" w:rsidRPr="000C16A0">
        <w:rPr>
          <w:rFonts w:cs="Times New Roman"/>
        </w:rPr>
        <w:t xml:space="preserve">. </w:t>
      </w:r>
    </w:p>
    <w:p w14:paraId="3C61A7A3" w14:textId="351C9D7A" w:rsidR="002147AC" w:rsidRPr="000C16A0" w:rsidRDefault="004B5020" w:rsidP="002147AC">
      <w:pPr>
        <w:rPr>
          <w:rFonts w:cs="Times New Roman"/>
        </w:rPr>
      </w:pPr>
      <w:r w:rsidRPr="000C16A0">
        <w:rPr>
          <w:rFonts w:cs="Times New Roman"/>
        </w:rPr>
        <w:t>Based on stakeholder consultation we identified that the key</w:t>
      </w:r>
      <w:r w:rsidR="00361028" w:rsidRPr="000C16A0">
        <w:rPr>
          <w:rFonts w:cs="Times New Roman"/>
        </w:rPr>
        <w:t xml:space="preserve"> risks to the economic case for the introduction of MEPS are a potential delay in the implementation of the regulation and </w:t>
      </w:r>
      <w:r w:rsidR="00201EEC" w:rsidRPr="000C16A0">
        <w:rPr>
          <w:rFonts w:cs="Times New Roman"/>
        </w:rPr>
        <w:t>poor</w:t>
      </w:r>
      <w:r w:rsidR="00361028" w:rsidRPr="000C16A0">
        <w:rPr>
          <w:rFonts w:cs="Times New Roman"/>
        </w:rPr>
        <w:t xml:space="preserve"> enforcement </w:t>
      </w:r>
      <w:r w:rsidR="007B75E6" w:rsidRPr="000C16A0">
        <w:rPr>
          <w:rFonts w:cs="Times New Roman"/>
        </w:rPr>
        <w:t>of</w:t>
      </w:r>
      <w:r w:rsidR="00361028" w:rsidRPr="000C16A0">
        <w:rPr>
          <w:rFonts w:cs="Times New Roman"/>
        </w:rPr>
        <w:t xml:space="preserve"> the compulsory specifications. </w:t>
      </w:r>
      <w:r w:rsidR="007B75E6" w:rsidRPr="000C16A0">
        <w:rPr>
          <w:rFonts w:cs="Times New Roman"/>
        </w:rPr>
        <w:t>If the</w:t>
      </w:r>
      <w:r w:rsidR="00361028" w:rsidRPr="000C16A0">
        <w:rPr>
          <w:rFonts w:cs="Times New Roman"/>
        </w:rPr>
        <w:t xml:space="preserve"> implementation </w:t>
      </w:r>
      <w:r w:rsidR="007B75E6" w:rsidRPr="000C16A0">
        <w:rPr>
          <w:rFonts w:cs="Times New Roman"/>
        </w:rPr>
        <w:t xml:space="preserve">of MEPS is delayed </w:t>
      </w:r>
      <w:r w:rsidR="00361028" w:rsidRPr="000C16A0">
        <w:rPr>
          <w:rFonts w:cs="Times New Roman"/>
        </w:rPr>
        <w:t xml:space="preserve">by </w:t>
      </w:r>
      <w:r w:rsidR="007B75E6" w:rsidRPr="000C16A0">
        <w:rPr>
          <w:rFonts w:cs="Times New Roman"/>
        </w:rPr>
        <w:t>th</w:t>
      </w:r>
      <w:r w:rsidR="00361028" w:rsidRPr="000C16A0">
        <w:rPr>
          <w:rFonts w:cs="Times New Roman"/>
        </w:rPr>
        <w:t xml:space="preserve">ree years, </w:t>
      </w:r>
      <w:r w:rsidR="00361028" w:rsidRPr="000C16A0">
        <w:rPr>
          <w:rFonts w:cs="Times New Roman"/>
          <w:lang w:bidi="he-IL"/>
        </w:rPr>
        <w:t xml:space="preserve">the total net benefit associated with MEPS is reduced to R1.9 billion </w:t>
      </w:r>
      <w:r w:rsidR="00D939D3">
        <w:rPr>
          <w:rFonts w:cs="Times New Roman"/>
        </w:rPr>
        <w:t>(USD132 million)</w:t>
      </w:r>
      <w:r w:rsidR="00D01CAA">
        <w:rPr>
          <w:rFonts w:cs="Times New Roman"/>
        </w:rPr>
        <w:t xml:space="preserve"> </w:t>
      </w:r>
      <w:r w:rsidR="00361028" w:rsidRPr="000C16A0">
        <w:rPr>
          <w:rFonts w:cs="Times New Roman"/>
          <w:lang w:bidi="he-IL"/>
        </w:rPr>
        <w:t>from R11.6 billion</w:t>
      </w:r>
      <w:r w:rsidR="00D01CAA">
        <w:rPr>
          <w:rFonts w:cs="Times New Roman"/>
          <w:lang w:bidi="he-IL"/>
        </w:rPr>
        <w:t xml:space="preserve"> </w:t>
      </w:r>
      <w:r w:rsidR="00D01CAA">
        <w:rPr>
          <w:rFonts w:cs="Times New Roman"/>
        </w:rPr>
        <w:t>(USD8</w:t>
      </w:r>
      <w:r w:rsidR="00036799">
        <w:rPr>
          <w:rFonts w:cs="Times New Roman"/>
        </w:rPr>
        <w:t>04</w:t>
      </w:r>
      <w:r w:rsidR="00D01CAA">
        <w:rPr>
          <w:rFonts w:cs="Times New Roman"/>
        </w:rPr>
        <w:t xml:space="preserve"> million)</w:t>
      </w:r>
      <w:r w:rsidR="00361028" w:rsidRPr="000C16A0">
        <w:rPr>
          <w:rFonts w:cs="Times New Roman"/>
          <w:lang w:bidi="he-IL"/>
        </w:rPr>
        <w:t>, under the central assumptions and the benefit-cost ratio decreases from 27.4 to 5.3.</w:t>
      </w:r>
      <w:r w:rsidR="00361028" w:rsidRPr="000C16A0">
        <w:rPr>
          <w:rFonts w:cs="Times New Roman"/>
        </w:rPr>
        <w:t xml:space="preserve"> </w:t>
      </w:r>
      <w:r w:rsidR="002147AC" w:rsidRPr="000C16A0">
        <w:rPr>
          <w:rFonts w:cs="Times New Roman"/>
        </w:rPr>
        <w:t xml:space="preserve">There is a strong case for implementing MEPS as soon as possible to maximise the potential economic benefit associated with more rapid switching to energy-efficient lighting. </w:t>
      </w:r>
      <w:r w:rsidR="001B0D16" w:rsidRPr="000C16A0">
        <w:rPr>
          <w:rFonts w:cs="Times New Roman"/>
        </w:rPr>
        <w:t>A very low</w:t>
      </w:r>
      <w:r w:rsidR="003A0D39" w:rsidRPr="000C16A0">
        <w:rPr>
          <w:rFonts w:cs="Times New Roman"/>
        </w:rPr>
        <w:t xml:space="preserve"> enforcement </w:t>
      </w:r>
      <w:r w:rsidR="002147AC" w:rsidRPr="000C16A0">
        <w:rPr>
          <w:rFonts w:cs="Times New Roman"/>
        </w:rPr>
        <w:t>scenario</w:t>
      </w:r>
      <w:r w:rsidR="003A0D39" w:rsidRPr="000C16A0">
        <w:rPr>
          <w:rFonts w:cs="Times New Roman"/>
        </w:rPr>
        <w:t xml:space="preserve"> (33%</w:t>
      </w:r>
      <w:r w:rsidR="002147AC" w:rsidRPr="000C16A0">
        <w:rPr>
          <w:rFonts w:cs="Times New Roman"/>
        </w:rPr>
        <w:t>) would also</w:t>
      </w:r>
      <w:r w:rsidR="002147AC" w:rsidRPr="000C16A0">
        <w:rPr>
          <w:rFonts w:cs="Times New Roman"/>
        </w:rPr>
        <w:t xml:space="preserve"> reduce the expected net economic benefit by more than two-thirds relative to the central scenario</w:t>
      </w:r>
      <w:r w:rsidR="00071FBF" w:rsidRPr="000C16A0">
        <w:rPr>
          <w:rFonts w:cs="Times New Roman"/>
        </w:rPr>
        <w:t xml:space="preserve"> but various measures</w:t>
      </w:r>
      <w:r w:rsidR="00071FBF" w:rsidRPr="000C16A0">
        <w:rPr>
          <w:rFonts w:cs="Times New Roman"/>
        </w:rPr>
        <w:t xml:space="preserve"> to improve monitoring verification and enforcement activities</w:t>
      </w:r>
      <w:r w:rsidR="00071FBF" w:rsidRPr="000C16A0">
        <w:rPr>
          <w:rFonts w:cs="Times New Roman"/>
        </w:rPr>
        <w:t xml:space="preserve"> were recommended by stakeholders.</w:t>
      </w:r>
    </w:p>
    <w:sectPr w:rsidR="002147AC" w:rsidRPr="000C16A0" w:rsidSect="009D77CB">
      <w:type w:val="continuous"/>
      <w:pgSz w:w="12240" w:h="15840"/>
      <w:pgMar w:top="907" w:right="1183" w:bottom="680"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2CBD" w14:textId="77777777" w:rsidR="00101E36" w:rsidRDefault="00101E36" w:rsidP="00781E14">
      <w:r>
        <w:separator/>
      </w:r>
    </w:p>
  </w:endnote>
  <w:endnote w:type="continuationSeparator" w:id="0">
    <w:p w14:paraId="118D44C2" w14:textId="77777777" w:rsidR="00101E36" w:rsidRDefault="00101E36" w:rsidP="00781E14">
      <w:r>
        <w:continuationSeparator/>
      </w:r>
    </w:p>
  </w:endnote>
  <w:endnote w:type="continuationNotice" w:id="1">
    <w:p w14:paraId="7A2DA928" w14:textId="77777777" w:rsidR="00101E36" w:rsidRDefault="00101E36" w:rsidP="00781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1D4C" w14:textId="77777777" w:rsidR="00101E36" w:rsidRDefault="00101E36" w:rsidP="00781E14">
      <w:r>
        <w:separator/>
      </w:r>
    </w:p>
  </w:footnote>
  <w:footnote w:type="continuationSeparator" w:id="0">
    <w:p w14:paraId="12523266" w14:textId="77777777" w:rsidR="00101E36" w:rsidRDefault="00101E36" w:rsidP="00781E14">
      <w:r>
        <w:continuationSeparator/>
      </w:r>
    </w:p>
  </w:footnote>
  <w:footnote w:type="continuationNotice" w:id="1">
    <w:p w14:paraId="7DD8E209" w14:textId="77777777" w:rsidR="00101E36" w:rsidRDefault="00101E36" w:rsidP="00781E14"/>
  </w:footnote>
  <w:footnote w:id="2">
    <w:p w14:paraId="2E7F26A8" w14:textId="5784007D" w:rsidR="00EF42E1" w:rsidRPr="00EF42E1" w:rsidRDefault="00EF42E1">
      <w:pPr>
        <w:pStyle w:val="FootnoteText"/>
        <w:rPr>
          <w:lang w:val="en-ZA"/>
        </w:rPr>
      </w:pPr>
      <w:r>
        <w:rPr>
          <w:rStyle w:val="FootnoteReference"/>
        </w:rPr>
        <w:footnoteRef/>
      </w:r>
      <w:r>
        <w:t xml:space="preserve"> </w:t>
      </w:r>
      <w:r>
        <w:rPr>
          <w:lang w:val="en-ZA"/>
        </w:rPr>
        <w:t>Data used for the sales analysis was sourced from AC Nielsen.</w:t>
      </w:r>
    </w:p>
  </w:footnote>
  <w:footnote w:id="3">
    <w:p w14:paraId="68EB56A3" w14:textId="58D71045" w:rsidR="003E6458" w:rsidRPr="00B97BEC" w:rsidRDefault="003E6458" w:rsidP="000C16A0">
      <w:pPr>
        <w:pStyle w:val="Footnotes"/>
        <w:spacing w:after="0"/>
        <w:ind w:left="113" w:hanging="113"/>
      </w:pPr>
      <w:r w:rsidRPr="00B97BEC">
        <w:rPr>
          <w:rStyle w:val="FootnoteReference"/>
          <w:szCs w:val="16"/>
        </w:rPr>
        <w:footnoteRef/>
      </w:r>
      <w:r w:rsidRPr="00B97BEC">
        <w:t xml:space="preserve"> Scholand, M. 2015. Developing minimum energy performance standards for lighting products. </w:t>
      </w:r>
      <w:r w:rsidRPr="00B97BEC">
        <w:rPr>
          <w:i/>
        </w:rPr>
        <w:t>Guidance Note for Policymakers</w:t>
      </w:r>
      <w:r w:rsidRPr="00B97BEC">
        <w:t>. UNEP DTIE and UNEP-GEF en.</w:t>
      </w:r>
      <w:r w:rsidR="008A7F16" w:rsidRPr="00B97BEC">
        <w:t xml:space="preserve"> </w:t>
      </w:r>
      <w:r w:rsidRPr="00B97BEC">
        <w:t xml:space="preserve">lighten initiative. </w:t>
      </w:r>
    </w:p>
  </w:footnote>
  <w:footnote w:id="4">
    <w:p w14:paraId="7284BFBC" w14:textId="77777777" w:rsidR="004A5C56" w:rsidRPr="00DC0818" w:rsidRDefault="004A5C56" w:rsidP="00060C75">
      <w:pPr>
        <w:pStyle w:val="Footnotes"/>
        <w:spacing w:after="0"/>
      </w:pPr>
      <w:r w:rsidRPr="00DC0818">
        <w:rPr>
          <w:rStyle w:val="FootnoteReference"/>
          <w:szCs w:val="16"/>
        </w:rPr>
        <w:footnoteRef/>
      </w:r>
      <w:r w:rsidRPr="00DC0818">
        <w:t xml:space="preserve"> Australian Department of the Environment and Energy. 2018. </w:t>
      </w:r>
      <w:r w:rsidRPr="00DC0818">
        <w:rPr>
          <w:i/>
        </w:rPr>
        <w:t>Decision Regulation Impact Statement: Lighting</w:t>
      </w:r>
      <w:r w:rsidRPr="00DC0818">
        <w:t>.</w:t>
      </w:r>
    </w:p>
  </w:footnote>
  <w:footnote w:id="5">
    <w:p w14:paraId="70EE25FF" w14:textId="178D3036" w:rsidR="001D1949" w:rsidRPr="00060C75" w:rsidRDefault="001D1949" w:rsidP="00060C75">
      <w:pPr>
        <w:pStyle w:val="FootnoteText"/>
        <w:spacing w:after="0"/>
        <w:rPr>
          <w:rStyle w:val="FootnotesChar"/>
          <w:rFonts w:cs="Times New Roman"/>
          <w:szCs w:val="16"/>
        </w:rPr>
      </w:pPr>
      <w:r w:rsidRPr="00060C75">
        <w:rPr>
          <w:rStyle w:val="FootnoteReference"/>
          <w:rFonts w:cs="Times New Roman"/>
          <w:sz w:val="16"/>
          <w:szCs w:val="16"/>
        </w:rPr>
        <w:footnoteRef/>
      </w:r>
      <w:r w:rsidRPr="00060C75">
        <w:rPr>
          <w:rFonts w:cs="Times New Roman"/>
          <w:sz w:val="16"/>
          <w:szCs w:val="16"/>
        </w:rPr>
        <w:t xml:space="preserve"> </w:t>
      </w:r>
      <w:r w:rsidR="00E202D0" w:rsidRPr="00060C75">
        <w:rPr>
          <w:rStyle w:val="FootnotesChar"/>
          <w:rFonts w:cs="Times New Roman"/>
          <w:szCs w:val="16"/>
        </w:rPr>
        <w:t>Over 35 stakeholders, representing five main stakeholder groups (public sector, core technical group, large suppliers, local manufacturers, and other)</w:t>
      </w:r>
      <w:r w:rsidR="000C16A0">
        <w:rPr>
          <w:rStyle w:val="FootnotesChar"/>
          <w:rFonts w:cs="Times New Roman"/>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31A"/>
    <w:multiLevelType w:val="hybridMultilevel"/>
    <w:tmpl w:val="2E04D5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03EA7C58">
      <w:start w:val="1"/>
      <w:numFmt w:val="bullet"/>
      <w:lvlText w:val=""/>
      <w:lvlJc w:val="left"/>
      <w:pPr>
        <w:tabs>
          <w:tab w:val="num" w:pos="720"/>
        </w:tabs>
        <w:ind w:left="720" w:hanging="360"/>
      </w:pPr>
      <w:rPr>
        <w:rFonts w:ascii="Symbol" w:hAnsi="Symbol" w:hint="default"/>
      </w:rPr>
    </w:lvl>
    <w:lvl w:ilvl="1" w:tplc="B4465C52">
      <w:start w:val="1"/>
      <w:numFmt w:val="bullet"/>
      <w:lvlText w:val="o"/>
      <w:lvlJc w:val="left"/>
      <w:pPr>
        <w:tabs>
          <w:tab w:val="num" w:pos="1440"/>
        </w:tabs>
        <w:ind w:left="1440" w:hanging="360"/>
      </w:pPr>
      <w:rPr>
        <w:rFonts w:ascii="Courier New" w:hAnsi="Courier New" w:hint="default"/>
      </w:rPr>
    </w:lvl>
    <w:lvl w:ilvl="2" w:tplc="17B03CE6" w:tentative="1">
      <w:start w:val="1"/>
      <w:numFmt w:val="bullet"/>
      <w:lvlText w:val=""/>
      <w:lvlJc w:val="left"/>
      <w:pPr>
        <w:tabs>
          <w:tab w:val="num" w:pos="2160"/>
        </w:tabs>
        <w:ind w:left="2160" w:hanging="360"/>
      </w:pPr>
      <w:rPr>
        <w:rFonts w:ascii="Wingdings" w:hAnsi="Wingdings" w:hint="default"/>
      </w:rPr>
    </w:lvl>
    <w:lvl w:ilvl="3" w:tplc="94A047F8" w:tentative="1">
      <w:start w:val="1"/>
      <w:numFmt w:val="bullet"/>
      <w:lvlText w:val=""/>
      <w:lvlJc w:val="left"/>
      <w:pPr>
        <w:tabs>
          <w:tab w:val="num" w:pos="2880"/>
        </w:tabs>
        <w:ind w:left="2880" w:hanging="360"/>
      </w:pPr>
      <w:rPr>
        <w:rFonts w:ascii="Symbol" w:hAnsi="Symbol" w:hint="default"/>
      </w:rPr>
    </w:lvl>
    <w:lvl w:ilvl="4" w:tplc="624A1B20" w:tentative="1">
      <w:start w:val="1"/>
      <w:numFmt w:val="bullet"/>
      <w:lvlText w:val="o"/>
      <w:lvlJc w:val="left"/>
      <w:pPr>
        <w:tabs>
          <w:tab w:val="num" w:pos="3600"/>
        </w:tabs>
        <w:ind w:left="3600" w:hanging="360"/>
      </w:pPr>
      <w:rPr>
        <w:rFonts w:ascii="Courier New" w:hAnsi="Courier New" w:hint="default"/>
      </w:rPr>
    </w:lvl>
    <w:lvl w:ilvl="5" w:tplc="FE70A7E2" w:tentative="1">
      <w:start w:val="1"/>
      <w:numFmt w:val="bullet"/>
      <w:lvlText w:val=""/>
      <w:lvlJc w:val="left"/>
      <w:pPr>
        <w:tabs>
          <w:tab w:val="num" w:pos="4320"/>
        </w:tabs>
        <w:ind w:left="4320" w:hanging="360"/>
      </w:pPr>
      <w:rPr>
        <w:rFonts w:ascii="Wingdings" w:hAnsi="Wingdings" w:hint="default"/>
      </w:rPr>
    </w:lvl>
    <w:lvl w:ilvl="6" w:tplc="1C08CE90" w:tentative="1">
      <w:start w:val="1"/>
      <w:numFmt w:val="bullet"/>
      <w:lvlText w:val=""/>
      <w:lvlJc w:val="left"/>
      <w:pPr>
        <w:tabs>
          <w:tab w:val="num" w:pos="5040"/>
        </w:tabs>
        <w:ind w:left="5040" w:hanging="360"/>
      </w:pPr>
      <w:rPr>
        <w:rFonts w:ascii="Symbol" w:hAnsi="Symbol" w:hint="default"/>
      </w:rPr>
    </w:lvl>
    <w:lvl w:ilvl="7" w:tplc="038209A0" w:tentative="1">
      <w:start w:val="1"/>
      <w:numFmt w:val="bullet"/>
      <w:lvlText w:val="o"/>
      <w:lvlJc w:val="left"/>
      <w:pPr>
        <w:tabs>
          <w:tab w:val="num" w:pos="5760"/>
        </w:tabs>
        <w:ind w:left="5760" w:hanging="360"/>
      </w:pPr>
      <w:rPr>
        <w:rFonts w:ascii="Courier New" w:hAnsi="Courier New" w:hint="default"/>
      </w:rPr>
    </w:lvl>
    <w:lvl w:ilvl="8" w:tplc="A4BC5A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9D9285E4">
      <w:start w:val="1"/>
      <w:numFmt w:val="lowerRoman"/>
      <w:lvlText w:val="%1.)"/>
      <w:lvlJc w:val="left"/>
      <w:pPr>
        <w:tabs>
          <w:tab w:val="num" w:pos="540"/>
        </w:tabs>
        <w:ind w:left="255" w:hanging="435"/>
      </w:pPr>
      <w:rPr>
        <w:rFonts w:hint="default"/>
      </w:rPr>
    </w:lvl>
    <w:lvl w:ilvl="1" w:tplc="2398FCA6" w:tentative="1">
      <w:start w:val="1"/>
      <w:numFmt w:val="lowerLetter"/>
      <w:lvlText w:val="%2."/>
      <w:lvlJc w:val="left"/>
      <w:pPr>
        <w:tabs>
          <w:tab w:val="num" w:pos="1260"/>
        </w:tabs>
        <w:ind w:left="1260" w:hanging="360"/>
      </w:pPr>
    </w:lvl>
    <w:lvl w:ilvl="2" w:tplc="0A58558E" w:tentative="1">
      <w:start w:val="1"/>
      <w:numFmt w:val="lowerRoman"/>
      <w:lvlText w:val="%3."/>
      <w:lvlJc w:val="right"/>
      <w:pPr>
        <w:tabs>
          <w:tab w:val="num" w:pos="1980"/>
        </w:tabs>
        <w:ind w:left="1980" w:hanging="180"/>
      </w:pPr>
    </w:lvl>
    <w:lvl w:ilvl="3" w:tplc="A02C4B8A" w:tentative="1">
      <w:start w:val="1"/>
      <w:numFmt w:val="decimal"/>
      <w:lvlText w:val="%4."/>
      <w:lvlJc w:val="left"/>
      <w:pPr>
        <w:tabs>
          <w:tab w:val="num" w:pos="2700"/>
        </w:tabs>
        <w:ind w:left="2700" w:hanging="360"/>
      </w:pPr>
    </w:lvl>
    <w:lvl w:ilvl="4" w:tplc="3D8806BA" w:tentative="1">
      <w:start w:val="1"/>
      <w:numFmt w:val="lowerLetter"/>
      <w:lvlText w:val="%5."/>
      <w:lvlJc w:val="left"/>
      <w:pPr>
        <w:tabs>
          <w:tab w:val="num" w:pos="3420"/>
        </w:tabs>
        <w:ind w:left="3420" w:hanging="360"/>
      </w:pPr>
    </w:lvl>
    <w:lvl w:ilvl="5" w:tplc="53A0A48E" w:tentative="1">
      <w:start w:val="1"/>
      <w:numFmt w:val="lowerRoman"/>
      <w:lvlText w:val="%6."/>
      <w:lvlJc w:val="right"/>
      <w:pPr>
        <w:tabs>
          <w:tab w:val="num" w:pos="4140"/>
        </w:tabs>
        <w:ind w:left="4140" w:hanging="180"/>
      </w:pPr>
    </w:lvl>
    <w:lvl w:ilvl="6" w:tplc="5F9E9CD2" w:tentative="1">
      <w:start w:val="1"/>
      <w:numFmt w:val="decimal"/>
      <w:lvlText w:val="%7."/>
      <w:lvlJc w:val="left"/>
      <w:pPr>
        <w:tabs>
          <w:tab w:val="num" w:pos="4860"/>
        </w:tabs>
        <w:ind w:left="4860" w:hanging="360"/>
      </w:pPr>
    </w:lvl>
    <w:lvl w:ilvl="7" w:tplc="A43AF666" w:tentative="1">
      <w:start w:val="1"/>
      <w:numFmt w:val="lowerLetter"/>
      <w:lvlText w:val="%8."/>
      <w:lvlJc w:val="left"/>
      <w:pPr>
        <w:tabs>
          <w:tab w:val="num" w:pos="5580"/>
        </w:tabs>
        <w:ind w:left="5580" w:hanging="360"/>
      </w:pPr>
    </w:lvl>
    <w:lvl w:ilvl="8" w:tplc="56AC87B2"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5BE6146A">
      <w:start w:val="1"/>
      <w:numFmt w:val="bullet"/>
      <w:lvlText w:val=""/>
      <w:lvlJc w:val="left"/>
      <w:pPr>
        <w:tabs>
          <w:tab w:val="num" w:pos="720"/>
        </w:tabs>
        <w:ind w:left="720" w:hanging="360"/>
      </w:pPr>
      <w:rPr>
        <w:rFonts w:ascii="Symbol" w:hAnsi="Symbol" w:hint="default"/>
      </w:rPr>
    </w:lvl>
    <w:lvl w:ilvl="1" w:tplc="83EC80FE" w:tentative="1">
      <w:start w:val="1"/>
      <w:numFmt w:val="bullet"/>
      <w:lvlText w:val="o"/>
      <w:lvlJc w:val="left"/>
      <w:pPr>
        <w:tabs>
          <w:tab w:val="num" w:pos="1440"/>
        </w:tabs>
        <w:ind w:left="1440" w:hanging="360"/>
      </w:pPr>
      <w:rPr>
        <w:rFonts w:ascii="Courier New" w:hAnsi="Courier New" w:hint="default"/>
      </w:rPr>
    </w:lvl>
    <w:lvl w:ilvl="2" w:tplc="F3BAD4D2" w:tentative="1">
      <w:start w:val="1"/>
      <w:numFmt w:val="bullet"/>
      <w:lvlText w:val=""/>
      <w:lvlJc w:val="left"/>
      <w:pPr>
        <w:tabs>
          <w:tab w:val="num" w:pos="2160"/>
        </w:tabs>
        <w:ind w:left="2160" w:hanging="360"/>
      </w:pPr>
      <w:rPr>
        <w:rFonts w:ascii="Wingdings" w:hAnsi="Wingdings" w:hint="default"/>
      </w:rPr>
    </w:lvl>
    <w:lvl w:ilvl="3" w:tplc="1C6EE93E" w:tentative="1">
      <w:start w:val="1"/>
      <w:numFmt w:val="bullet"/>
      <w:lvlText w:val=""/>
      <w:lvlJc w:val="left"/>
      <w:pPr>
        <w:tabs>
          <w:tab w:val="num" w:pos="2880"/>
        </w:tabs>
        <w:ind w:left="2880" w:hanging="360"/>
      </w:pPr>
      <w:rPr>
        <w:rFonts w:ascii="Symbol" w:hAnsi="Symbol" w:hint="default"/>
      </w:rPr>
    </w:lvl>
    <w:lvl w:ilvl="4" w:tplc="6CBAB0B8" w:tentative="1">
      <w:start w:val="1"/>
      <w:numFmt w:val="bullet"/>
      <w:lvlText w:val="o"/>
      <w:lvlJc w:val="left"/>
      <w:pPr>
        <w:tabs>
          <w:tab w:val="num" w:pos="3600"/>
        </w:tabs>
        <w:ind w:left="3600" w:hanging="360"/>
      </w:pPr>
      <w:rPr>
        <w:rFonts w:ascii="Courier New" w:hAnsi="Courier New" w:hint="default"/>
      </w:rPr>
    </w:lvl>
    <w:lvl w:ilvl="5" w:tplc="278A2F24" w:tentative="1">
      <w:start w:val="1"/>
      <w:numFmt w:val="bullet"/>
      <w:lvlText w:val=""/>
      <w:lvlJc w:val="left"/>
      <w:pPr>
        <w:tabs>
          <w:tab w:val="num" w:pos="4320"/>
        </w:tabs>
        <w:ind w:left="4320" w:hanging="360"/>
      </w:pPr>
      <w:rPr>
        <w:rFonts w:ascii="Wingdings" w:hAnsi="Wingdings" w:hint="default"/>
      </w:rPr>
    </w:lvl>
    <w:lvl w:ilvl="6" w:tplc="01100EAA" w:tentative="1">
      <w:start w:val="1"/>
      <w:numFmt w:val="bullet"/>
      <w:lvlText w:val=""/>
      <w:lvlJc w:val="left"/>
      <w:pPr>
        <w:tabs>
          <w:tab w:val="num" w:pos="5040"/>
        </w:tabs>
        <w:ind w:left="5040" w:hanging="360"/>
      </w:pPr>
      <w:rPr>
        <w:rFonts w:ascii="Symbol" w:hAnsi="Symbol" w:hint="default"/>
      </w:rPr>
    </w:lvl>
    <w:lvl w:ilvl="7" w:tplc="D2744E4C" w:tentative="1">
      <w:start w:val="1"/>
      <w:numFmt w:val="bullet"/>
      <w:lvlText w:val="o"/>
      <w:lvlJc w:val="left"/>
      <w:pPr>
        <w:tabs>
          <w:tab w:val="num" w:pos="5760"/>
        </w:tabs>
        <w:ind w:left="5760" w:hanging="360"/>
      </w:pPr>
      <w:rPr>
        <w:rFonts w:ascii="Courier New" w:hAnsi="Courier New" w:hint="default"/>
      </w:rPr>
    </w:lvl>
    <w:lvl w:ilvl="8" w:tplc="2CE6C1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306E45F0">
      <w:start w:val="1"/>
      <w:numFmt w:val="lowerRoman"/>
      <w:lvlText w:val="%1.)"/>
      <w:lvlJc w:val="left"/>
      <w:pPr>
        <w:tabs>
          <w:tab w:val="num" w:pos="720"/>
        </w:tabs>
        <w:ind w:left="435" w:hanging="435"/>
      </w:pPr>
      <w:rPr>
        <w:rFonts w:hint="default"/>
      </w:rPr>
    </w:lvl>
    <w:lvl w:ilvl="1" w:tplc="5422FA68">
      <w:start w:val="8"/>
      <w:numFmt w:val="decimal"/>
      <w:lvlText w:val="%2."/>
      <w:lvlJc w:val="left"/>
      <w:pPr>
        <w:tabs>
          <w:tab w:val="num" w:pos="1080"/>
        </w:tabs>
        <w:ind w:left="1080" w:hanging="360"/>
      </w:pPr>
      <w:rPr>
        <w:rFonts w:hint="default"/>
      </w:rPr>
    </w:lvl>
    <w:lvl w:ilvl="2" w:tplc="08CCCF4A" w:tentative="1">
      <w:start w:val="1"/>
      <w:numFmt w:val="lowerRoman"/>
      <w:lvlText w:val="%3."/>
      <w:lvlJc w:val="right"/>
      <w:pPr>
        <w:tabs>
          <w:tab w:val="num" w:pos="1800"/>
        </w:tabs>
        <w:ind w:left="1800" w:hanging="180"/>
      </w:pPr>
    </w:lvl>
    <w:lvl w:ilvl="3" w:tplc="F1921AEA" w:tentative="1">
      <w:start w:val="1"/>
      <w:numFmt w:val="decimal"/>
      <w:lvlText w:val="%4."/>
      <w:lvlJc w:val="left"/>
      <w:pPr>
        <w:tabs>
          <w:tab w:val="num" w:pos="2520"/>
        </w:tabs>
        <w:ind w:left="2520" w:hanging="360"/>
      </w:pPr>
    </w:lvl>
    <w:lvl w:ilvl="4" w:tplc="F8043F1A" w:tentative="1">
      <w:start w:val="1"/>
      <w:numFmt w:val="lowerLetter"/>
      <w:lvlText w:val="%5."/>
      <w:lvlJc w:val="left"/>
      <w:pPr>
        <w:tabs>
          <w:tab w:val="num" w:pos="3240"/>
        </w:tabs>
        <w:ind w:left="3240" w:hanging="360"/>
      </w:pPr>
    </w:lvl>
    <w:lvl w:ilvl="5" w:tplc="32A6585C" w:tentative="1">
      <w:start w:val="1"/>
      <w:numFmt w:val="lowerRoman"/>
      <w:lvlText w:val="%6."/>
      <w:lvlJc w:val="right"/>
      <w:pPr>
        <w:tabs>
          <w:tab w:val="num" w:pos="3960"/>
        </w:tabs>
        <w:ind w:left="3960" w:hanging="180"/>
      </w:pPr>
    </w:lvl>
    <w:lvl w:ilvl="6" w:tplc="3D6EEF48" w:tentative="1">
      <w:start w:val="1"/>
      <w:numFmt w:val="decimal"/>
      <w:lvlText w:val="%7."/>
      <w:lvlJc w:val="left"/>
      <w:pPr>
        <w:tabs>
          <w:tab w:val="num" w:pos="4680"/>
        </w:tabs>
        <w:ind w:left="4680" w:hanging="360"/>
      </w:pPr>
    </w:lvl>
    <w:lvl w:ilvl="7" w:tplc="2F76213A" w:tentative="1">
      <w:start w:val="1"/>
      <w:numFmt w:val="lowerLetter"/>
      <w:lvlText w:val="%8."/>
      <w:lvlJc w:val="left"/>
      <w:pPr>
        <w:tabs>
          <w:tab w:val="num" w:pos="5400"/>
        </w:tabs>
        <w:ind w:left="5400" w:hanging="360"/>
      </w:pPr>
    </w:lvl>
    <w:lvl w:ilvl="8" w:tplc="09A2D81C"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4A40C680">
      <w:start w:val="1"/>
      <w:numFmt w:val="lowerLetter"/>
      <w:lvlText w:val="%1)"/>
      <w:lvlJc w:val="left"/>
      <w:pPr>
        <w:tabs>
          <w:tab w:val="num" w:pos="720"/>
        </w:tabs>
        <w:ind w:left="720" w:hanging="360"/>
      </w:pPr>
    </w:lvl>
    <w:lvl w:ilvl="1" w:tplc="C9EC1018" w:tentative="1">
      <w:start w:val="1"/>
      <w:numFmt w:val="lowerLetter"/>
      <w:lvlText w:val="%2."/>
      <w:lvlJc w:val="left"/>
      <w:pPr>
        <w:tabs>
          <w:tab w:val="num" w:pos="1440"/>
        </w:tabs>
        <w:ind w:left="1440" w:hanging="360"/>
      </w:pPr>
    </w:lvl>
    <w:lvl w:ilvl="2" w:tplc="AC84EC10" w:tentative="1">
      <w:start w:val="1"/>
      <w:numFmt w:val="lowerRoman"/>
      <w:lvlText w:val="%3."/>
      <w:lvlJc w:val="right"/>
      <w:pPr>
        <w:tabs>
          <w:tab w:val="num" w:pos="2160"/>
        </w:tabs>
        <w:ind w:left="2160" w:hanging="180"/>
      </w:pPr>
    </w:lvl>
    <w:lvl w:ilvl="3" w:tplc="CB3E7E70" w:tentative="1">
      <w:start w:val="1"/>
      <w:numFmt w:val="decimal"/>
      <w:lvlText w:val="%4."/>
      <w:lvlJc w:val="left"/>
      <w:pPr>
        <w:tabs>
          <w:tab w:val="num" w:pos="2880"/>
        </w:tabs>
        <w:ind w:left="2880" w:hanging="360"/>
      </w:pPr>
    </w:lvl>
    <w:lvl w:ilvl="4" w:tplc="0C48A924" w:tentative="1">
      <w:start w:val="1"/>
      <w:numFmt w:val="lowerLetter"/>
      <w:lvlText w:val="%5."/>
      <w:lvlJc w:val="left"/>
      <w:pPr>
        <w:tabs>
          <w:tab w:val="num" w:pos="3600"/>
        </w:tabs>
        <w:ind w:left="3600" w:hanging="360"/>
      </w:pPr>
    </w:lvl>
    <w:lvl w:ilvl="5" w:tplc="47261286" w:tentative="1">
      <w:start w:val="1"/>
      <w:numFmt w:val="lowerRoman"/>
      <w:lvlText w:val="%6."/>
      <w:lvlJc w:val="right"/>
      <w:pPr>
        <w:tabs>
          <w:tab w:val="num" w:pos="4320"/>
        </w:tabs>
        <w:ind w:left="4320" w:hanging="180"/>
      </w:pPr>
    </w:lvl>
    <w:lvl w:ilvl="6" w:tplc="197A9BEC" w:tentative="1">
      <w:start w:val="1"/>
      <w:numFmt w:val="decimal"/>
      <w:lvlText w:val="%7."/>
      <w:lvlJc w:val="left"/>
      <w:pPr>
        <w:tabs>
          <w:tab w:val="num" w:pos="5040"/>
        </w:tabs>
        <w:ind w:left="5040" w:hanging="360"/>
      </w:pPr>
    </w:lvl>
    <w:lvl w:ilvl="7" w:tplc="25906026" w:tentative="1">
      <w:start w:val="1"/>
      <w:numFmt w:val="lowerLetter"/>
      <w:lvlText w:val="%8."/>
      <w:lvlJc w:val="left"/>
      <w:pPr>
        <w:tabs>
          <w:tab w:val="num" w:pos="5760"/>
        </w:tabs>
        <w:ind w:left="5760" w:hanging="360"/>
      </w:pPr>
    </w:lvl>
    <w:lvl w:ilvl="8" w:tplc="0FAC8BDA"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ECAE7450">
      <w:start w:val="1"/>
      <w:numFmt w:val="lowerRoman"/>
      <w:lvlText w:val="%1.)"/>
      <w:lvlJc w:val="left"/>
      <w:pPr>
        <w:tabs>
          <w:tab w:val="num" w:pos="720"/>
        </w:tabs>
        <w:ind w:left="435" w:hanging="435"/>
      </w:pPr>
      <w:rPr>
        <w:rFonts w:hint="default"/>
      </w:rPr>
    </w:lvl>
    <w:lvl w:ilvl="1" w:tplc="9E52380C" w:tentative="1">
      <w:start w:val="1"/>
      <w:numFmt w:val="lowerLetter"/>
      <w:lvlText w:val="%2."/>
      <w:lvlJc w:val="left"/>
      <w:pPr>
        <w:tabs>
          <w:tab w:val="num" w:pos="1440"/>
        </w:tabs>
        <w:ind w:left="1440" w:hanging="360"/>
      </w:pPr>
    </w:lvl>
    <w:lvl w:ilvl="2" w:tplc="9F728ABA" w:tentative="1">
      <w:start w:val="1"/>
      <w:numFmt w:val="lowerRoman"/>
      <w:lvlText w:val="%3."/>
      <w:lvlJc w:val="right"/>
      <w:pPr>
        <w:tabs>
          <w:tab w:val="num" w:pos="2160"/>
        </w:tabs>
        <w:ind w:left="2160" w:hanging="180"/>
      </w:pPr>
    </w:lvl>
    <w:lvl w:ilvl="3" w:tplc="AD0AEE78" w:tentative="1">
      <w:start w:val="1"/>
      <w:numFmt w:val="decimal"/>
      <w:lvlText w:val="%4."/>
      <w:lvlJc w:val="left"/>
      <w:pPr>
        <w:tabs>
          <w:tab w:val="num" w:pos="2880"/>
        </w:tabs>
        <w:ind w:left="2880" w:hanging="360"/>
      </w:pPr>
    </w:lvl>
    <w:lvl w:ilvl="4" w:tplc="34341D06" w:tentative="1">
      <w:start w:val="1"/>
      <w:numFmt w:val="lowerLetter"/>
      <w:lvlText w:val="%5."/>
      <w:lvlJc w:val="left"/>
      <w:pPr>
        <w:tabs>
          <w:tab w:val="num" w:pos="3600"/>
        </w:tabs>
        <w:ind w:left="3600" w:hanging="360"/>
      </w:pPr>
    </w:lvl>
    <w:lvl w:ilvl="5" w:tplc="F7E47562" w:tentative="1">
      <w:start w:val="1"/>
      <w:numFmt w:val="lowerRoman"/>
      <w:lvlText w:val="%6."/>
      <w:lvlJc w:val="right"/>
      <w:pPr>
        <w:tabs>
          <w:tab w:val="num" w:pos="4320"/>
        </w:tabs>
        <w:ind w:left="4320" w:hanging="180"/>
      </w:pPr>
    </w:lvl>
    <w:lvl w:ilvl="6" w:tplc="A426F574" w:tentative="1">
      <w:start w:val="1"/>
      <w:numFmt w:val="decimal"/>
      <w:lvlText w:val="%7."/>
      <w:lvlJc w:val="left"/>
      <w:pPr>
        <w:tabs>
          <w:tab w:val="num" w:pos="5040"/>
        </w:tabs>
        <w:ind w:left="5040" w:hanging="360"/>
      </w:pPr>
    </w:lvl>
    <w:lvl w:ilvl="7" w:tplc="06983DF2" w:tentative="1">
      <w:start w:val="1"/>
      <w:numFmt w:val="lowerLetter"/>
      <w:lvlText w:val="%8."/>
      <w:lvlJc w:val="left"/>
      <w:pPr>
        <w:tabs>
          <w:tab w:val="num" w:pos="5760"/>
        </w:tabs>
        <w:ind w:left="5760" w:hanging="360"/>
      </w:pPr>
    </w:lvl>
    <w:lvl w:ilvl="8" w:tplc="D7C41BF6"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07222414">
      <w:start w:val="1"/>
      <w:numFmt w:val="bullet"/>
      <w:lvlText w:val=""/>
      <w:lvlJc w:val="left"/>
      <w:pPr>
        <w:tabs>
          <w:tab w:val="num" w:pos="720"/>
        </w:tabs>
        <w:ind w:left="720" w:hanging="360"/>
      </w:pPr>
      <w:rPr>
        <w:rFonts w:ascii="Symbol" w:hAnsi="Symbol" w:hint="default"/>
      </w:rPr>
    </w:lvl>
    <w:lvl w:ilvl="1" w:tplc="6F4A0D7E" w:tentative="1">
      <w:start w:val="1"/>
      <w:numFmt w:val="bullet"/>
      <w:lvlText w:val="o"/>
      <w:lvlJc w:val="left"/>
      <w:pPr>
        <w:tabs>
          <w:tab w:val="num" w:pos="1440"/>
        </w:tabs>
        <w:ind w:left="1440" w:hanging="360"/>
      </w:pPr>
      <w:rPr>
        <w:rFonts w:ascii="Courier New" w:hAnsi="Courier New" w:hint="default"/>
      </w:rPr>
    </w:lvl>
    <w:lvl w:ilvl="2" w:tplc="0422DA1C" w:tentative="1">
      <w:start w:val="1"/>
      <w:numFmt w:val="bullet"/>
      <w:lvlText w:val=""/>
      <w:lvlJc w:val="left"/>
      <w:pPr>
        <w:tabs>
          <w:tab w:val="num" w:pos="2160"/>
        </w:tabs>
        <w:ind w:left="2160" w:hanging="360"/>
      </w:pPr>
      <w:rPr>
        <w:rFonts w:ascii="Wingdings" w:hAnsi="Wingdings" w:hint="default"/>
      </w:rPr>
    </w:lvl>
    <w:lvl w:ilvl="3" w:tplc="ECC4B66E" w:tentative="1">
      <w:start w:val="1"/>
      <w:numFmt w:val="bullet"/>
      <w:lvlText w:val=""/>
      <w:lvlJc w:val="left"/>
      <w:pPr>
        <w:tabs>
          <w:tab w:val="num" w:pos="2880"/>
        </w:tabs>
        <w:ind w:left="2880" w:hanging="360"/>
      </w:pPr>
      <w:rPr>
        <w:rFonts w:ascii="Symbol" w:hAnsi="Symbol" w:hint="default"/>
      </w:rPr>
    </w:lvl>
    <w:lvl w:ilvl="4" w:tplc="4E2090CA" w:tentative="1">
      <w:start w:val="1"/>
      <w:numFmt w:val="bullet"/>
      <w:lvlText w:val="o"/>
      <w:lvlJc w:val="left"/>
      <w:pPr>
        <w:tabs>
          <w:tab w:val="num" w:pos="3600"/>
        </w:tabs>
        <w:ind w:left="3600" w:hanging="360"/>
      </w:pPr>
      <w:rPr>
        <w:rFonts w:ascii="Courier New" w:hAnsi="Courier New" w:hint="default"/>
      </w:rPr>
    </w:lvl>
    <w:lvl w:ilvl="5" w:tplc="38521A9C" w:tentative="1">
      <w:start w:val="1"/>
      <w:numFmt w:val="bullet"/>
      <w:lvlText w:val=""/>
      <w:lvlJc w:val="left"/>
      <w:pPr>
        <w:tabs>
          <w:tab w:val="num" w:pos="4320"/>
        </w:tabs>
        <w:ind w:left="4320" w:hanging="360"/>
      </w:pPr>
      <w:rPr>
        <w:rFonts w:ascii="Wingdings" w:hAnsi="Wingdings" w:hint="default"/>
      </w:rPr>
    </w:lvl>
    <w:lvl w:ilvl="6" w:tplc="43F0A380" w:tentative="1">
      <w:start w:val="1"/>
      <w:numFmt w:val="bullet"/>
      <w:lvlText w:val=""/>
      <w:lvlJc w:val="left"/>
      <w:pPr>
        <w:tabs>
          <w:tab w:val="num" w:pos="5040"/>
        </w:tabs>
        <w:ind w:left="5040" w:hanging="360"/>
      </w:pPr>
      <w:rPr>
        <w:rFonts w:ascii="Symbol" w:hAnsi="Symbol" w:hint="default"/>
      </w:rPr>
    </w:lvl>
    <w:lvl w:ilvl="7" w:tplc="F7840B0E" w:tentative="1">
      <w:start w:val="1"/>
      <w:numFmt w:val="bullet"/>
      <w:lvlText w:val="o"/>
      <w:lvlJc w:val="left"/>
      <w:pPr>
        <w:tabs>
          <w:tab w:val="num" w:pos="5760"/>
        </w:tabs>
        <w:ind w:left="5760" w:hanging="360"/>
      </w:pPr>
      <w:rPr>
        <w:rFonts w:ascii="Courier New" w:hAnsi="Courier New" w:hint="default"/>
      </w:rPr>
    </w:lvl>
    <w:lvl w:ilvl="8" w:tplc="6F6E27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2D241E10">
      <w:start w:val="1"/>
      <w:numFmt w:val="bullet"/>
      <w:lvlText w:val=""/>
      <w:lvlJc w:val="left"/>
      <w:pPr>
        <w:tabs>
          <w:tab w:val="num" w:pos="1440"/>
        </w:tabs>
        <w:ind w:left="1440" w:hanging="360"/>
      </w:pPr>
      <w:rPr>
        <w:rFonts w:ascii="Symbol" w:hAnsi="Symbol" w:hint="default"/>
      </w:rPr>
    </w:lvl>
    <w:lvl w:ilvl="1" w:tplc="A16A0640" w:tentative="1">
      <w:start w:val="1"/>
      <w:numFmt w:val="bullet"/>
      <w:lvlText w:val="o"/>
      <w:lvlJc w:val="left"/>
      <w:pPr>
        <w:tabs>
          <w:tab w:val="num" w:pos="2160"/>
        </w:tabs>
        <w:ind w:left="2160" w:hanging="360"/>
      </w:pPr>
      <w:rPr>
        <w:rFonts w:ascii="Courier New" w:hAnsi="Courier New" w:hint="default"/>
      </w:rPr>
    </w:lvl>
    <w:lvl w:ilvl="2" w:tplc="2A986790" w:tentative="1">
      <w:start w:val="1"/>
      <w:numFmt w:val="bullet"/>
      <w:lvlText w:val=""/>
      <w:lvlJc w:val="left"/>
      <w:pPr>
        <w:tabs>
          <w:tab w:val="num" w:pos="2880"/>
        </w:tabs>
        <w:ind w:left="2880" w:hanging="360"/>
      </w:pPr>
      <w:rPr>
        <w:rFonts w:ascii="Wingdings" w:hAnsi="Wingdings" w:hint="default"/>
      </w:rPr>
    </w:lvl>
    <w:lvl w:ilvl="3" w:tplc="8ADCB408" w:tentative="1">
      <w:start w:val="1"/>
      <w:numFmt w:val="bullet"/>
      <w:lvlText w:val=""/>
      <w:lvlJc w:val="left"/>
      <w:pPr>
        <w:tabs>
          <w:tab w:val="num" w:pos="3600"/>
        </w:tabs>
        <w:ind w:left="3600" w:hanging="360"/>
      </w:pPr>
      <w:rPr>
        <w:rFonts w:ascii="Symbol" w:hAnsi="Symbol" w:hint="default"/>
      </w:rPr>
    </w:lvl>
    <w:lvl w:ilvl="4" w:tplc="1BD29A12" w:tentative="1">
      <w:start w:val="1"/>
      <w:numFmt w:val="bullet"/>
      <w:lvlText w:val="o"/>
      <w:lvlJc w:val="left"/>
      <w:pPr>
        <w:tabs>
          <w:tab w:val="num" w:pos="4320"/>
        </w:tabs>
        <w:ind w:left="4320" w:hanging="360"/>
      </w:pPr>
      <w:rPr>
        <w:rFonts w:ascii="Courier New" w:hAnsi="Courier New" w:hint="default"/>
      </w:rPr>
    </w:lvl>
    <w:lvl w:ilvl="5" w:tplc="14520BBC" w:tentative="1">
      <w:start w:val="1"/>
      <w:numFmt w:val="bullet"/>
      <w:lvlText w:val=""/>
      <w:lvlJc w:val="left"/>
      <w:pPr>
        <w:tabs>
          <w:tab w:val="num" w:pos="5040"/>
        </w:tabs>
        <w:ind w:left="5040" w:hanging="360"/>
      </w:pPr>
      <w:rPr>
        <w:rFonts w:ascii="Wingdings" w:hAnsi="Wingdings" w:hint="default"/>
      </w:rPr>
    </w:lvl>
    <w:lvl w:ilvl="6" w:tplc="7C1CD4DA" w:tentative="1">
      <w:start w:val="1"/>
      <w:numFmt w:val="bullet"/>
      <w:lvlText w:val=""/>
      <w:lvlJc w:val="left"/>
      <w:pPr>
        <w:tabs>
          <w:tab w:val="num" w:pos="5760"/>
        </w:tabs>
        <w:ind w:left="5760" w:hanging="360"/>
      </w:pPr>
      <w:rPr>
        <w:rFonts w:ascii="Symbol" w:hAnsi="Symbol" w:hint="default"/>
      </w:rPr>
    </w:lvl>
    <w:lvl w:ilvl="7" w:tplc="4FB8B2C6" w:tentative="1">
      <w:start w:val="1"/>
      <w:numFmt w:val="bullet"/>
      <w:lvlText w:val="o"/>
      <w:lvlJc w:val="left"/>
      <w:pPr>
        <w:tabs>
          <w:tab w:val="num" w:pos="6480"/>
        </w:tabs>
        <w:ind w:left="6480" w:hanging="360"/>
      </w:pPr>
      <w:rPr>
        <w:rFonts w:ascii="Courier New" w:hAnsi="Courier New" w:hint="default"/>
      </w:rPr>
    </w:lvl>
    <w:lvl w:ilvl="8" w:tplc="C546A77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304668B6">
      <w:start w:val="1"/>
      <w:numFmt w:val="bullet"/>
      <w:lvlText w:val=""/>
      <w:lvlJc w:val="left"/>
      <w:pPr>
        <w:tabs>
          <w:tab w:val="num" w:pos="1440"/>
        </w:tabs>
        <w:ind w:left="1440" w:hanging="360"/>
      </w:pPr>
      <w:rPr>
        <w:rFonts w:ascii="Symbol" w:hAnsi="Symbol" w:hint="default"/>
      </w:rPr>
    </w:lvl>
    <w:lvl w:ilvl="1" w:tplc="7324880E" w:tentative="1">
      <w:start w:val="1"/>
      <w:numFmt w:val="bullet"/>
      <w:lvlText w:val="o"/>
      <w:lvlJc w:val="left"/>
      <w:pPr>
        <w:tabs>
          <w:tab w:val="num" w:pos="2160"/>
        </w:tabs>
        <w:ind w:left="2160" w:hanging="360"/>
      </w:pPr>
      <w:rPr>
        <w:rFonts w:ascii="Courier New" w:hAnsi="Courier New" w:hint="default"/>
      </w:rPr>
    </w:lvl>
    <w:lvl w:ilvl="2" w:tplc="11F072EA" w:tentative="1">
      <w:start w:val="1"/>
      <w:numFmt w:val="bullet"/>
      <w:lvlText w:val=""/>
      <w:lvlJc w:val="left"/>
      <w:pPr>
        <w:tabs>
          <w:tab w:val="num" w:pos="2880"/>
        </w:tabs>
        <w:ind w:left="2880" w:hanging="360"/>
      </w:pPr>
      <w:rPr>
        <w:rFonts w:ascii="Wingdings" w:hAnsi="Wingdings" w:hint="default"/>
      </w:rPr>
    </w:lvl>
    <w:lvl w:ilvl="3" w:tplc="1C4C119C" w:tentative="1">
      <w:start w:val="1"/>
      <w:numFmt w:val="bullet"/>
      <w:lvlText w:val=""/>
      <w:lvlJc w:val="left"/>
      <w:pPr>
        <w:tabs>
          <w:tab w:val="num" w:pos="3600"/>
        </w:tabs>
        <w:ind w:left="3600" w:hanging="360"/>
      </w:pPr>
      <w:rPr>
        <w:rFonts w:ascii="Symbol" w:hAnsi="Symbol" w:hint="default"/>
      </w:rPr>
    </w:lvl>
    <w:lvl w:ilvl="4" w:tplc="EA1A96D6" w:tentative="1">
      <w:start w:val="1"/>
      <w:numFmt w:val="bullet"/>
      <w:lvlText w:val="o"/>
      <w:lvlJc w:val="left"/>
      <w:pPr>
        <w:tabs>
          <w:tab w:val="num" w:pos="4320"/>
        </w:tabs>
        <w:ind w:left="4320" w:hanging="360"/>
      </w:pPr>
      <w:rPr>
        <w:rFonts w:ascii="Courier New" w:hAnsi="Courier New" w:hint="default"/>
      </w:rPr>
    </w:lvl>
    <w:lvl w:ilvl="5" w:tplc="1E2CC170" w:tentative="1">
      <w:start w:val="1"/>
      <w:numFmt w:val="bullet"/>
      <w:lvlText w:val=""/>
      <w:lvlJc w:val="left"/>
      <w:pPr>
        <w:tabs>
          <w:tab w:val="num" w:pos="5040"/>
        </w:tabs>
        <w:ind w:left="5040" w:hanging="360"/>
      </w:pPr>
      <w:rPr>
        <w:rFonts w:ascii="Wingdings" w:hAnsi="Wingdings" w:hint="default"/>
      </w:rPr>
    </w:lvl>
    <w:lvl w:ilvl="6" w:tplc="9EEC4B4C" w:tentative="1">
      <w:start w:val="1"/>
      <w:numFmt w:val="bullet"/>
      <w:lvlText w:val=""/>
      <w:lvlJc w:val="left"/>
      <w:pPr>
        <w:tabs>
          <w:tab w:val="num" w:pos="5760"/>
        </w:tabs>
        <w:ind w:left="5760" w:hanging="360"/>
      </w:pPr>
      <w:rPr>
        <w:rFonts w:ascii="Symbol" w:hAnsi="Symbol" w:hint="default"/>
      </w:rPr>
    </w:lvl>
    <w:lvl w:ilvl="7" w:tplc="34B09DC2" w:tentative="1">
      <w:start w:val="1"/>
      <w:numFmt w:val="bullet"/>
      <w:lvlText w:val="o"/>
      <w:lvlJc w:val="left"/>
      <w:pPr>
        <w:tabs>
          <w:tab w:val="num" w:pos="6480"/>
        </w:tabs>
        <w:ind w:left="6480" w:hanging="360"/>
      </w:pPr>
      <w:rPr>
        <w:rFonts w:ascii="Courier New" w:hAnsi="Courier New" w:hint="default"/>
      </w:rPr>
    </w:lvl>
    <w:lvl w:ilvl="8" w:tplc="84B463B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9B4E8AB0">
      <w:start w:val="1"/>
      <w:numFmt w:val="bullet"/>
      <w:lvlText w:val=""/>
      <w:lvlJc w:val="left"/>
      <w:pPr>
        <w:tabs>
          <w:tab w:val="num" w:pos="1440"/>
        </w:tabs>
        <w:ind w:left="1440" w:hanging="360"/>
      </w:pPr>
      <w:rPr>
        <w:rFonts w:ascii="Symbol" w:hAnsi="Symbol" w:hint="default"/>
      </w:rPr>
    </w:lvl>
    <w:lvl w:ilvl="1" w:tplc="E92E2530">
      <w:start w:val="1"/>
      <w:numFmt w:val="bullet"/>
      <w:lvlText w:val="o"/>
      <w:lvlJc w:val="left"/>
      <w:pPr>
        <w:tabs>
          <w:tab w:val="num" w:pos="2160"/>
        </w:tabs>
        <w:ind w:left="2160" w:hanging="360"/>
      </w:pPr>
      <w:rPr>
        <w:rFonts w:ascii="Courier New" w:hAnsi="Courier New" w:hint="default"/>
      </w:rPr>
    </w:lvl>
    <w:lvl w:ilvl="2" w:tplc="179622FC" w:tentative="1">
      <w:start w:val="1"/>
      <w:numFmt w:val="bullet"/>
      <w:lvlText w:val=""/>
      <w:lvlJc w:val="left"/>
      <w:pPr>
        <w:tabs>
          <w:tab w:val="num" w:pos="2880"/>
        </w:tabs>
        <w:ind w:left="2880" w:hanging="360"/>
      </w:pPr>
      <w:rPr>
        <w:rFonts w:ascii="Wingdings" w:hAnsi="Wingdings" w:hint="default"/>
      </w:rPr>
    </w:lvl>
    <w:lvl w:ilvl="3" w:tplc="915CE3BA" w:tentative="1">
      <w:start w:val="1"/>
      <w:numFmt w:val="bullet"/>
      <w:lvlText w:val=""/>
      <w:lvlJc w:val="left"/>
      <w:pPr>
        <w:tabs>
          <w:tab w:val="num" w:pos="3600"/>
        </w:tabs>
        <w:ind w:left="3600" w:hanging="360"/>
      </w:pPr>
      <w:rPr>
        <w:rFonts w:ascii="Symbol" w:hAnsi="Symbol" w:hint="default"/>
      </w:rPr>
    </w:lvl>
    <w:lvl w:ilvl="4" w:tplc="D828F232" w:tentative="1">
      <w:start w:val="1"/>
      <w:numFmt w:val="bullet"/>
      <w:lvlText w:val="o"/>
      <w:lvlJc w:val="left"/>
      <w:pPr>
        <w:tabs>
          <w:tab w:val="num" w:pos="4320"/>
        </w:tabs>
        <w:ind w:left="4320" w:hanging="360"/>
      </w:pPr>
      <w:rPr>
        <w:rFonts w:ascii="Courier New" w:hAnsi="Courier New" w:hint="default"/>
      </w:rPr>
    </w:lvl>
    <w:lvl w:ilvl="5" w:tplc="0FEC1D66" w:tentative="1">
      <w:start w:val="1"/>
      <w:numFmt w:val="bullet"/>
      <w:lvlText w:val=""/>
      <w:lvlJc w:val="left"/>
      <w:pPr>
        <w:tabs>
          <w:tab w:val="num" w:pos="5040"/>
        </w:tabs>
        <w:ind w:left="5040" w:hanging="360"/>
      </w:pPr>
      <w:rPr>
        <w:rFonts w:ascii="Wingdings" w:hAnsi="Wingdings" w:hint="default"/>
      </w:rPr>
    </w:lvl>
    <w:lvl w:ilvl="6" w:tplc="2124DB66" w:tentative="1">
      <w:start w:val="1"/>
      <w:numFmt w:val="bullet"/>
      <w:lvlText w:val=""/>
      <w:lvlJc w:val="left"/>
      <w:pPr>
        <w:tabs>
          <w:tab w:val="num" w:pos="5760"/>
        </w:tabs>
        <w:ind w:left="5760" w:hanging="360"/>
      </w:pPr>
      <w:rPr>
        <w:rFonts w:ascii="Symbol" w:hAnsi="Symbol" w:hint="default"/>
      </w:rPr>
    </w:lvl>
    <w:lvl w:ilvl="7" w:tplc="80AA6F02" w:tentative="1">
      <w:start w:val="1"/>
      <w:numFmt w:val="bullet"/>
      <w:lvlText w:val="o"/>
      <w:lvlJc w:val="left"/>
      <w:pPr>
        <w:tabs>
          <w:tab w:val="num" w:pos="6480"/>
        </w:tabs>
        <w:ind w:left="6480" w:hanging="360"/>
      </w:pPr>
      <w:rPr>
        <w:rFonts w:ascii="Courier New" w:hAnsi="Courier New" w:hint="default"/>
      </w:rPr>
    </w:lvl>
    <w:lvl w:ilvl="8" w:tplc="2E5A879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EAA8E57E">
      <w:start w:val="1"/>
      <w:numFmt w:val="bullet"/>
      <w:lvlText w:val=""/>
      <w:lvlJc w:val="left"/>
      <w:pPr>
        <w:tabs>
          <w:tab w:val="num" w:pos="720"/>
        </w:tabs>
        <w:ind w:left="720" w:hanging="360"/>
      </w:pPr>
      <w:rPr>
        <w:rFonts w:ascii="Symbol" w:hAnsi="Symbol" w:hint="default"/>
      </w:rPr>
    </w:lvl>
    <w:lvl w:ilvl="1" w:tplc="93163CC4">
      <w:start w:val="1"/>
      <w:numFmt w:val="bullet"/>
      <w:lvlText w:val="o"/>
      <w:lvlJc w:val="left"/>
      <w:pPr>
        <w:tabs>
          <w:tab w:val="num" w:pos="1440"/>
        </w:tabs>
        <w:ind w:left="1440" w:hanging="360"/>
      </w:pPr>
      <w:rPr>
        <w:rFonts w:ascii="Courier New" w:hAnsi="Courier New" w:hint="default"/>
      </w:rPr>
    </w:lvl>
    <w:lvl w:ilvl="2" w:tplc="749622C8" w:tentative="1">
      <w:start w:val="1"/>
      <w:numFmt w:val="bullet"/>
      <w:lvlText w:val=""/>
      <w:lvlJc w:val="left"/>
      <w:pPr>
        <w:tabs>
          <w:tab w:val="num" w:pos="2160"/>
        </w:tabs>
        <w:ind w:left="2160" w:hanging="360"/>
      </w:pPr>
      <w:rPr>
        <w:rFonts w:ascii="Wingdings" w:hAnsi="Wingdings" w:hint="default"/>
      </w:rPr>
    </w:lvl>
    <w:lvl w:ilvl="3" w:tplc="D35C008C" w:tentative="1">
      <w:start w:val="1"/>
      <w:numFmt w:val="bullet"/>
      <w:lvlText w:val=""/>
      <w:lvlJc w:val="left"/>
      <w:pPr>
        <w:tabs>
          <w:tab w:val="num" w:pos="2880"/>
        </w:tabs>
        <w:ind w:left="2880" w:hanging="360"/>
      </w:pPr>
      <w:rPr>
        <w:rFonts w:ascii="Symbol" w:hAnsi="Symbol" w:hint="default"/>
      </w:rPr>
    </w:lvl>
    <w:lvl w:ilvl="4" w:tplc="65640CCE" w:tentative="1">
      <w:start w:val="1"/>
      <w:numFmt w:val="bullet"/>
      <w:lvlText w:val="o"/>
      <w:lvlJc w:val="left"/>
      <w:pPr>
        <w:tabs>
          <w:tab w:val="num" w:pos="3600"/>
        </w:tabs>
        <w:ind w:left="3600" w:hanging="360"/>
      </w:pPr>
      <w:rPr>
        <w:rFonts w:ascii="Courier New" w:hAnsi="Courier New" w:hint="default"/>
      </w:rPr>
    </w:lvl>
    <w:lvl w:ilvl="5" w:tplc="B62C24E2" w:tentative="1">
      <w:start w:val="1"/>
      <w:numFmt w:val="bullet"/>
      <w:lvlText w:val=""/>
      <w:lvlJc w:val="left"/>
      <w:pPr>
        <w:tabs>
          <w:tab w:val="num" w:pos="4320"/>
        </w:tabs>
        <w:ind w:left="4320" w:hanging="360"/>
      </w:pPr>
      <w:rPr>
        <w:rFonts w:ascii="Wingdings" w:hAnsi="Wingdings" w:hint="default"/>
      </w:rPr>
    </w:lvl>
    <w:lvl w:ilvl="6" w:tplc="5D1C65F4" w:tentative="1">
      <w:start w:val="1"/>
      <w:numFmt w:val="bullet"/>
      <w:lvlText w:val=""/>
      <w:lvlJc w:val="left"/>
      <w:pPr>
        <w:tabs>
          <w:tab w:val="num" w:pos="5040"/>
        </w:tabs>
        <w:ind w:left="5040" w:hanging="360"/>
      </w:pPr>
      <w:rPr>
        <w:rFonts w:ascii="Symbol" w:hAnsi="Symbol" w:hint="default"/>
      </w:rPr>
    </w:lvl>
    <w:lvl w:ilvl="7" w:tplc="B9E86800" w:tentative="1">
      <w:start w:val="1"/>
      <w:numFmt w:val="bullet"/>
      <w:lvlText w:val="o"/>
      <w:lvlJc w:val="left"/>
      <w:pPr>
        <w:tabs>
          <w:tab w:val="num" w:pos="5760"/>
        </w:tabs>
        <w:ind w:left="5760" w:hanging="360"/>
      </w:pPr>
      <w:rPr>
        <w:rFonts w:ascii="Courier New" w:hAnsi="Courier New" w:hint="default"/>
      </w:rPr>
    </w:lvl>
    <w:lvl w:ilvl="8" w:tplc="25381A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578F6"/>
    <w:multiLevelType w:val="multilevel"/>
    <w:tmpl w:val="E084E09A"/>
    <w:lvl w:ilvl="0">
      <w:start w:val="1"/>
      <w:numFmt w:val="bullet"/>
      <w:lvlText w:val=""/>
      <w:lvlJc w:val="left"/>
      <w:pPr>
        <w:ind w:left="0" w:hanging="284"/>
      </w:pPr>
      <w:rPr>
        <w:rFonts w:ascii="Symbol" w:hAnsi="Symbol" w:hint="default"/>
      </w:rPr>
    </w:lvl>
    <w:lvl w:ilvl="1">
      <w:start w:val="1"/>
      <w:numFmt w:val="bullet"/>
      <w:lvlText w:val="−"/>
      <w:lvlJc w:val="left"/>
      <w:pPr>
        <w:ind w:left="283" w:hanging="283"/>
      </w:pPr>
      <w:rPr>
        <w:rFonts w:ascii="Calibri" w:hAnsi="Calibri" w:hint="default"/>
      </w:rPr>
    </w:lvl>
    <w:lvl w:ilvl="2">
      <w:start w:val="1"/>
      <w:numFmt w:val="bullet"/>
      <w:lvlText w:val=""/>
      <w:lvlJc w:val="left"/>
      <w:pPr>
        <w:ind w:left="567" w:hanging="284"/>
      </w:pPr>
      <w:rPr>
        <w:rFonts w:ascii="Wingdings" w:hAnsi="Wingdings" w:hint="default"/>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18"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15:restartNumberingAfterBreak="0">
    <w:nsid w:val="59A71269"/>
    <w:multiLevelType w:val="hybridMultilevel"/>
    <w:tmpl w:val="D5B64496"/>
    <w:lvl w:ilvl="0" w:tplc="3D345970">
      <w:start w:val="1"/>
      <w:numFmt w:val="bullet"/>
      <w:pStyle w:val="bulletsslightindent"/>
      <w:lvlText w:val=""/>
      <w:lvlJc w:val="left"/>
      <w:pPr>
        <w:ind w:left="680" w:hanging="34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5A5B25FE"/>
    <w:multiLevelType w:val="hybridMultilevel"/>
    <w:tmpl w:val="65F2882E"/>
    <w:lvl w:ilvl="0" w:tplc="00728ECE">
      <w:start w:val="1"/>
      <w:numFmt w:val="lowerRoman"/>
      <w:lvlText w:val="%1.)"/>
      <w:lvlJc w:val="left"/>
      <w:pPr>
        <w:tabs>
          <w:tab w:val="num" w:pos="540"/>
        </w:tabs>
        <w:ind w:left="255" w:hanging="435"/>
      </w:pPr>
      <w:rPr>
        <w:rFonts w:hint="default"/>
      </w:rPr>
    </w:lvl>
    <w:lvl w:ilvl="1" w:tplc="F61C3386" w:tentative="1">
      <w:start w:val="1"/>
      <w:numFmt w:val="lowerLetter"/>
      <w:lvlText w:val="%2."/>
      <w:lvlJc w:val="left"/>
      <w:pPr>
        <w:tabs>
          <w:tab w:val="num" w:pos="1260"/>
        </w:tabs>
        <w:ind w:left="1260" w:hanging="360"/>
      </w:pPr>
    </w:lvl>
    <w:lvl w:ilvl="2" w:tplc="0FE29286" w:tentative="1">
      <w:start w:val="1"/>
      <w:numFmt w:val="lowerRoman"/>
      <w:lvlText w:val="%3."/>
      <w:lvlJc w:val="right"/>
      <w:pPr>
        <w:tabs>
          <w:tab w:val="num" w:pos="1980"/>
        </w:tabs>
        <w:ind w:left="1980" w:hanging="180"/>
      </w:pPr>
    </w:lvl>
    <w:lvl w:ilvl="3" w:tplc="AEA44C54" w:tentative="1">
      <w:start w:val="1"/>
      <w:numFmt w:val="decimal"/>
      <w:lvlText w:val="%4."/>
      <w:lvlJc w:val="left"/>
      <w:pPr>
        <w:tabs>
          <w:tab w:val="num" w:pos="2700"/>
        </w:tabs>
        <w:ind w:left="2700" w:hanging="360"/>
      </w:pPr>
    </w:lvl>
    <w:lvl w:ilvl="4" w:tplc="B498C42C" w:tentative="1">
      <w:start w:val="1"/>
      <w:numFmt w:val="lowerLetter"/>
      <w:lvlText w:val="%5."/>
      <w:lvlJc w:val="left"/>
      <w:pPr>
        <w:tabs>
          <w:tab w:val="num" w:pos="3420"/>
        </w:tabs>
        <w:ind w:left="3420" w:hanging="360"/>
      </w:pPr>
    </w:lvl>
    <w:lvl w:ilvl="5" w:tplc="68785324" w:tentative="1">
      <w:start w:val="1"/>
      <w:numFmt w:val="lowerRoman"/>
      <w:lvlText w:val="%6."/>
      <w:lvlJc w:val="right"/>
      <w:pPr>
        <w:tabs>
          <w:tab w:val="num" w:pos="4140"/>
        </w:tabs>
        <w:ind w:left="4140" w:hanging="180"/>
      </w:pPr>
    </w:lvl>
    <w:lvl w:ilvl="6" w:tplc="E3526F7A" w:tentative="1">
      <w:start w:val="1"/>
      <w:numFmt w:val="decimal"/>
      <w:lvlText w:val="%7."/>
      <w:lvlJc w:val="left"/>
      <w:pPr>
        <w:tabs>
          <w:tab w:val="num" w:pos="4860"/>
        </w:tabs>
        <w:ind w:left="4860" w:hanging="360"/>
      </w:pPr>
    </w:lvl>
    <w:lvl w:ilvl="7" w:tplc="1C74EF5E" w:tentative="1">
      <w:start w:val="1"/>
      <w:numFmt w:val="lowerLetter"/>
      <w:lvlText w:val="%8."/>
      <w:lvlJc w:val="left"/>
      <w:pPr>
        <w:tabs>
          <w:tab w:val="num" w:pos="5580"/>
        </w:tabs>
        <w:ind w:left="5580" w:hanging="360"/>
      </w:pPr>
    </w:lvl>
    <w:lvl w:ilvl="8" w:tplc="A068528C" w:tentative="1">
      <w:start w:val="1"/>
      <w:numFmt w:val="lowerRoman"/>
      <w:lvlText w:val="%9."/>
      <w:lvlJc w:val="right"/>
      <w:pPr>
        <w:tabs>
          <w:tab w:val="num" w:pos="6300"/>
        </w:tabs>
        <w:ind w:left="6300" w:hanging="180"/>
      </w:pPr>
    </w:lvl>
  </w:abstractNum>
  <w:abstractNum w:abstractNumId="21" w15:restartNumberingAfterBreak="0">
    <w:nsid w:val="60E750A6"/>
    <w:multiLevelType w:val="hybridMultilevel"/>
    <w:tmpl w:val="F6BAC8BE"/>
    <w:lvl w:ilvl="0" w:tplc="158AA7B0">
      <w:start w:val="1"/>
      <w:numFmt w:val="decimal"/>
      <w:lvlText w:val="%1."/>
      <w:lvlJc w:val="left"/>
      <w:pPr>
        <w:tabs>
          <w:tab w:val="num" w:pos="180"/>
        </w:tabs>
        <w:ind w:left="180" w:hanging="360"/>
      </w:pPr>
      <w:rPr>
        <w:rFonts w:hint="default"/>
      </w:rPr>
    </w:lvl>
    <w:lvl w:ilvl="1" w:tplc="7D3E2C4E" w:tentative="1">
      <w:start w:val="1"/>
      <w:numFmt w:val="lowerLetter"/>
      <w:lvlText w:val="%2."/>
      <w:lvlJc w:val="left"/>
      <w:pPr>
        <w:tabs>
          <w:tab w:val="num" w:pos="900"/>
        </w:tabs>
        <w:ind w:left="900" w:hanging="360"/>
      </w:pPr>
    </w:lvl>
    <w:lvl w:ilvl="2" w:tplc="065668BC" w:tentative="1">
      <w:start w:val="1"/>
      <w:numFmt w:val="lowerRoman"/>
      <w:lvlText w:val="%3."/>
      <w:lvlJc w:val="right"/>
      <w:pPr>
        <w:tabs>
          <w:tab w:val="num" w:pos="1620"/>
        </w:tabs>
        <w:ind w:left="1620" w:hanging="180"/>
      </w:pPr>
    </w:lvl>
    <w:lvl w:ilvl="3" w:tplc="53B0E5B2" w:tentative="1">
      <w:start w:val="1"/>
      <w:numFmt w:val="decimal"/>
      <w:lvlText w:val="%4."/>
      <w:lvlJc w:val="left"/>
      <w:pPr>
        <w:tabs>
          <w:tab w:val="num" w:pos="2340"/>
        </w:tabs>
        <w:ind w:left="2340" w:hanging="360"/>
      </w:pPr>
    </w:lvl>
    <w:lvl w:ilvl="4" w:tplc="75CA6BF4" w:tentative="1">
      <w:start w:val="1"/>
      <w:numFmt w:val="lowerLetter"/>
      <w:lvlText w:val="%5."/>
      <w:lvlJc w:val="left"/>
      <w:pPr>
        <w:tabs>
          <w:tab w:val="num" w:pos="3060"/>
        </w:tabs>
        <w:ind w:left="3060" w:hanging="360"/>
      </w:pPr>
    </w:lvl>
    <w:lvl w:ilvl="5" w:tplc="08E22CA4" w:tentative="1">
      <w:start w:val="1"/>
      <w:numFmt w:val="lowerRoman"/>
      <w:lvlText w:val="%6."/>
      <w:lvlJc w:val="right"/>
      <w:pPr>
        <w:tabs>
          <w:tab w:val="num" w:pos="3780"/>
        </w:tabs>
        <w:ind w:left="3780" w:hanging="180"/>
      </w:pPr>
    </w:lvl>
    <w:lvl w:ilvl="6" w:tplc="13C0F116" w:tentative="1">
      <w:start w:val="1"/>
      <w:numFmt w:val="decimal"/>
      <w:lvlText w:val="%7."/>
      <w:lvlJc w:val="left"/>
      <w:pPr>
        <w:tabs>
          <w:tab w:val="num" w:pos="4500"/>
        </w:tabs>
        <w:ind w:left="4500" w:hanging="360"/>
      </w:pPr>
    </w:lvl>
    <w:lvl w:ilvl="7" w:tplc="85B887B4" w:tentative="1">
      <w:start w:val="1"/>
      <w:numFmt w:val="lowerLetter"/>
      <w:lvlText w:val="%8."/>
      <w:lvlJc w:val="left"/>
      <w:pPr>
        <w:tabs>
          <w:tab w:val="num" w:pos="5220"/>
        </w:tabs>
        <w:ind w:left="5220" w:hanging="360"/>
      </w:pPr>
    </w:lvl>
    <w:lvl w:ilvl="8" w:tplc="AE022C5C" w:tentative="1">
      <w:start w:val="1"/>
      <w:numFmt w:val="lowerRoman"/>
      <w:lvlText w:val="%9."/>
      <w:lvlJc w:val="right"/>
      <w:pPr>
        <w:tabs>
          <w:tab w:val="num" w:pos="5940"/>
        </w:tabs>
        <w:ind w:left="5940" w:hanging="180"/>
      </w:pPr>
    </w:lvl>
  </w:abstractNum>
  <w:abstractNum w:abstractNumId="22" w15:restartNumberingAfterBreak="0">
    <w:nsid w:val="63A74126"/>
    <w:multiLevelType w:val="hybridMultilevel"/>
    <w:tmpl w:val="2CB46994"/>
    <w:lvl w:ilvl="0" w:tplc="88D85EFA">
      <w:start w:val="1"/>
      <w:numFmt w:val="bullet"/>
      <w:lvlText w:val=""/>
      <w:lvlJc w:val="left"/>
      <w:pPr>
        <w:tabs>
          <w:tab w:val="num" w:pos="720"/>
        </w:tabs>
        <w:ind w:left="720" w:hanging="360"/>
      </w:pPr>
      <w:rPr>
        <w:rFonts w:ascii="Symbol" w:hAnsi="Symbol" w:hint="default"/>
      </w:rPr>
    </w:lvl>
    <w:lvl w:ilvl="1" w:tplc="1F9AB6E8" w:tentative="1">
      <w:start w:val="1"/>
      <w:numFmt w:val="bullet"/>
      <w:lvlText w:val="o"/>
      <w:lvlJc w:val="left"/>
      <w:pPr>
        <w:tabs>
          <w:tab w:val="num" w:pos="1440"/>
        </w:tabs>
        <w:ind w:left="1440" w:hanging="360"/>
      </w:pPr>
      <w:rPr>
        <w:rFonts w:ascii="Courier New" w:hAnsi="Courier New" w:hint="default"/>
      </w:rPr>
    </w:lvl>
    <w:lvl w:ilvl="2" w:tplc="5400F4B0" w:tentative="1">
      <w:start w:val="1"/>
      <w:numFmt w:val="bullet"/>
      <w:lvlText w:val=""/>
      <w:lvlJc w:val="left"/>
      <w:pPr>
        <w:tabs>
          <w:tab w:val="num" w:pos="2160"/>
        </w:tabs>
        <w:ind w:left="2160" w:hanging="360"/>
      </w:pPr>
      <w:rPr>
        <w:rFonts w:ascii="Wingdings" w:hAnsi="Wingdings" w:hint="default"/>
      </w:rPr>
    </w:lvl>
    <w:lvl w:ilvl="3" w:tplc="BE56942A" w:tentative="1">
      <w:start w:val="1"/>
      <w:numFmt w:val="bullet"/>
      <w:lvlText w:val=""/>
      <w:lvlJc w:val="left"/>
      <w:pPr>
        <w:tabs>
          <w:tab w:val="num" w:pos="2880"/>
        </w:tabs>
        <w:ind w:left="2880" w:hanging="360"/>
      </w:pPr>
      <w:rPr>
        <w:rFonts w:ascii="Symbol" w:hAnsi="Symbol" w:hint="default"/>
      </w:rPr>
    </w:lvl>
    <w:lvl w:ilvl="4" w:tplc="A3C0A0AA" w:tentative="1">
      <w:start w:val="1"/>
      <w:numFmt w:val="bullet"/>
      <w:lvlText w:val="o"/>
      <w:lvlJc w:val="left"/>
      <w:pPr>
        <w:tabs>
          <w:tab w:val="num" w:pos="3600"/>
        </w:tabs>
        <w:ind w:left="3600" w:hanging="360"/>
      </w:pPr>
      <w:rPr>
        <w:rFonts w:ascii="Courier New" w:hAnsi="Courier New" w:hint="default"/>
      </w:rPr>
    </w:lvl>
    <w:lvl w:ilvl="5" w:tplc="1FCE8F7E" w:tentative="1">
      <w:start w:val="1"/>
      <w:numFmt w:val="bullet"/>
      <w:lvlText w:val=""/>
      <w:lvlJc w:val="left"/>
      <w:pPr>
        <w:tabs>
          <w:tab w:val="num" w:pos="4320"/>
        </w:tabs>
        <w:ind w:left="4320" w:hanging="360"/>
      </w:pPr>
      <w:rPr>
        <w:rFonts w:ascii="Wingdings" w:hAnsi="Wingdings" w:hint="default"/>
      </w:rPr>
    </w:lvl>
    <w:lvl w:ilvl="6" w:tplc="74961C1A" w:tentative="1">
      <w:start w:val="1"/>
      <w:numFmt w:val="bullet"/>
      <w:lvlText w:val=""/>
      <w:lvlJc w:val="left"/>
      <w:pPr>
        <w:tabs>
          <w:tab w:val="num" w:pos="5040"/>
        </w:tabs>
        <w:ind w:left="5040" w:hanging="360"/>
      </w:pPr>
      <w:rPr>
        <w:rFonts w:ascii="Symbol" w:hAnsi="Symbol" w:hint="default"/>
      </w:rPr>
    </w:lvl>
    <w:lvl w:ilvl="7" w:tplc="690A19F8" w:tentative="1">
      <w:start w:val="1"/>
      <w:numFmt w:val="bullet"/>
      <w:lvlText w:val="o"/>
      <w:lvlJc w:val="left"/>
      <w:pPr>
        <w:tabs>
          <w:tab w:val="num" w:pos="5760"/>
        </w:tabs>
        <w:ind w:left="5760" w:hanging="360"/>
      </w:pPr>
      <w:rPr>
        <w:rFonts w:ascii="Courier New" w:hAnsi="Courier New" w:hint="default"/>
      </w:rPr>
    </w:lvl>
    <w:lvl w:ilvl="8" w:tplc="9982AD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6B84080A"/>
    <w:multiLevelType w:val="hybridMultilevel"/>
    <w:tmpl w:val="5436F5BA"/>
    <w:lvl w:ilvl="0" w:tplc="91528890">
      <w:start w:val="1"/>
      <w:numFmt w:val="bullet"/>
      <w:lvlText w:val=""/>
      <w:lvlJc w:val="left"/>
      <w:pPr>
        <w:tabs>
          <w:tab w:val="num" w:pos="720"/>
        </w:tabs>
        <w:ind w:left="720" w:hanging="360"/>
      </w:pPr>
      <w:rPr>
        <w:rFonts w:ascii="Symbol" w:hAnsi="Symbol" w:hint="default"/>
      </w:rPr>
    </w:lvl>
    <w:lvl w:ilvl="1" w:tplc="63A4E162">
      <w:start w:val="1"/>
      <w:numFmt w:val="bullet"/>
      <w:lvlText w:val="o"/>
      <w:lvlJc w:val="left"/>
      <w:pPr>
        <w:tabs>
          <w:tab w:val="num" w:pos="1440"/>
        </w:tabs>
        <w:ind w:left="1440" w:hanging="360"/>
      </w:pPr>
      <w:rPr>
        <w:rFonts w:ascii="Courier New" w:hAnsi="Courier New" w:hint="default"/>
      </w:rPr>
    </w:lvl>
    <w:lvl w:ilvl="2" w:tplc="29621C8A" w:tentative="1">
      <w:start w:val="1"/>
      <w:numFmt w:val="bullet"/>
      <w:lvlText w:val=""/>
      <w:lvlJc w:val="left"/>
      <w:pPr>
        <w:tabs>
          <w:tab w:val="num" w:pos="2160"/>
        </w:tabs>
        <w:ind w:left="2160" w:hanging="360"/>
      </w:pPr>
      <w:rPr>
        <w:rFonts w:ascii="Wingdings" w:hAnsi="Wingdings" w:hint="default"/>
      </w:rPr>
    </w:lvl>
    <w:lvl w:ilvl="3" w:tplc="33D8691C" w:tentative="1">
      <w:start w:val="1"/>
      <w:numFmt w:val="bullet"/>
      <w:lvlText w:val=""/>
      <w:lvlJc w:val="left"/>
      <w:pPr>
        <w:tabs>
          <w:tab w:val="num" w:pos="2880"/>
        </w:tabs>
        <w:ind w:left="2880" w:hanging="360"/>
      </w:pPr>
      <w:rPr>
        <w:rFonts w:ascii="Symbol" w:hAnsi="Symbol" w:hint="default"/>
      </w:rPr>
    </w:lvl>
    <w:lvl w:ilvl="4" w:tplc="F9329716" w:tentative="1">
      <w:start w:val="1"/>
      <w:numFmt w:val="bullet"/>
      <w:lvlText w:val="o"/>
      <w:lvlJc w:val="left"/>
      <w:pPr>
        <w:tabs>
          <w:tab w:val="num" w:pos="3600"/>
        </w:tabs>
        <w:ind w:left="3600" w:hanging="360"/>
      </w:pPr>
      <w:rPr>
        <w:rFonts w:ascii="Courier New" w:hAnsi="Courier New" w:hint="default"/>
      </w:rPr>
    </w:lvl>
    <w:lvl w:ilvl="5" w:tplc="8C82C55A" w:tentative="1">
      <w:start w:val="1"/>
      <w:numFmt w:val="bullet"/>
      <w:lvlText w:val=""/>
      <w:lvlJc w:val="left"/>
      <w:pPr>
        <w:tabs>
          <w:tab w:val="num" w:pos="4320"/>
        </w:tabs>
        <w:ind w:left="4320" w:hanging="360"/>
      </w:pPr>
      <w:rPr>
        <w:rFonts w:ascii="Wingdings" w:hAnsi="Wingdings" w:hint="default"/>
      </w:rPr>
    </w:lvl>
    <w:lvl w:ilvl="6" w:tplc="A686DE2A" w:tentative="1">
      <w:start w:val="1"/>
      <w:numFmt w:val="bullet"/>
      <w:lvlText w:val=""/>
      <w:lvlJc w:val="left"/>
      <w:pPr>
        <w:tabs>
          <w:tab w:val="num" w:pos="5040"/>
        </w:tabs>
        <w:ind w:left="5040" w:hanging="360"/>
      </w:pPr>
      <w:rPr>
        <w:rFonts w:ascii="Symbol" w:hAnsi="Symbol" w:hint="default"/>
      </w:rPr>
    </w:lvl>
    <w:lvl w:ilvl="7" w:tplc="92B23A28" w:tentative="1">
      <w:start w:val="1"/>
      <w:numFmt w:val="bullet"/>
      <w:lvlText w:val="o"/>
      <w:lvlJc w:val="left"/>
      <w:pPr>
        <w:tabs>
          <w:tab w:val="num" w:pos="5760"/>
        </w:tabs>
        <w:ind w:left="5760" w:hanging="360"/>
      </w:pPr>
      <w:rPr>
        <w:rFonts w:ascii="Courier New" w:hAnsi="Courier New" w:hint="default"/>
      </w:rPr>
    </w:lvl>
    <w:lvl w:ilvl="8" w:tplc="8D661C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B7FAC"/>
    <w:multiLevelType w:val="hybridMultilevel"/>
    <w:tmpl w:val="945E665A"/>
    <w:lvl w:ilvl="0" w:tplc="CD5E2186">
      <w:start w:val="1"/>
      <w:numFmt w:val="decimal"/>
      <w:pStyle w:val="References"/>
      <w:lvlText w:val="%1."/>
      <w:lvlJc w:val="left"/>
      <w:pPr>
        <w:tabs>
          <w:tab w:val="num" w:pos="360"/>
        </w:tabs>
        <w:ind w:left="360" w:hanging="360"/>
      </w:pPr>
      <w:rPr>
        <w:rFonts w:hint="default"/>
      </w:rPr>
    </w:lvl>
    <w:lvl w:ilvl="1" w:tplc="6810CFC4">
      <w:start w:val="1"/>
      <w:numFmt w:val="lowerLetter"/>
      <w:lvlText w:val="%2."/>
      <w:lvlJc w:val="left"/>
      <w:pPr>
        <w:tabs>
          <w:tab w:val="num" w:pos="1620"/>
        </w:tabs>
        <w:ind w:left="1620" w:hanging="360"/>
      </w:pPr>
    </w:lvl>
    <w:lvl w:ilvl="2" w:tplc="281E90C8" w:tentative="1">
      <w:start w:val="1"/>
      <w:numFmt w:val="lowerRoman"/>
      <w:lvlText w:val="%3."/>
      <w:lvlJc w:val="right"/>
      <w:pPr>
        <w:tabs>
          <w:tab w:val="num" w:pos="2340"/>
        </w:tabs>
        <w:ind w:left="2340" w:hanging="180"/>
      </w:pPr>
    </w:lvl>
    <w:lvl w:ilvl="3" w:tplc="B806676A" w:tentative="1">
      <w:start w:val="1"/>
      <w:numFmt w:val="decimal"/>
      <w:lvlText w:val="%4."/>
      <w:lvlJc w:val="left"/>
      <w:pPr>
        <w:tabs>
          <w:tab w:val="num" w:pos="3060"/>
        </w:tabs>
        <w:ind w:left="3060" w:hanging="360"/>
      </w:pPr>
    </w:lvl>
    <w:lvl w:ilvl="4" w:tplc="C4FA5F74" w:tentative="1">
      <w:start w:val="1"/>
      <w:numFmt w:val="lowerLetter"/>
      <w:lvlText w:val="%5."/>
      <w:lvlJc w:val="left"/>
      <w:pPr>
        <w:tabs>
          <w:tab w:val="num" w:pos="3780"/>
        </w:tabs>
        <w:ind w:left="3780" w:hanging="360"/>
      </w:pPr>
    </w:lvl>
    <w:lvl w:ilvl="5" w:tplc="40BA9300" w:tentative="1">
      <w:start w:val="1"/>
      <w:numFmt w:val="lowerRoman"/>
      <w:lvlText w:val="%6."/>
      <w:lvlJc w:val="right"/>
      <w:pPr>
        <w:tabs>
          <w:tab w:val="num" w:pos="4500"/>
        </w:tabs>
        <w:ind w:left="4500" w:hanging="180"/>
      </w:pPr>
    </w:lvl>
    <w:lvl w:ilvl="6" w:tplc="D924CC28" w:tentative="1">
      <w:start w:val="1"/>
      <w:numFmt w:val="decimal"/>
      <w:lvlText w:val="%7."/>
      <w:lvlJc w:val="left"/>
      <w:pPr>
        <w:tabs>
          <w:tab w:val="num" w:pos="5220"/>
        </w:tabs>
        <w:ind w:left="5220" w:hanging="360"/>
      </w:pPr>
    </w:lvl>
    <w:lvl w:ilvl="7" w:tplc="95460868" w:tentative="1">
      <w:start w:val="1"/>
      <w:numFmt w:val="lowerLetter"/>
      <w:lvlText w:val="%8."/>
      <w:lvlJc w:val="left"/>
      <w:pPr>
        <w:tabs>
          <w:tab w:val="num" w:pos="5940"/>
        </w:tabs>
        <w:ind w:left="5940" w:hanging="360"/>
      </w:pPr>
    </w:lvl>
    <w:lvl w:ilvl="8" w:tplc="BBA0A200" w:tentative="1">
      <w:start w:val="1"/>
      <w:numFmt w:val="lowerRoman"/>
      <w:lvlText w:val="%9."/>
      <w:lvlJc w:val="right"/>
      <w:pPr>
        <w:tabs>
          <w:tab w:val="num" w:pos="6660"/>
        </w:tabs>
        <w:ind w:left="6660" w:hanging="180"/>
      </w:pPr>
    </w:lvl>
  </w:abstractNum>
  <w:abstractNum w:abstractNumId="26" w15:restartNumberingAfterBreak="0">
    <w:nsid w:val="7579615C"/>
    <w:multiLevelType w:val="hybridMultilevel"/>
    <w:tmpl w:val="B62C6030"/>
    <w:lvl w:ilvl="0" w:tplc="A53A09BE">
      <w:start w:val="1"/>
      <w:numFmt w:val="bullet"/>
      <w:lvlText w:val=""/>
      <w:lvlJc w:val="left"/>
      <w:pPr>
        <w:tabs>
          <w:tab w:val="num" w:pos="720"/>
        </w:tabs>
        <w:ind w:left="720" w:hanging="360"/>
      </w:pPr>
      <w:rPr>
        <w:rFonts w:ascii="Symbol" w:hAnsi="Symbol" w:hint="default"/>
      </w:rPr>
    </w:lvl>
    <w:lvl w:ilvl="1" w:tplc="3CE45F9C" w:tentative="1">
      <w:start w:val="1"/>
      <w:numFmt w:val="bullet"/>
      <w:lvlText w:val="o"/>
      <w:lvlJc w:val="left"/>
      <w:pPr>
        <w:tabs>
          <w:tab w:val="num" w:pos="1440"/>
        </w:tabs>
        <w:ind w:left="1440" w:hanging="360"/>
      </w:pPr>
      <w:rPr>
        <w:rFonts w:ascii="Courier New" w:hAnsi="Courier New" w:hint="default"/>
      </w:rPr>
    </w:lvl>
    <w:lvl w:ilvl="2" w:tplc="57549374" w:tentative="1">
      <w:start w:val="1"/>
      <w:numFmt w:val="bullet"/>
      <w:lvlText w:val=""/>
      <w:lvlJc w:val="left"/>
      <w:pPr>
        <w:tabs>
          <w:tab w:val="num" w:pos="2160"/>
        </w:tabs>
        <w:ind w:left="2160" w:hanging="360"/>
      </w:pPr>
      <w:rPr>
        <w:rFonts w:ascii="Wingdings" w:hAnsi="Wingdings" w:hint="default"/>
      </w:rPr>
    </w:lvl>
    <w:lvl w:ilvl="3" w:tplc="730C1BC6" w:tentative="1">
      <w:start w:val="1"/>
      <w:numFmt w:val="bullet"/>
      <w:lvlText w:val=""/>
      <w:lvlJc w:val="left"/>
      <w:pPr>
        <w:tabs>
          <w:tab w:val="num" w:pos="2880"/>
        </w:tabs>
        <w:ind w:left="2880" w:hanging="360"/>
      </w:pPr>
      <w:rPr>
        <w:rFonts w:ascii="Symbol" w:hAnsi="Symbol" w:hint="default"/>
      </w:rPr>
    </w:lvl>
    <w:lvl w:ilvl="4" w:tplc="0416F89C" w:tentative="1">
      <w:start w:val="1"/>
      <w:numFmt w:val="bullet"/>
      <w:lvlText w:val="o"/>
      <w:lvlJc w:val="left"/>
      <w:pPr>
        <w:tabs>
          <w:tab w:val="num" w:pos="3600"/>
        </w:tabs>
        <w:ind w:left="3600" w:hanging="360"/>
      </w:pPr>
      <w:rPr>
        <w:rFonts w:ascii="Courier New" w:hAnsi="Courier New" w:hint="default"/>
      </w:rPr>
    </w:lvl>
    <w:lvl w:ilvl="5" w:tplc="FB7C5966" w:tentative="1">
      <w:start w:val="1"/>
      <w:numFmt w:val="bullet"/>
      <w:lvlText w:val=""/>
      <w:lvlJc w:val="left"/>
      <w:pPr>
        <w:tabs>
          <w:tab w:val="num" w:pos="4320"/>
        </w:tabs>
        <w:ind w:left="4320" w:hanging="360"/>
      </w:pPr>
      <w:rPr>
        <w:rFonts w:ascii="Wingdings" w:hAnsi="Wingdings" w:hint="default"/>
      </w:rPr>
    </w:lvl>
    <w:lvl w:ilvl="6" w:tplc="34F87240" w:tentative="1">
      <w:start w:val="1"/>
      <w:numFmt w:val="bullet"/>
      <w:lvlText w:val=""/>
      <w:lvlJc w:val="left"/>
      <w:pPr>
        <w:tabs>
          <w:tab w:val="num" w:pos="5040"/>
        </w:tabs>
        <w:ind w:left="5040" w:hanging="360"/>
      </w:pPr>
      <w:rPr>
        <w:rFonts w:ascii="Symbol" w:hAnsi="Symbol" w:hint="default"/>
      </w:rPr>
    </w:lvl>
    <w:lvl w:ilvl="7" w:tplc="875AF32C" w:tentative="1">
      <w:start w:val="1"/>
      <w:numFmt w:val="bullet"/>
      <w:lvlText w:val="o"/>
      <w:lvlJc w:val="left"/>
      <w:pPr>
        <w:tabs>
          <w:tab w:val="num" w:pos="5760"/>
        </w:tabs>
        <w:ind w:left="5760" w:hanging="360"/>
      </w:pPr>
      <w:rPr>
        <w:rFonts w:ascii="Courier New" w:hAnsi="Courier New" w:hint="default"/>
      </w:rPr>
    </w:lvl>
    <w:lvl w:ilvl="8" w:tplc="5F804C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3"/>
  </w:num>
  <w:num w:numId="3">
    <w:abstractNumId w:val="18"/>
  </w:num>
  <w:num w:numId="4">
    <w:abstractNumId w:val="3"/>
  </w:num>
  <w:num w:numId="5">
    <w:abstractNumId w:val="1"/>
  </w:num>
  <w:num w:numId="6">
    <w:abstractNumId w:val="27"/>
  </w:num>
  <w:num w:numId="7">
    <w:abstractNumId w:val="5"/>
  </w:num>
  <w:num w:numId="8">
    <w:abstractNumId w:val="14"/>
  </w:num>
  <w:num w:numId="9">
    <w:abstractNumId w:val="13"/>
  </w:num>
  <w:num w:numId="10">
    <w:abstractNumId w:val="24"/>
  </w:num>
  <w:num w:numId="11">
    <w:abstractNumId w:val="15"/>
  </w:num>
  <w:num w:numId="12">
    <w:abstractNumId w:val="8"/>
  </w:num>
  <w:num w:numId="13">
    <w:abstractNumId w:val="12"/>
  </w:num>
  <w:num w:numId="14">
    <w:abstractNumId w:val="22"/>
  </w:num>
  <w:num w:numId="15">
    <w:abstractNumId w:val="26"/>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20"/>
  </w:num>
  <w:num w:numId="23">
    <w:abstractNumId w:val="21"/>
  </w:num>
  <w:num w:numId="24">
    <w:abstractNumId w:val="25"/>
  </w:num>
  <w:num w:numId="25">
    <w:abstractNumId w:val="6"/>
  </w:num>
  <w:num w:numId="26">
    <w:abstractNumId w:val="19"/>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zc2MjczNTS1NDZU0lEKTi0uzszPAykwrgUAvhK8MSwAAAA="/>
  </w:docVars>
  <w:rsids>
    <w:rsidRoot w:val="00FA23DE"/>
    <w:rsid w:val="0000344A"/>
    <w:rsid w:val="00003ABF"/>
    <w:rsid w:val="00004D1E"/>
    <w:rsid w:val="00005323"/>
    <w:rsid w:val="00005824"/>
    <w:rsid w:val="000104AE"/>
    <w:rsid w:val="00010E52"/>
    <w:rsid w:val="0001126B"/>
    <w:rsid w:val="000117E3"/>
    <w:rsid w:val="000133F6"/>
    <w:rsid w:val="00015F2E"/>
    <w:rsid w:val="00021F17"/>
    <w:rsid w:val="000254A5"/>
    <w:rsid w:val="0002595F"/>
    <w:rsid w:val="00025E0A"/>
    <w:rsid w:val="0003079A"/>
    <w:rsid w:val="00031A90"/>
    <w:rsid w:val="00032743"/>
    <w:rsid w:val="000328D7"/>
    <w:rsid w:val="000354D8"/>
    <w:rsid w:val="00035677"/>
    <w:rsid w:val="00035FE5"/>
    <w:rsid w:val="00036799"/>
    <w:rsid w:val="000375E5"/>
    <w:rsid w:val="000408AE"/>
    <w:rsid w:val="00043ABA"/>
    <w:rsid w:val="000466EB"/>
    <w:rsid w:val="00052736"/>
    <w:rsid w:val="00054FA6"/>
    <w:rsid w:val="00055140"/>
    <w:rsid w:val="00056903"/>
    <w:rsid w:val="00060C75"/>
    <w:rsid w:val="00061164"/>
    <w:rsid w:val="00062430"/>
    <w:rsid w:val="0006672E"/>
    <w:rsid w:val="00066AFE"/>
    <w:rsid w:val="00071C76"/>
    <w:rsid w:val="00071CB0"/>
    <w:rsid w:val="00071FBF"/>
    <w:rsid w:val="00074297"/>
    <w:rsid w:val="00081933"/>
    <w:rsid w:val="00081E38"/>
    <w:rsid w:val="00083B43"/>
    <w:rsid w:val="00086AE2"/>
    <w:rsid w:val="000872A3"/>
    <w:rsid w:val="00090295"/>
    <w:rsid w:val="0009195C"/>
    <w:rsid w:val="000923C1"/>
    <w:rsid w:val="00092949"/>
    <w:rsid w:val="00092B32"/>
    <w:rsid w:val="00093229"/>
    <w:rsid w:val="0009366D"/>
    <w:rsid w:val="00093BE6"/>
    <w:rsid w:val="000941FA"/>
    <w:rsid w:val="00095871"/>
    <w:rsid w:val="00097074"/>
    <w:rsid w:val="00097AD8"/>
    <w:rsid w:val="000A2B1A"/>
    <w:rsid w:val="000A339A"/>
    <w:rsid w:val="000A33D8"/>
    <w:rsid w:val="000A3670"/>
    <w:rsid w:val="000A3804"/>
    <w:rsid w:val="000A62C8"/>
    <w:rsid w:val="000A64D6"/>
    <w:rsid w:val="000B12BD"/>
    <w:rsid w:val="000B22C9"/>
    <w:rsid w:val="000B7C89"/>
    <w:rsid w:val="000B7FB0"/>
    <w:rsid w:val="000C1561"/>
    <w:rsid w:val="000C16A0"/>
    <w:rsid w:val="000C411E"/>
    <w:rsid w:val="000C55F2"/>
    <w:rsid w:val="000D3F0E"/>
    <w:rsid w:val="000E086B"/>
    <w:rsid w:val="000E2371"/>
    <w:rsid w:val="000E2D1F"/>
    <w:rsid w:val="000E52CE"/>
    <w:rsid w:val="000E7A9D"/>
    <w:rsid w:val="000F15DE"/>
    <w:rsid w:val="000F1A5A"/>
    <w:rsid w:val="000F3F57"/>
    <w:rsid w:val="000F447B"/>
    <w:rsid w:val="000F521C"/>
    <w:rsid w:val="000F7D34"/>
    <w:rsid w:val="00101E36"/>
    <w:rsid w:val="001067EF"/>
    <w:rsid w:val="00107ECF"/>
    <w:rsid w:val="00112D7E"/>
    <w:rsid w:val="00121152"/>
    <w:rsid w:val="00121E44"/>
    <w:rsid w:val="00122DD5"/>
    <w:rsid w:val="00123B06"/>
    <w:rsid w:val="001254AA"/>
    <w:rsid w:val="00126D28"/>
    <w:rsid w:val="001277B0"/>
    <w:rsid w:val="00130C2A"/>
    <w:rsid w:val="001316DD"/>
    <w:rsid w:val="00131C81"/>
    <w:rsid w:val="001377F9"/>
    <w:rsid w:val="00142005"/>
    <w:rsid w:val="0014329C"/>
    <w:rsid w:val="001432A1"/>
    <w:rsid w:val="00143B40"/>
    <w:rsid w:val="00145B65"/>
    <w:rsid w:val="00147A6F"/>
    <w:rsid w:val="00147ECF"/>
    <w:rsid w:val="00151AEF"/>
    <w:rsid w:val="00152C3B"/>
    <w:rsid w:val="00154BDE"/>
    <w:rsid w:val="00157C14"/>
    <w:rsid w:val="00157EEB"/>
    <w:rsid w:val="001608AE"/>
    <w:rsid w:val="0016172F"/>
    <w:rsid w:val="00163A07"/>
    <w:rsid w:val="00164211"/>
    <w:rsid w:val="001652D4"/>
    <w:rsid w:val="001652EC"/>
    <w:rsid w:val="00165991"/>
    <w:rsid w:val="00165D2A"/>
    <w:rsid w:val="00166742"/>
    <w:rsid w:val="00166B6D"/>
    <w:rsid w:val="00167A6C"/>
    <w:rsid w:val="00170BF2"/>
    <w:rsid w:val="00171C76"/>
    <w:rsid w:val="00172F99"/>
    <w:rsid w:val="00173F7A"/>
    <w:rsid w:val="00175216"/>
    <w:rsid w:val="00175806"/>
    <w:rsid w:val="001770C4"/>
    <w:rsid w:val="00177279"/>
    <w:rsid w:val="00181916"/>
    <w:rsid w:val="00181F79"/>
    <w:rsid w:val="00182A92"/>
    <w:rsid w:val="001840EF"/>
    <w:rsid w:val="00185B03"/>
    <w:rsid w:val="001873BE"/>
    <w:rsid w:val="00187FED"/>
    <w:rsid w:val="00190871"/>
    <w:rsid w:val="00192AA4"/>
    <w:rsid w:val="00196738"/>
    <w:rsid w:val="00196CAB"/>
    <w:rsid w:val="001A2048"/>
    <w:rsid w:val="001A47A7"/>
    <w:rsid w:val="001A6A9B"/>
    <w:rsid w:val="001A72A0"/>
    <w:rsid w:val="001B07F0"/>
    <w:rsid w:val="001B0D16"/>
    <w:rsid w:val="001C0EB2"/>
    <w:rsid w:val="001C1B7D"/>
    <w:rsid w:val="001C1E5E"/>
    <w:rsid w:val="001C25D6"/>
    <w:rsid w:val="001C38EA"/>
    <w:rsid w:val="001C5F5E"/>
    <w:rsid w:val="001C605C"/>
    <w:rsid w:val="001C60D8"/>
    <w:rsid w:val="001D1949"/>
    <w:rsid w:val="001D1B9E"/>
    <w:rsid w:val="001D206D"/>
    <w:rsid w:val="001D281F"/>
    <w:rsid w:val="001D4E0C"/>
    <w:rsid w:val="001D6337"/>
    <w:rsid w:val="001D651E"/>
    <w:rsid w:val="001D6C85"/>
    <w:rsid w:val="001E22A9"/>
    <w:rsid w:val="001E5B58"/>
    <w:rsid w:val="001E5BCC"/>
    <w:rsid w:val="001E6404"/>
    <w:rsid w:val="001E7FC6"/>
    <w:rsid w:val="001F41A3"/>
    <w:rsid w:val="001F4D1F"/>
    <w:rsid w:val="001F5BAE"/>
    <w:rsid w:val="001F5BF3"/>
    <w:rsid w:val="001F6298"/>
    <w:rsid w:val="001F7F3C"/>
    <w:rsid w:val="00201EEC"/>
    <w:rsid w:val="00204358"/>
    <w:rsid w:val="00210B65"/>
    <w:rsid w:val="002147AC"/>
    <w:rsid w:val="00221A21"/>
    <w:rsid w:val="002233A2"/>
    <w:rsid w:val="00223A8E"/>
    <w:rsid w:val="00224678"/>
    <w:rsid w:val="002264B1"/>
    <w:rsid w:val="0023162F"/>
    <w:rsid w:val="00232DA8"/>
    <w:rsid w:val="00234463"/>
    <w:rsid w:val="002357E2"/>
    <w:rsid w:val="002363B2"/>
    <w:rsid w:val="00240651"/>
    <w:rsid w:val="002407C1"/>
    <w:rsid w:val="002412C3"/>
    <w:rsid w:val="00241F41"/>
    <w:rsid w:val="00241FE0"/>
    <w:rsid w:val="002432DC"/>
    <w:rsid w:val="002469CF"/>
    <w:rsid w:val="002472BB"/>
    <w:rsid w:val="00247796"/>
    <w:rsid w:val="0025211C"/>
    <w:rsid w:val="00257D4D"/>
    <w:rsid w:val="00261823"/>
    <w:rsid w:val="002641D1"/>
    <w:rsid w:val="00267B01"/>
    <w:rsid w:val="0027317D"/>
    <w:rsid w:val="00282A03"/>
    <w:rsid w:val="0028345A"/>
    <w:rsid w:val="00284C4E"/>
    <w:rsid w:val="002851E2"/>
    <w:rsid w:val="00285654"/>
    <w:rsid w:val="002859D4"/>
    <w:rsid w:val="002943A4"/>
    <w:rsid w:val="00296AFE"/>
    <w:rsid w:val="00297105"/>
    <w:rsid w:val="00297554"/>
    <w:rsid w:val="00297F71"/>
    <w:rsid w:val="002A07F1"/>
    <w:rsid w:val="002A42E2"/>
    <w:rsid w:val="002A59D5"/>
    <w:rsid w:val="002A6922"/>
    <w:rsid w:val="002B2AE8"/>
    <w:rsid w:val="002B2CDF"/>
    <w:rsid w:val="002B414C"/>
    <w:rsid w:val="002B53A1"/>
    <w:rsid w:val="002C17DE"/>
    <w:rsid w:val="002C25AE"/>
    <w:rsid w:val="002C2909"/>
    <w:rsid w:val="002C4E13"/>
    <w:rsid w:val="002C66AB"/>
    <w:rsid w:val="002D0EEF"/>
    <w:rsid w:val="002D3F7E"/>
    <w:rsid w:val="002D5BD8"/>
    <w:rsid w:val="002E117A"/>
    <w:rsid w:val="002E1687"/>
    <w:rsid w:val="002E214E"/>
    <w:rsid w:val="002E6798"/>
    <w:rsid w:val="002F04A9"/>
    <w:rsid w:val="002F278B"/>
    <w:rsid w:val="002F3F5D"/>
    <w:rsid w:val="002F7438"/>
    <w:rsid w:val="00300E00"/>
    <w:rsid w:val="00305565"/>
    <w:rsid w:val="00305AD1"/>
    <w:rsid w:val="00305C69"/>
    <w:rsid w:val="00305DF6"/>
    <w:rsid w:val="00310018"/>
    <w:rsid w:val="00311D95"/>
    <w:rsid w:val="00311E47"/>
    <w:rsid w:val="00312289"/>
    <w:rsid w:val="0031659C"/>
    <w:rsid w:val="00316C61"/>
    <w:rsid w:val="00317F40"/>
    <w:rsid w:val="0032030F"/>
    <w:rsid w:val="00321208"/>
    <w:rsid w:val="00321776"/>
    <w:rsid w:val="00321CE3"/>
    <w:rsid w:val="00326265"/>
    <w:rsid w:val="00327137"/>
    <w:rsid w:val="003308B4"/>
    <w:rsid w:val="0033335E"/>
    <w:rsid w:val="00335338"/>
    <w:rsid w:val="0033697C"/>
    <w:rsid w:val="0034340E"/>
    <w:rsid w:val="00350A34"/>
    <w:rsid w:val="00350BA3"/>
    <w:rsid w:val="003552EB"/>
    <w:rsid w:val="00361028"/>
    <w:rsid w:val="00362A6C"/>
    <w:rsid w:val="0036492B"/>
    <w:rsid w:val="00364C3F"/>
    <w:rsid w:val="003653C3"/>
    <w:rsid w:val="003664F0"/>
    <w:rsid w:val="003672EE"/>
    <w:rsid w:val="00367550"/>
    <w:rsid w:val="003711B2"/>
    <w:rsid w:val="00372A5D"/>
    <w:rsid w:val="00372A87"/>
    <w:rsid w:val="0037549E"/>
    <w:rsid w:val="00380624"/>
    <w:rsid w:val="00381415"/>
    <w:rsid w:val="00385520"/>
    <w:rsid w:val="0038629A"/>
    <w:rsid w:val="00387C5A"/>
    <w:rsid w:val="0039148C"/>
    <w:rsid w:val="00391D64"/>
    <w:rsid w:val="00392903"/>
    <w:rsid w:val="003934C0"/>
    <w:rsid w:val="003A0ADD"/>
    <w:rsid w:val="003A0D39"/>
    <w:rsid w:val="003A6AC2"/>
    <w:rsid w:val="003A6C35"/>
    <w:rsid w:val="003B0EC0"/>
    <w:rsid w:val="003C14F7"/>
    <w:rsid w:val="003C29BA"/>
    <w:rsid w:val="003C2D9B"/>
    <w:rsid w:val="003C6138"/>
    <w:rsid w:val="003D099F"/>
    <w:rsid w:val="003D1AAA"/>
    <w:rsid w:val="003D51EE"/>
    <w:rsid w:val="003E6458"/>
    <w:rsid w:val="003F11F3"/>
    <w:rsid w:val="003F1228"/>
    <w:rsid w:val="003F3743"/>
    <w:rsid w:val="003F3C46"/>
    <w:rsid w:val="00400494"/>
    <w:rsid w:val="00402D57"/>
    <w:rsid w:val="004043E5"/>
    <w:rsid w:val="00406C61"/>
    <w:rsid w:val="004140B5"/>
    <w:rsid w:val="004168B4"/>
    <w:rsid w:val="00416BD8"/>
    <w:rsid w:val="00420C28"/>
    <w:rsid w:val="004218B1"/>
    <w:rsid w:val="00423977"/>
    <w:rsid w:val="00423B6C"/>
    <w:rsid w:val="0042513F"/>
    <w:rsid w:val="00425845"/>
    <w:rsid w:val="00426C05"/>
    <w:rsid w:val="00430073"/>
    <w:rsid w:val="004305D0"/>
    <w:rsid w:val="00430E5F"/>
    <w:rsid w:val="0043117D"/>
    <w:rsid w:val="00436963"/>
    <w:rsid w:val="004377BE"/>
    <w:rsid w:val="00440C82"/>
    <w:rsid w:val="00447BE4"/>
    <w:rsid w:val="00452EBD"/>
    <w:rsid w:val="00453BCE"/>
    <w:rsid w:val="0045692F"/>
    <w:rsid w:val="00457940"/>
    <w:rsid w:val="00460B6C"/>
    <w:rsid w:val="00461043"/>
    <w:rsid w:val="0046296F"/>
    <w:rsid w:val="00462B9F"/>
    <w:rsid w:val="004657C5"/>
    <w:rsid w:val="00467B6A"/>
    <w:rsid w:val="0047026E"/>
    <w:rsid w:val="004707D1"/>
    <w:rsid w:val="004718B2"/>
    <w:rsid w:val="00471DEA"/>
    <w:rsid w:val="00473B89"/>
    <w:rsid w:val="00475422"/>
    <w:rsid w:val="0047543A"/>
    <w:rsid w:val="00480A37"/>
    <w:rsid w:val="00481684"/>
    <w:rsid w:val="0048386E"/>
    <w:rsid w:val="00484B7F"/>
    <w:rsid w:val="00494F3A"/>
    <w:rsid w:val="00495186"/>
    <w:rsid w:val="004951EA"/>
    <w:rsid w:val="004A2751"/>
    <w:rsid w:val="004A5365"/>
    <w:rsid w:val="004A5C56"/>
    <w:rsid w:val="004A675F"/>
    <w:rsid w:val="004B0366"/>
    <w:rsid w:val="004B1886"/>
    <w:rsid w:val="004B3D19"/>
    <w:rsid w:val="004B4C8B"/>
    <w:rsid w:val="004B5020"/>
    <w:rsid w:val="004C028E"/>
    <w:rsid w:val="004C043E"/>
    <w:rsid w:val="004C048E"/>
    <w:rsid w:val="004C123A"/>
    <w:rsid w:val="004C46CD"/>
    <w:rsid w:val="004D1732"/>
    <w:rsid w:val="004D1C4E"/>
    <w:rsid w:val="004D1EEB"/>
    <w:rsid w:val="004D3E63"/>
    <w:rsid w:val="004D3EFA"/>
    <w:rsid w:val="004D44D3"/>
    <w:rsid w:val="004D58FB"/>
    <w:rsid w:val="004D6519"/>
    <w:rsid w:val="004E3041"/>
    <w:rsid w:val="004E3186"/>
    <w:rsid w:val="004E4505"/>
    <w:rsid w:val="004E4D87"/>
    <w:rsid w:val="004F45A0"/>
    <w:rsid w:val="004F525F"/>
    <w:rsid w:val="004F694D"/>
    <w:rsid w:val="00501732"/>
    <w:rsid w:val="005030B4"/>
    <w:rsid w:val="00503457"/>
    <w:rsid w:val="0050439E"/>
    <w:rsid w:val="00506452"/>
    <w:rsid w:val="0050650D"/>
    <w:rsid w:val="0051098D"/>
    <w:rsid w:val="00516322"/>
    <w:rsid w:val="0051640E"/>
    <w:rsid w:val="00517E50"/>
    <w:rsid w:val="00520F54"/>
    <w:rsid w:val="00521F39"/>
    <w:rsid w:val="00522B66"/>
    <w:rsid w:val="00522EA5"/>
    <w:rsid w:val="00531FD3"/>
    <w:rsid w:val="005344DB"/>
    <w:rsid w:val="00536DDA"/>
    <w:rsid w:val="005408B6"/>
    <w:rsid w:val="00540A24"/>
    <w:rsid w:val="00541FC7"/>
    <w:rsid w:val="0054247A"/>
    <w:rsid w:val="005429BD"/>
    <w:rsid w:val="00542D72"/>
    <w:rsid w:val="005456BF"/>
    <w:rsid w:val="0054625D"/>
    <w:rsid w:val="00550283"/>
    <w:rsid w:val="005531A0"/>
    <w:rsid w:val="00553F20"/>
    <w:rsid w:val="0055489D"/>
    <w:rsid w:val="00557A96"/>
    <w:rsid w:val="00566892"/>
    <w:rsid w:val="005678AB"/>
    <w:rsid w:val="00572892"/>
    <w:rsid w:val="00574245"/>
    <w:rsid w:val="00574360"/>
    <w:rsid w:val="00574817"/>
    <w:rsid w:val="00575554"/>
    <w:rsid w:val="005777B9"/>
    <w:rsid w:val="00582FEA"/>
    <w:rsid w:val="00583EF7"/>
    <w:rsid w:val="00587128"/>
    <w:rsid w:val="00590872"/>
    <w:rsid w:val="00591835"/>
    <w:rsid w:val="005918E2"/>
    <w:rsid w:val="005920DD"/>
    <w:rsid w:val="005922A5"/>
    <w:rsid w:val="00592F2F"/>
    <w:rsid w:val="00593927"/>
    <w:rsid w:val="00595BD2"/>
    <w:rsid w:val="005969F2"/>
    <w:rsid w:val="0059789D"/>
    <w:rsid w:val="005A105D"/>
    <w:rsid w:val="005A1CBE"/>
    <w:rsid w:val="005A2B05"/>
    <w:rsid w:val="005A444D"/>
    <w:rsid w:val="005A4CAE"/>
    <w:rsid w:val="005A5112"/>
    <w:rsid w:val="005A6D3E"/>
    <w:rsid w:val="005A6FBF"/>
    <w:rsid w:val="005B1498"/>
    <w:rsid w:val="005B28B0"/>
    <w:rsid w:val="005B6429"/>
    <w:rsid w:val="005B6A3E"/>
    <w:rsid w:val="005C1B6D"/>
    <w:rsid w:val="005C2981"/>
    <w:rsid w:val="005C39A4"/>
    <w:rsid w:val="005C5659"/>
    <w:rsid w:val="005C7A5B"/>
    <w:rsid w:val="005C7BD3"/>
    <w:rsid w:val="005D01EA"/>
    <w:rsid w:val="005D32D5"/>
    <w:rsid w:val="005D3AD9"/>
    <w:rsid w:val="005E1122"/>
    <w:rsid w:val="005E1B47"/>
    <w:rsid w:val="005E4A00"/>
    <w:rsid w:val="005E5A15"/>
    <w:rsid w:val="005E60F3"/>
    <w:rsid w:val="005E6C55"/>
    <w:rsid w:val="005F58F8"/>
    <w:rsid w:val="005F5B36"/>
    <w:rsid w:val="005F5D61"/>
    <w:rsid w:val="006001F1"/>
    <w:rsid w:val="00600615"/>
    <w:rsid w:val="00602324"/>
    <w:rsid w:val="00602D43"/>
    <w:rsid w:val="006065A7"/>
    <w:rsid w:val="00607F11"/>
    <w:rsid w:val="0061055E"/>
    <w:rsid w:val="0061061C"/>
    <w:rsid w:val="0061330B"/>
    <w:rsid w:val="00615172"/>
    <w:rsid w:val="00615E1C"/>
    <w:rsid w:val="00617EF0"/>
    <w:rsid w:val="006206F3"/>
    <w:rsid w:val="00620BB5"/>
    <w:rsid w:val="00621295"/>
    <w:rsid w:val="00623B24"/>
    <w:rsid w:val="006247AA"/>
    <w:rsid w:val="00624A1F"/>
    <w:rsid w:val="0062605D"/>
    <w:rsid w:val="00631129"/>
    <w:rsid w:val="00631B2D"/>
    <w:rsid w:val="00633DB9"/>
    <w:rsid w:val="00634FA8"/>
    <w:rsid w:val="00635479"/>
    <w:rsid w:val="006361ED"/>
    <w:rsid w:val="00640BE2"/>
    <w:rsid w:val="00642A7A"/>
    <w:rsid w:val="006450BE"/>
    <w:rsid w:val="006511A8"/>
    <w:rsid w:val="006516BD"/>
    <w:rsid w:val="00656629"/>
    <w:rsid w:val="006640E4"/>
    <w:rsid w:val="006642E0"/>
    <w:rsid w:val="00664391"/>
    <w:rsid w:val="00666E92"/>
    <w:rsid w:val="00672457"/>
    <w:rsid w:val="00673BD9"/>
    <w:rsid w:val="00674C99"/>
    <w:rsid w:val="00677606"/>
    <w:rsid w:val="006825A8"/>
    <w:rsid w:val="0068379D"/>
    <w:rsid w:val="006838B1"/>
    <w:rsid w:val="00683E79"/>
    <w:rsid w:val="006843F9"/>
    <w:rsid w:val="00687554"/>
    <w:rsid w:val="006933FE"/>
    <w:rsid w:val="00695612"/>
    <w:rsid w:val="00697FB6"/>
    <w:rsid w:val="006A142A"/>
    <w:rsid w:val="006A22D4"/>
    <w:rsid w:val="006A3246"/>
    <w:rsid w:val="006A4944"/>
    <w:rsid w:val="006A49F5"/>
    <w:rsid w:val="006B0959"/>
    <w:rsid w:val="006B114E"/>
    <w:rsid w:val="006B1E22"/>
    <w:rsid w:val="006B3CF0"/>
    <w:rsid w:val="006B4D50"/>
    <w:rsid w:val="006B5876"/>
    <w:rsid w:val="006B6718"/>
    <w:rsid w:val="006C3A17"/>
    <w:rsid w:val="006C6AE8"/>
    <w:rsid w:val="006D505C"/>
    <w:rsid w:val="006D5748"/>
    <w:rsid w:val="006D7BFD"/>
    <w:rsid w:val="006E07C5"/>
    <w:rsid w:val="006E0D29"/>
    <w:rsid w:val="006E2EB4"/>
    <w:rsid w:val="006E3EA4"/>
    <w:rsid w:val="006E6213"/>
    <w:rsid w:val="006F1F80"/>
    <w:rsid w:val="006F3AA2"/>
    <w:rsid w:val="006F6DE4"/>
    <w:rsid w:val="006F71D6"/>
    <w:rsid w:val="00704A67"/>
    <w:rsid w:val="00706C79"/>
    <w:rsid w:val="007075E4"/>
    <w:rsid w:val="007079C5"/>
    <w:rsid w:val="00707CCA"/>
    <w:rsid w:val="00713A91"/>
    <w:rsid w:val="00713C05"/>
    <w:rsid w:val="0071484F"/>
    <w:rsid w:val="0071490B"/>
    <w:rsid w:val="00714CF8"/>
    <w:rsid w:val="00720BE5"/>
    <w:rsid w:val="007217AC"/>
    <w:rsid w:val="00724398"/>
    <w:rsid w:val="00724A54"/>
    <w:rsid w:val="00726A88"/>
    <w:rsid w:val="007306BB"/>
    <w:rsid w:val="0073336D"/>
    <w:rsid w:val="00735C3E"/>
    <w:rsid w:val="00736717"/>
    <w:rsid w:val="00745C44"/>
    <w:rsid w:val="007476FF"/>
    <w:rsid w:val="0075050E"/>
    <w:rsid w:val="00751022"/>
    <w:rsid w:val="00751D26"/>
    <w:rsid w:val="00753C17"/>
    <w:rsid w:val="00754A67"/>
    <w:rsid w:val="00755BC8"/>
    <w:rsid w:val="00756A0A"/>
    <w:rsid w:val="007604A6"/>
    <w:rsid w:val="00765E72"/>
    <w:rsid w:val="0077030E"/>
    <w:rsid w:val="00771047"/>
    <w:rsid w:val="00771B01"/>
    <w:rsid w:val="00772EBB"/>
    <w:rsid w:val="0077491D"/>
    <w:rsid w:val="0077723B"/>
    <w:rsid w:val="007809D9"/>
    <w:rsid w:val="00781E14"/>
    <w:rsid w:val="00783121"/>
    <w:rsid w:val="00783951"/>
    <w:rsid w:val="00783C93"/>
    <w:rsid w:val="00783F50"/>
    <w:rsid w:val="00784D40"/>
    <w:rsid w:val="00785E8A"/>
    <w:rsid w:val="00786FAA"/>
    <w:rsid w:val="007878CC"/>
    <w:rsid w:val="00787B55"/>
    <w:rsid w:val="00791C82"/>
    <w:rsid w:val="007954EC"/>
    <w:rsid w:val="0079697B"/>
    <w:rsid w:val="00796C7B"/>
    <w:rsid w:val="007A0B35"/>
    <w:rsid w:val="007A23DF"/>
    <w:rsid w:val="007A399F"/>
    <w:rsid w:val="007A3CCE"/>
    <w:rsid w:val="007A6B73"/>
    <w:rsid w:val="007B0AB9"/>
    <w:rsid w:val="007B4312"/>
    <w:rsid w:val="007B75E6"/>
    <w:rsid w:val="007B78FB"/>
    <w:rsid w:val="007C2F4E"/>
    <w:rsid w:val="007C53FE"/>
    <w:rsid w:val="007C6322"/>
    <w:rsid w:val="007C6977"/>
    <w:rsid w:val="007D4586"/>
    <w:rsid w:val="007D4708"/>
    <w:rsid w:val="007D4A7F"/>
    <w:rsid w:val="007D77E9"/>
    <w:rsid w:val="007D7C37"/>
    <w:rsid w:val="007E1EFF"/>
    <w:rsid w:val="007E22D9"/>
    <w:rsid w:val="007F00AC"/>
    <w:rsid w:val="007F07A5"/>
    <w:rsid w:val="007F0D4E"/>
    <w:rsid w:val="007F1AA5"/>
    <w:rsid w:val="007F37E4"/>
    <w:rsid w:val="007F4AC3"/>
    <w:rsid w:val="007F6843"/>
    <w:rsid w:val="007F7302"/>
    <w:rsid w:val="007F7FC3"/>
    <w:rsid w:val="0080030A"/>
    <w:rsid w:val="00800390"/>
    <w:rsid w:val="008013FD"/>
    <w:rsid w:val="00802C03"/>
    <w:rsid w:val="0080411C"/>
    <w:rsid w:val="00806AC5"/>
    <w:rsid w:val="00807C86"/>
    <w:rsid w:val="00810BDE"/>
    <w:rsid w:val="00810C07"/>
    <w:rsid w:val="00811A38"/>
    <w:rsid w:val="00812726"/>
    <w:rsid w:val="00815064"/>
    <w:rsid w:val="00820D95"/>
    <w:rsid w:val="00821272"/>
    <w:rsid w:val="008215C7"/>
    <w:rsid w:val="00823B7D"/>
    <w:rsid w:val="00826678"/>
    <w:rsid w:val="00830F56"/>
    <w:rsid w:val="0083177A"/>
    <w:rsid w:val="008369E5"/>
    <w:rsid w:val="00837B97"/>
    <w:rsid w:val="0084063F"/>
    <w:rsid w:val="008410E3"/>
    <w:rsid w:val="008415C3"/>
    <w:rsid w:val="00842F62"/>
    <w:rsid w:val="00843B41"/>
    <w:rsid w:val="00845C79"/>
    <w:rsid w:val="0084636C"/>
    <w:rsid w:val="00846A39"/>
    <w:rsid w:val="00853FB9"/>
    <w:rsid w:val="00854C3E"/>
    <w:rsid w:val="008568F4"/>
    <w:rsid w:val="00857167"/>
    <w:rsid w:val="00857DE6"/>
    <w:rsid w:val="00860E6F"/>
    <w:rsid w:val="0086253E"/>
    <w:rsid w:val="00862EDB"/>
    <w:rsid w:val="0086536A"/>
    <w:rsid w:val="0086585F"/>
    <w:rsid w:val="00866E6A"/>
    <w:rsid w:val="008674F6"/>
    <w:rsid w:val="00870D28"/>
    <w:rsid w:val="00871274"/>
    <w:rsid w:val="00871C26"/>
    <w:rsid w:val="0087211A"/>
    <w:rsid w:val="008764C5"/>
    <w:rsid w:val="008779AC"/>
    <w:rsid w:val="00877C80"/>
    <w:rsid w:val="00880A27"/>
    <w:rsid w:val="008832F3"/>
    <w:rsid w:val="00883542"/>
    <w:rsid w:val="0088477E"/>
    <w:rsid w:val="00884B5E"/>
    <w:rsid w:val="00885000"/>
    <w:rsid w:val="008871AF"/>
    <w:rsid w:val="008907BF"/>
    <w:rsid w:val="00891BF1"/>
    <w:rsid w:val="0089318E"/>
    <w:rsid w:val="00893CF5"/>
    <w:rsid w:val="00895408"/>
    <w:rsid w:val="00895F2D"/>
    <w:rsid w:val="008964FD"/>
    <w:rsid w:val="008972BF"/>
    <w:rsid w:val="008A263A"/>
    <w:rsid w:val="008A3C2C"/>
    <w:rsid w:val="008A67C2"/>
    <w:rsid w:val="008A7F16"/>
    <w:rsid w:val="008B44C3"/>
    <w:rsid w:val="008B543B"/>
    <w:rsid w:val="008C0675"/>
    <w:rsid w:val="008C70D6"/>
    <w:rsid w:val="008C7DB2"/>
    <w:rsid w:val="008D0E0D"/>
    <w:rsid w:val="008D18B8"/>
    <w:rsid w:val="008D59BD"/>
    <w:rsid w:val="008D6C14"/>
    <w:rsid w:val="008D7E48"/>
    <w:rsid w:val="008E0BF3"/>
    <w:rsid w:val="008E2ABC"/>
    <w:rsid w:val="008E38C1"/>
    <w:rsid w:val="008E69C7"/>
    <w:rsid w:val="008E6CA4"/>
    <w:rsid w:val="008F064C"/>
    <w:rsid w:val="008F0ABD"/>
    <w:rsid w:val="008F218F"/>
    <w:rsid w:val="008F26D1"/>
    <w:rsid w:val="008F590A"/>
    <w:rsid w:val="00900553"/>
    <w:rsid w:val="00901D2C"/>
    <w:rsid w:val="00902E3D"/>
    <w:rsid w:val="0090654B"/>
    <w:rsid w:val="00906C65"/>
    <w:rsid w:val="0091020C"/>
    <w:rsid w:val="0091434E"/>
    <w:rsid w:val="00914693"/>
    <w:rsid w:val="00915B28"/>
    <w:rsid w:val="00915E8F"/>
    <w:rsid w:val="00921AC6"/>
    <w:rsid w:val="00923051"/>
    <w:rsid w:val="00924761"/>
    <w:rsid w:val="009306A1"/>
    <w:rsid w:val="00930FAB"/>
    <w:rsid w:val="00933A22"/>
    <w:rsid w:val="00933A29"/>
    <w:rsid w:val="00935171"/>
    <w:rsid w:val="00937909"/>
    <w:rsid w:val="00937F31"/>
    <w:rsid w:val="00941AA9"/>
    <w:rsid w:val="00944C30"/>
    <w:rsid w:val="00946F38"/>
    <w:rsid w:val="00947CAF"/>
    <w:rsid w:val="00950004"/>
    <w:rsid w:val="0095015C"/>
    <w:rsid w:val="0095112C"/>
    <w:rsid w:val="00951E29"/>
    <w:rsid w:val="00953F40"/>
    <w:rsid w:val="00954AEE"/>
    <w:rsid w:val="00955A05"/>
    <w:rsid w:val="00955EE8"/>
    <w:rsid w:val="009562DE"/>
    <w:rsid w:val="0095637C"/>
    <w:rsid w:val="00962E32"/>
    <w:rsid w:val="009655C0"/>
    <w:rsid w:val="009657B2"/>
    <w:rsid w:val="00965C4C"/>
    <w:rsid w:val="009669BA"/>
    <w:rsid w:val="00971B0B"/>
    <w:rsid w:val="00973271"/>
    <w:rsid w:val="00973432"/>
    <w:rsid w:val="00974D83"/>
    <w:rsid w:val="00975585"/>
    <w:rsid w:val="00976882"/>
    <w:rsid w:val="00976E9D"/>
    <w:rsid w:val="00983CED"/>
    <w:rsid w:val="009844CA"/>
    <w:rsid w:val="00985303"/>
    <w:rsid w:val="0099081F"/>
    <w:rsid w:val="00992A36"/>
    <w:rsid w:val="00992DED"/>
    <w:rsid w:val="009944BC"/>
    <w:rsid w:val="009963C9"/>
    <w:rsid w:val="0099643A"/>
    <w:rsid w:val="009A1A4F"/>
    <w:rsid w:val="009A6AC5"/>
    <w:rsid w:val="009A799D"/>
    <w:rsid w:val="009A7C46"/>
    <w:rsid w:val="009B133B"/>
    <w:rsid w:val="009B2A27"/>
    <w:rsid w:val="009B313A"/>
    <w:rsid w:val="009B4C11"/>
    <w:rsid w:val="009B581D"/>
    <w:rsid w:val="009B7E7E"/>
    <w:rsid w:val="009C4D8F"/>
    <w:rsid w:val="009C5374"/>
    <w:rsid w:val="009C6957"/>
    <w:rsid w:val="009D00A2"/>
    <w:rsid w:val="009D2209"/>
    <w:rsid w:val="009D3ACD"/>
    <w:rsid w:val="009D3C66"/>
    <w:rsid w:val="009D3FB6"/>
    <w:rsid w:val="009D5F13"/>
    <w:rsid w:val="009D6C3C"/>
    <w:rsid w:val="009D7722"/>
    <w:rsid w:val="009D77CB"/>
    <w:rsid w:val="009E1273"/>
    <w:rsid w:val="009E3C8C"/>
    <w:rsid w:val="009E568C"/>
    <w:rsid w:val="009E57B8"/>
    <w:rsid w:val="009F46BF"/>
    <w:rsid w:val="00A00041"/>
    <w:rsid w:val="00A0010F"/>
    <w:rsid w:val="00A0419F"/>
    <w:rsid w:val="00A05F46"/>
    <w:rsid w:val="00A063FB"/>
    <w:rsid w:val="00A113B0"/>
    <w:rsid w:val="00A116E8"/>
    <w:rsid w:val="00A12288"/>
    <w:rsid w:val="00A1435D"/>
    <w:rsid w:val="00A21F3D"/>
    <w:rsid w:val="00A23D94"/>
    <w:rsid w:val="00A276F7"/>
    <w:rsid w:val="00A32144"/>
    <w:rsid w:val="00A41731"/>
    <w:rsid w:val="00A41BC7"/>
    <w:rsid w:val="00A42A54"/>
    <w:rsid w:val="00A43C03"/>
    <w:rsid w:val="00A4676C"/>
    <w:rsid w:val="00A467C3"/>
    <w:rsid w:val="00A4786D"/>
    <w:rsid w:val="00A505D0"/>
    <w:rsid w:val="00A50E10"/>
    <w:rsid w:val="00A5238A"/>
    <w:rsid w:val="00A536A8"/>
    <w:rsid w:val="00A547EF"/>
    <w:rsid w:val="00A567E2"/>
    <w:rsid w:val="00A57718"/>
    <w:rsid w:val="00A57CE8"/>
    <w:rsid w:val="00A62123"/>
    <w:rsid w:val="00A653A3"/>
    <w:rsid w:val="00A6716F"/>
    <w:rsid w:val="00A70BDD"/>
    <w:rsid w:val="00A710AD"/>
    <w:rsid w:val="00A72258"/>
    <w:rsid w:val="00A74BE1"/>
    <w:rsid w:val="00A766AB"/>
    <w:rsid w:val="00A77E1F"/>
    <w:rsid w:val="00A8312A"/>
    <w:rsid w:val="00A848F0"/>
    <w:rsid w:val="00A854B9"/>
    <w:rsid w:val="00A927CA"/>
    <w:rsid w:val="00A94B4C"/>
    <w:rsid w:val="00A95FC8"/>
    <w:rsid w:val="00A96D21"/>
    <w:rsid w:val="00A96FD0"/>
    <w:rsid w:val="00AA0358"/>
    <w:rsid w:val="00AA0DB2"/>
    <w:rsid w:val="00AA4897"/>
    <w:rsid w:val="00AB09C1"/>
    <w:rsid w:val="00AB2FFC"/>
    <w:rsid w:val="00AB4745"/>
    <w:rsid w:val="00AC0676"/>
    <w:rsid w:val="00AC1D3D"/>
    <w:rsid w:val="00AC4700"/>
    <w:rsid w:val="00AD2633"/>
    <w:rsid w:val="00AD4027"/>
    <w:rsid w:val="00AD7375"/>
    <w:rsid w:val="00AD73B5"/>
    <w:rsid w:val="00AD7F83"/>
    <w:rsid w:val="00AE0B11"/>
    <w:rsid w:val="00AE4147"/>
    <w:rsid w:val="00AE45EB"/>
    <w:rsid w:val="00AE619E"/>
    <w:rsid w:val="00AE78A3"/>
    <w:rsid w:val="00AE7B9D"/>
    <w:rsid w:val="00AF1AB6"/>
    <w:rsid w:val="00AF2394"/>
    <w:rsid w:val="00AF27B0"/>
    <w:rsid w:val="00AF4CE9"/>
    <w:rsid w:val="00AF534F"/>
    <w:rsid w:val="00AF6833"/>
    <w:rsid w:val="00B02872"/>
    <w:rsid w:val="00B02B7D"/>
    <w:rsid w:val="00B03293"/>
    <w:rsid w:val="00B03419"/>
    <w:rsid w:val="00B04719"/>
    <w:rsid w:val="00B0545E"/>
    <w:rsid w:val="00B05F82"/>
    <w:rsid w:val="00B063C7"/>
    <w:rsid w:val="00B073CB"/>
    <w:rsid w:val="00B112FB"/>
    <w:rsid w:val="00B11461"/>
    <w:rsid w:val="00B1325A"/>
    <w:rsid w:val="00B144AF"/>
    <w:rsid w:val="00B15263"/>
    <w:rsid w:val="00B2229D"/>
    <w:rsid w:val="00B235CD"/>
    <w:rsid w:val="00B23A11"/>
    <w:rsid w:val="00B23FF7"/>
    <w:rsid w:val="00B2496E"/>
    <w:rsid w:val="00B254D0"/>
    <w:rsid w:val="00B25ED0"/>
    <w:rsid w:val="00B26067"/>
    <w:rsid w:val="00B27F2E"/>
    <w:rsid w:val="00B321DE"/>
    <w:rsid w:val="00B33807"/>
    <w:rsid w:val="00B33AAF"/>
    <w:rsid w:val="00B36197"/>
    <w:rsid w:val="00B4106E"/>
    <w:rsid w:val="00B42975"/>
    <w:rsid w:val="00B439A7"/>
    <w:rsid w:val="00B43EEC"/>
    <w:rsid w:val="00B44DBF"/>
    <w:rsid w:val="00B50DA7"/>
    <w:rsid w:val="00B52F60"/>
    <w:rsid w:val="00B53850"/>
    <w:rsid w:val="00B57A97"/>
    <w:rsid w:val="00B60718"/>
    <w:rsid w:val="00B616C9"/>
    <w:rsid w:val="00B62BF2"/>
    <w:rsid w:val="00B62DC4"/>
    <w:rsid w:val="00B630E9"/>
    <w:rsid w:val="00B65198"/>
    <w:rsid w:val="00B660D3"/>
    <w:rsid w:val="00B661CF"/>
    <w:rsid w:val="00B708CD"/>
    <w:rsid w:val="00B7343C"/>
    <w:rsid w:val="00B75372"/>
    <w:rsid w:val="00B7781E"/>
    <w:rsid w:val="00B82291"/>
    <w:rsid w:val="00B84407"/>
    <w:rsid w:val="00B8476F"/>
    <w:rsid w:val="00B847D9"/>
    <w:rsid w:val="00B84BC5"/>
    <w:rsid w:val="00B85071"/>
    <w:rsid w:val="00B862D5"/>
    <w:rsid w:val="00B90A20"/>
    <w:rsid w:val="00B91A88"/>
    <w:rsid w:val="00B9370E"/>
    <w:rsid w:val="00B93A3F"/>
    <w:rsid w:val="00BA338C"/>
    <w:rsid w:val="00BA3B16"/>
    <w:rsid w:val="00BA4799"/>
    <w:rsid w:val="00BA6110"/>
    <w:rsid w:val="00BB04D9"/>
    <w:rsid w:val="00BB134E"/>
    <w:rsid w:val="00BB58E0"/>
    <w:rsid w:val="00BC2B6E"/>
    <w:rsid w:val="00BD098C"/>
    <w:rsid w:val="00BD1FDF"/>
    <w:rsid w:val="00BD497F"/>
    <w:rsid w:val="00BD6E6A"/>
    <w:rsid w:val="00BE0FAC"/>
    <w:rsid w:val="00BE17F2"/>
    <w:rsid w:val="00BE2071"/>
    <w:rsid w:val="00BE412B"/>
    <w:rsid w:val="00BE5399"/>
    <w:rsid w:val="00BE6589"/>
    <w:rsid w:val="00BE7A9E"/>
    <w:rsid w:val="00BF1837"/>
    <w:rsid w:val="00BF324B"/>
    <w:rsid w:val="00BF41E3"/>
    <w:rsid w:val="00BF6230"/>
    <w:rsid w:val="00C00C6F"/>
    <w:rsid w:val="00C049DD"/>
    <w:rsid w:val="00C051E5"/>
    <w:rsid w:val="00C066FA"/>
    <w:rsid w:val="00C06AD1"/>
    <w:rsid w:val="00C06BE6"/>
    <w:rsid w:val="00C076F2"/>
    <w:rsid w:val="00C13AB9"/>
    <w:rsid w:val="00C15016"/>
    <w:rsid w:val="00C20E02"/>
    <w:rsid w:val="00C2540A"/>
    <w:rsid w:val="00C2553B"/>
    <w:rsid w:val="00C264FB"/>
    <w:rsid w:val="00C26E77"/>
    <w:rsid w:val="00C273AA"/>
    <w:rsid w:val="00C313CF"/>
    <w:rsid w:val="00C332AB"/>
    <w:rsid w:val="00C348BA"/>
    <w:rsid w:val="00C37199"/>
    <w:rsid w:val="00C375DF"/>
    <w:rsid w:val="00C405B9"/>
    <w:rsid w:val="00C40F23"/>
    <w:rsid w:val="00C451C9"/>
    <w:rsid w:val="00C460AC"/>
    <w:rsid w:val="00C462E7"/>
    <w:rsid w:val="00C46749"/>
    <w:rsid w:val="00C476A4"/>
    <w:rsid w:val="00C47B44"/>
    <w:rsid w:val="00C509E5"/>
    <w:rsid w:val="00C509E8"/>
    <w:rsid w:val="00C5480F"/>
    <w:rsid w:val="00C60F33"/>
    <w:rsid w:val="00C61657"/>
    <w:rsid w:val="00C639D7"/>
    <w:rsid w:val="00C6408A"/>
    <w:rsid w:val="00C64327"/>
    <w:rsid w:val="00C650AC"/>
    <w:rsid w:val="00C65D3D"/>
    <w:rsid w:val="00C67DAB"/>
    <w:rsid w:val="00C73BA6"/>
    <w:rsid w:val="00C7742D"/>
    <w:rsid w:val="00C779F7"/>
    <w:rsid w:val="00C809C2"/>
    <w:rsid w:val="00C90726"/>
    <w:rsid w:val="00C92F58"/>
    <w:rsid w:val="00C942EA"/>
    <w:rsid w:val="00CA0507"/>
    <w:rsid w:val="00CA2959"/>
    <w:rsid w:val="00CA4A32"/>
    <w:rsid w:val="00CA7357"/>
    <w:rsid w:val="00CB057A"/>
    <w:rsid w:val="00CC1E9E"/>
    <w:rsid w:val="00CC244D"/>
    <w:rsid w:val="00CC27EE"/>
    <w:rsid w:val="00CC451E"/>
    <w:rsid w:val="00CC55DA"/>
    <w:rsid w:val="00CC6634"/>
    <w:rsid w:val="00CC707E"/>
    <w:rsid w:val="00CD36D9"/>
    <w:rsid w:val="00CE0FCA"/>
    <w:rsid w:val="00CE4291"/>
    <w:rsid w:val="00CE56C2"/>
    <w:rsid w:val="00CE611B"/>
    <w:rsid w:val="00CE6A31"/>
    <w:rsid w:val="00CF302E"/>
    <w:rsid w:val="00CF36C5"/>
    <w:rsid w:val="00CF3CBE"/>
    <w:rsid w:val="00CF7709"/>
    <w:rsid w:val="00D01551"/>
    <w:rsid w:val="00D017D4"/>
    <w:rsid w:val="00D017ED"/>
    <w:rsid w:val="00D01CAA"/>
    <w:rsid w:val="00D023B3"/>
    <w:rsid w:val="00D05AFC"/>
    <w:rsid w:val="00D066CC"/>
    <w:rsid w:val="00D0795F"/>
    <w:rsid w:val="00D10B0A"/>
    <w:rsid w:val="00D2213E"/>
    <w:rsid w:val="00D24526"/>
    <w:rsid w:val="00D24B3C"/>
    <w:rsid w:val="00D25BA4"/>
    <w:rsid w:val="00D2681D"/>
    <w:rsid w:val="00D27C32"/>
    <w:rsid w:val="00D31B58"/>
    <w:rsid w:val="00D32E72"/>
    <w:rsid w:val="00D351D8"/>
    <w:rsid w:val="00D359B6"/>
    <w:rsid w:val="00D40767"/>
    <w:rsid w:val="00D40FE2"/>
    <w:rsid w:val="00D432FE"/>
    <w:rsid w:val="00D43946"/>
    <w:rsid w:val="00D439DF"/>
    <w:rsid w:val="00D44475"/>
    <w:rsid w:val="00D501A9"/>
    <w:rsid w:val="00D50C44"/>
    <w:rsid w:val="00D521E6"/>
    <w:rsid w:val="00D538E6"/>
    <w:rsid w:val="00D553C1"/>
    <w:rsid w:val="00D55D3A"/>
    <w:rsid w:val="00D566AE"/>
    <w:rsid w:val="00D57638"/>
    <w:rsid w:val="00D57A2F"/>
    <w:rsid w:val="00D61B30"/>
    <w:rsid w:val="00D64BF2"/>
    <w:rsid w:val="00D664C0"/>
    <w:rsid w:val="00D73D83"/>
    <w:rsid w:val="00D75366"/>
    <w:rsid w:val="00D80F40"/>
    <w:rsid w:val="00D814E7"/>
    <w:rsid w:val="00D834B8"/>
    <w:rsid w:val="00D85D68"/>
    <w:rsid w:val="00D85DFD"/>
    <w:rsid w:val="00D87FD2"/>
    <w:rsid w:val="00D90396"/>
    <w:rsid w:val="00D90E59"/>
    <w:rsid w:val="00D91341"/>
    <w:rsid w:val="00D922D2"/>
    <w:rsid w:val="00D939D3"/>
    <w:rsid w:val="00D93B50"/>
    <w:rsid w:val="00D95D7B"/>
    <w:rsid w:val="00D96E5C"/>
    <w:rsid w:val="00D97F82"/>
    <w:rsid w:val="00DA011B"/>
    <w:rsid w:val="00DA051A"/>
    <w:rsid w:val="00DA1373"/>
    <w:rsid w:val="00DA45E8"/>
    <w:rsid w:val="00DA603C"/>
    <w:rsid w:val="00DA7416"/>
    <w:rsid w:val="00DA76CE"/>
    <w:rsid w:val="00DA78F6"/>
    <w:rsid w:val="00DA7D2B"/>
    <w:rsid w:val="00DB12C6"/>
    <w:rsid w:val="00DB62BF"/>
    <w:rsid w:val="00DC0F5C"/>
    <w:rsid w:val="00DC40BE"/>
    <w:rsid w:val="00DC44F5"/>
    <w:rsid w:val="00DC519C"/>
    <w:rsid w:val="00DC56DE"/>
    <w:rsid w:val="00DC69F1"/>
    <w:rsid w:val="00DC744A"/>
    <w:rsid w:val="00DD0C21"/>
    <w:rsid w:val="00DD0CCE"/>
    <w:rsid w:val="00DD49A8"/>
    <w:rsid w:val="00DD52C7"/>
    <w:rsid w:val="00DE435A"/>
    <w:rsid w:val="00DE523C"/>
    <w:rsid w:val="00DE7AB8"/>
    <w:rsid w:val="00DF1E27"/>
    <w:rsid w:val="00DF20CD"/>
    <w:rsid w:val="00DF5AC4"/>
    <w:rsid w:val="00DF6111"/>
    <w:rsid w:val="00DF7D63"/>
    <w:rsid w:val="00E01A4C"/>
    <w:rsid w:val="00E03487"/>
    <w:rsid w:val="00E042FF"/>
    <w:rsid w:val="00E046B2"/>
    <w:rsid w:val="00E0617D"/>
    <w:rsid w:val="00E110A0"/>
    <w:rsid w:val="00E12F92"/>
    <w:rsid w:val="00E15179"/>
    <w:rsid w:val="00E161AE"/>
    <w:rsid w:val="00E17625"/>
    <w:rsid w:val="00E1793E"/>
    <w:rsid w:val="00E17C96"/>
    <w:rsid w:val="00E202D0"/>
    <w:rsid w:val="00E249F9"/>
    <w:rsid w:val="00E25843"/>
    <w:rsid w:val="00E313FF"/>
    <w:rsid w:val="00E3140B"/>
    <w:rsid w:val="00E322CD"/>
    <w:rsid w:val="00E34DCF"/>
    <w:rsid w:val="00E35C85"/>
    <w:rsid w:val="00E36031"/>
    <w:rsid w:val="00E36334"/>
    <w:rsid w:val="00E373D1"/>
    <w:rsid w:val="00E41D17"/>
    <w:rsid w:val="00E42CB7"/>
    <w:rsid w:val="00E42EDB"/>
    <w:rsid w:val="00E43130"/>
    <w:rsid w:val="00E441C1"/>
    <w:rsid w:val="00E44243"/>
    <w:rsid w:val="00E44428"/>
    <w:rsid w:val="00E46E2D"/>
    <w:rsid w:val="00E46F6F"/>
    <w:rsid w:val="00E53239"/>
    <w:rsid w:val="00E5328C"/>
    <w:rsid w:val="00E572E8"/>
    <w:rsid w:val="00E57F8B"/>
    <w:rsid w:val="00E60869"/>
    <w:rsid w:val="00E608C0"/>
    <w:rsid w:val="00E6222B"/>
    <w:rsid w:val="00E628AD"/>
    <w:rsid w:val="00E63220"/>
    <w:rsid w:val="00E63B87"/>
    <w:rsid w:val="00E63C1C"/>
    <w:rsid w:val="00E676FF"/>
    <w:rsid w:val="00E70783"/>
    <w:rsid w:val="00E70F41"/>
    <w:rsid w:val="00E7186F"/>
    <w:rsid w:val="00E72364"/>
    <w:rsid w:val="00E73CE1"/>
    <w:rsid w:val="00E74E79"/>
    <w:rsid w:val="00E76482"/>
    <w:rsid w:val="00E815AB"/>
    <w:rsid w:val="00E819C2"/>
    <w:rsid w:val="00E84487"/>
    <w:rsid w:val="00E850A2"/>
    <w:rsid w:val="00E86A77"/>
    <w:rsid w:val="00E90DA8"/>
    <w:rsid w:val="00E95072"/>
    <w:rsid w:val="00E9636B"/>
    <w:rsid w:val="00E979D6"/>
    <w:rsid w:val="00EA4FCC"/>
    <w:rsid w:val="00EA5294"/>
    <w:rsid w:val="00EA5F19"/>
    <w:rsid w:val="00EA673F"/>
    <w:rsid w:val="00EB00ED"/>
    <w:rsid w:val="00EB02D2"/>
    <w:rsid w:val="00EB1622"/>
    <w:rsid w:val="00EB2CE6"/>
    <w:rsid w:val="00EB499D"/>
    <w:rsid w:val="00EB5D97"/>
    <w:rsid w:val="00EC19FC"/>
    <w:rsid w:val="00EC20DE"/>
    <w:rsid w:val="00EC35BE"/>
    <w:rsid w:val="00EC3663"/>
    <w:rsid w:val="00EC41D1"/>
    <w:rsid w:val="00EC45E0"/>
    <w:rsid w:val="00EC4D49"/>
    <w:rsid w:val="00EC5554"/>
    <w:rsid w:val="00EC776D"/>
    <w:rsid w:val="00ED2123"/>
    <w:rsid w:val="00ED644C"/>
    <w:rsid w:val="00EE06C8"/>
    <w:rsid w:val="00EE3057"/>
    <w:rsid w:val="00EE5954"/>
    <w:rsid w:val="00EF2E0B"/>
    <w:rsid w:val="00EF3E64"/>
    <w:rsid w:val="00EF42E1"/>
    <w:rsid w:val="00EF4440"/>
    <w:rsid w:val="00EF5673"/>
    <w:rsid w:val="00F0000B"/>
    <w:rsid w:val="00F01C1B"/>
    <w:rsid w:val="00F07BB8"/>
    <w:rsid w:val="00F11DBB"/>
    <w:rsid w:val="00F14ED3"/>
    <w:rsid w:val="00F14F09"/>
    <w:rsid w:val="00F15CA0"/>
    <w:rsid w:val="00F16374"/>
    <w:rsid w:val="00F207C3"/>
    <w:rsid w:val="00F207C6"/>
    <w:rsid w:val="00F269D0"/>
    <w:rsid w:val="00F3125C"/>
    <w:rsid w:val="00F34250"/>
    <w:rsid w:val="00F344CF"/>
    <w:rsid w:val="00F34C2C"/>
    <w:rsid w:val="00F3598C"/>
    <w:rsid w:val="00F37499"/>
    <w:rsid w:val="00F40B62"/>
    <w:rsid w:val="00F4451E"/>
    <w:rsid w:val="00F44B96"/>
    <w:rsid w:val="00F44DC2"/>
    <w:rsid w:val="00F4727F"/>
    <w:rsid w:val="00F50074"/>
    <w:rsid w:val="00F502CD"/>
    <w:rsid w:val="00F50C8F"/>
    <w:rsid w:val="00F50ED6"/>
    <w:rsid w:val="00F51BB6"/>
    <w:rsid w:val="00F546D9"/>
    <w:rsid w:val="00F55126"/>
    <w:rsid w:val="00F55281"/>
    <w:rsid w:val="00F557CB"/>
    <w:rsid w:val="00F5591A"/>
    <w:rsid w:val="00F61BB9"/>
    <w:rsid w:val="00F626C1"/>
    <w:rsid w:val="00F71389"/>
    <w:rsid w:val="00F72528"/>
    <w:rsid w:val="00F731B5"/>
    <w:rsid w:val="00F80D14"/>
    <w:rsid w:val="00F82D14"/>
    <w:rsid w:val="00F82EA4"/>
    <w:rsid w:val="00F85569"/>
    <w:rsid w:val="00F85988"/>
    <w:rsid w:val="00F861AB"/>
    <w:rsid w:val="00F90636"/>
    <w:rsid w:val="00F90705"/>
    <w:rsid w:val="00F91B9C"/>
    <w:rsid w:val="00F927E0"/>
    <w:rsid w:val="00F93434"/>
    <w:rsid w:val="00F978E4"/>
    <w:rsid w:val="00FA23DE"/>
    <w:rsid w:val="00FA4D29"/>
    <w:rsid w:val="00FA59B0"/>
    <w:rsid w:val="00FA7C32"/>
    <w:rsid w:val="00FB201E"/>
    <w:rsid w:val="00FB2D13"/>
    <w:rsid w:val="00FB462F"/>
    <w:rsid w:val="00FB6D44"/>
    <w:rsid w:val="00FB6FE1"/>
    <w:rsid w:val="00FC103B"/>
    <w:rsid w:val="00FC1906"/>
    <w:rsid w:val="00FC19F8"/>
    <w:rsid w:val="00FC1ABD"/>
    <w:rsid w:val="00FC32B7"/>
    <w:rsid w:val="00FC68E5"/>
    <w:rsid w:val="00FC73E0"/>
    <w:rsid w:val="00FC76F5"/>
    <w:rsid w:val="00FD05B7"/>
    <w:rsid w:val="00FD0A25"/>
    <w:rsid w:val="00FD0B9B"/>
    <w:rsid w:val="00FD1876"/>
    <w:rsid w:val="00FD1C02"/>
    <w:rsid w:val="00FD2DB5"/>
    <w:rsid w:val="00FD522C"/>
    <w:rsid w:val="00FD52C7"/>
    <w:rsid w:val="00FD7BD8"/>
    <w:rsid w:val="00FE1AA3"/>
    <w:rsid w:val="00FE4568"/>
    <w:rsid w:val="00FE76D7"/>
    <w:rsid w:val="00FF2E8A"/>
    <w:rsid w:val="00FF3067"/>
    <w:rsid w:val="00FF5EB6"/>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861FB"/>
  <w15:docId w15:val="{9CD9DA92-5A29-4DA7-BB40-9B508DB3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3D"/>
    <w:pPr>
      <w:spacing w:after="200"/>
      <w:jc w:val="both"/>
    </w:pPr>
    <w:rPr>
      <w:rFonts w:ascii="Times New Roman" w:hAnsi="Times New Roman" w:cstheme="minorHAnsi"/>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rsid w:val="000A3670"/>
    <w:pPr>
      <w:keepNext/>
      <w:spacing w:before="240" w:after="60"/>
      <w:ind w:left="-810" w:firstLine="810"/>
      <w:outlineLvl w:val="1"/>
    </w:pPr>
    <w:rPr>
      <w:rFonts w:ascii="Segoe UI Semibold" w:hAnsi="Segoe UI Semibold" w:cs="Segoe UI Semibold"/>
      <w:bCs/>
      <w:iCs/>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pPr>
    <w:rPr>
      <w:sz w:val="12"/>
    </w:rPr>
  </w:style>
  <w:style w:type="paragraph" w:styleId="BodyText">
    <w:name w:val="Body Text"/>
    <w:basedOn w:val="Normal"/>
    <w:rPr>
      <w:sz w:val="22"/>
    </w:rPr>
  </w:style>
  <w:style w:type="paragraph" w:styleId="BodyText2">
    <w:name w:val="Body Text 2"/>
    <w:basedOn w:val="Normal"/>
    <w:link w:val="BodyText2Char"/>
    <w:pPr>
      <w:ind w:firstLine="360"/>
    </w:pPr>
  </w:style>
  <w:style w:type="paragraph" w:styleId="BlockText">
    <w:name w:val="Block Text"/>
    <w:basedOn w:val="Normal"/>
    <w:pPr>
      <w:ind w:left="144" w:right="-86" w:hanging="144"/>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style>
  <w:style w:type="paragraph" w:customStyle="1" w:styleId="para1">
    <w:name w:val="para1"/>
    <w:basedOn w:val="para"/>
    <w:pPr>
      <w:spacing w:before="120"/>
      <w:ind w:firstLine="288"/>
    </w:pPr>
  </w:style>
  <w:style w:type="paragraph" w:styleId="BodyText3">
    <w:name w:val="Body Text 3"/>
    <w:basedOn w:val="Normal"/>
    <w:pPr>
      <w:ind w:right="-90"/>
    </w:pPr>
    <w:rPr>
      <w:sz w:val="24"/>
    </w:rPr>
  </w:style>
  <w:style w:type="paragraph" w:customStyle="1" w:styleId="Head2">
    <w:name w:val="Head2"/>
    <w:basedOn w:val="Head1"/>
    <w:next w:val="para1"/>
    <w:pPr>
      <w:keepNext w:val="0"/>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rsid w:val="00167A6C"/>
    <w:rPr>
      <w:rFonts w:ascii="Segoe UI" w:hAnsi="Segoe UI" w:cs="Segoe UI"/>
      <w:sz w:val="18"/>
      <w:szCs w:val="18"/>
    </w:rPr>
  </w:style>
  <w:style w:type="character" w:customStyle="1" w:styleId="BalloonTextChar">
    <w:name w:val="Balloon Text Char"/>
    <w:basedOn w:val="DefaultParagraphFont"/>
    <w:link w:val="BalloonText"/>
    <w:rsid w:val="00167A6C"/>
    <w:rPr>
      <w:rFonts w:ascii="Segoe UI" w:hAnsi="Segoe UI" w:cs="Segoe UI"/>
      <w:sz w:val="18"/>
      <w:szCs w:val="18"/>
      <w:lang w:val="en-GB"/>
    </w:rPr>
  </w:style>
  <w:style w:type="character" w:customStyle="1" w:styleId="BodyText2Char">
    <w:name w:val="Body Text 2 Char"/>
    <w:basedOn w:val="DefaultParagraphFont"/>
    <w:link w:val="BodyText2"/>
    <w:rsid w:val="00167A6C"/>
    <w:rPr>
      <w:rFonts w:asciiTheme="minorHAnsi" w:hAnsiTheme="minorHAnsi" w:cstheme="minorHAnsi"/>
      <w:lang w:val="en-GB"/>
    </w:rPr>
  </w:style>
  <w:style w:type="character" w:styleId="CommentReference">
    <w:name w:val="annotation reference"/>
    <w:basedOn w:val="DefaultParagraphFont"/>
    <w:semiHidden/>
    <w:unhideWhenUsed/>
    <w:rsid w:val="00F34250"/>
    <w:rPr>
      <w:sz w:val="16"/>
      <w:szCs w:val="16"/>
    </w:rPr>
  </w:style>
  <w:style w:type="paragraph" w:styleId="CommentText">
    <w:name w:val="annotation text"/>
    <w:basedOn w:val="Normal"/>
    <w:link w:val="CommentTextChar"/>
    <w:semiHidden/>
    <w:unhideWhenUsed/>
    <w:rsid w:val="00F34250"/>
  </w:style>
  <w:style w:type="character" w:customStyle="1" w:styleId="CommentTextChar">
    <w:name w:val="Comment Text Char"/>
    <w:basedOn w:val="DefaultParagraphFont"/>
    <w:link w:val="CommentText"/>
    <w:semiHidden/>
    <w:rsid w:val="00F34250"/>
    <w:rPr>
      <w:rFonts w:asciiTheme="minorHAnsi" w:hAnsiTheme="minorHAnsi" w:cstheme="minorHAnsi"/>
      <w:lang w:val="en-GB"/>
    </w:rPr>
  </w:style>
  <w:style w:type="paragraph" w:styleId="CommentSubject">
    <w:name w:val="annotation subject"/>
    <w:basedOn w:val="CommentText"/>
    <w:next w:val="CommentText"/>
    <w:link w:val="CommentSubjectChar"/>
    <w:semiHidden/>
    <w:unhideWhenUsed/>
    <w:rsid w:val="00F34250"/>
    <w:rPr>
      <w:b/>
      <w:bCs/>
    </w:rPr>
  </w:style>
  <w:style w:type="character" w:customStyle="1" w:styleId="CommentSubjectChar">
    <w:name w:val="Comment Subject Char"/>
    <w:basedOn w:val="CommentTextChar"/>
    <w:link w:val="CommentSubject"/>
    <w:semiHidden/>
    <w:rsid w:val="00F34250"/>
    <w:rPr>
      <w:rFonts w:asciiTheme="minorHAnsi" w:hAnsiTheme="minorHAnsi" w:cstheme="minorHAnsi"/>
      <w:b/>
      <w:bCs/>
      <w:lang w:val="en-GB"/>
    </w:rPr>
  </w:style>
  <w:style w:type="paragraph" w:styleId="FootnoteText">
    <w:name w:val="footnote text"/>
    <w:basedOn w:val="Normal"/>
    <w:link w:val="FootnoteTextChar"/>
    <w:semiHidden/>
    <w:unhideWhenUsed/>
    <w:rsid w:val="00FC76F5"/>
  </w:style>
  <w:style w:type="character" w:customStyle="1" w:styleId="FootnoteTextChar">
    <w:name w:val="Footnote Text Char"/>
    <w:basedOn w:val="DefaultParagraphFont"/>
    <w:link w:val="FootnoteText"/>
    <w:semiHidden/>
    <w:rsid w:val="007809D9"/>
    <w:rPr>
      <w:rFonts w:asciiTheme="minorHAnsi" w:hAnsiTheme="minorHAnsi" w:cstheme="minorHAnsi"/>
      <w:lang w:val="en-GB"/>
    </w:rPr>
  </w:style>
  <w:style w:type="character" w:styleId="FootnoteReference">
    <w:name w:val="footnote reference"/>
    <w:aliases w:val="ftref,Footnote Reference Number,Style 6,16 Point,Superscript 6 Point,fr,Footnote Ref in FtNote,SUPERS,(NECG) Footnote Reference,Footnote Reference_LVL6,Footnote Reference_LVL61,Footnote Reference_LVL62,Footnote Reference_LVL63,Ref"/>
    <w:basedOn w:val="DefaultParagraphFont"/>
    <w:unhideWhenUsed/>
    <w:rsid w:val="007809D9"/>
    <w:rPr>
      <w:vertAlign w:val="superscript"/>
    </w:rPr>
  </w:style>
  <w:style w:type="paragraph" w:styleId="Revision">
    <w:name w:val="Revision"/>
    <w:hidden/>
    <w:uiPriority w:val="99"/>
    <w:semiHidden/>
    <w:rsid w:val="007D77E9"/>
    <w:rPr>
      <w:rFonts w:asciiTheme="minorHAnsi" w:hAnsiTheme="minorHAnsi" w:cstheme="minorHAnsi"/>
      <w:lang w:val="en-GB"/>
    </w:rPr>
  </w:style>
  <w:style w:type="character" w:styleId="Emphasis">
    <w:name w:val="Emphasis"/>
    <w:basedOn w:val="DefaultParagraphFont"/>
    <w:qFormat/>
    <w:rsid w:val="009A6AC5"/>
    <w:rPr>
      <w:i/>
      <w:iCs/>
    </w:rPr>
  </w:style>
  <w:style w:type="character" w:styleId="UnresolvedMention">
    <w:name w:val="Unresolved Mention"/>
    <w:basedOn w:val="DefaultParagraphFont"/>
    <w:uiPriority w:val="99"/>
    <w:semiHidden/>
    <w:unhideWhenUsed/>
    <w:rsid w:val="000466EB"/>
    <w:rPr>
      <w:color w:val="605E5C"/>
      <w:shd w:val="clear" w:color="auto" w:fill="E1DFDD"/>
    </w:rPr>
  </w:style>
  <w:style w:type="character" w:styleId="FollowedHyperlink">
    <w:name w:val="FollowedHyperlink"/>
    <w:basedOn w:val="DefaultParagraphFont"/>
    <w:semiHidden/>
    <w:unhideWhenUsed/>
    <w:rsid w:val="00123B06"/>
    <w:rPr>
      <w:color w:val="A7A7A7" w:themeColor="followedHyperlink"/>
      <w:u w:val="single"/>
    </w:rPr>
  </w:style>
  <w:style w:type="paragraph" w:customStyle="1" w:styleId="bulletsslightindent">
    <w:name w:val="bullets slight indent"/>
    <w:basedOn w:val="ListParagraph"/>
    <w:link w:val="bulletsslightindentChar"/>
    <w:qFormat/>
    <w:rsid w:val="003F3C46"/>
    <w:pPr>
      <w:numPr>
        <w:numId w:val="26"/>
      </w:numPr>
      <w:spacing w:after="120" w:line="260" w:lineRule="exact"/>
      <w:contextualSpacing w:val="0"/>
      <w:textAlignment w:val="baseline"/>
    </w:pPr>
    <w:rPr>
      <w:rFonts w:asciiTheme="majorHAnsi" w:eastAsia="Georgia" w:hAnsiTheme="majorHAnsi" w:cstheme="majorHAnsi"/>
      <w:color w:val="000000" w:themeColor="text1"/>
      <w:lang w:val="en-ZA" w:eastAsia="en-ZA"/>
    </w:rPr>
  </w:style>
  <w:style w:type="character" w:customStyle="1" w:styleId="bulletsslightindentChar">
    <w:name w:val="bullets slight indent Char"/>
    <w:basedOn w:val="DefaultParagraphFont"/>
    <w:link w:val="bulletsslightindent"/>
    <w:rsid w:val="003F3C46"/>
    <w:rPr>
      <w:rFonts w:asciiTheme="majorHAnsi" w:eastAsia="Georgia" w:hAnsiTheme="majorHAnsi" w:cstheme="majorHAnsi"/>
      <w:color w:val="000000" w:themeColor="text1"/>
      <w:lang w:val="en-ZA" w:eastAsia="en-ZA"/>
    </w:rPr>
  </w:style>
  <w:style w:type="paragraph" w:styleId="ListParagraph">
    <w:name w:val="List Paragraph"/>
    <w:aliases w:val="Bulleted list,DOE Lists,List Paragraph 1,Heading 2 MS,LEVEL ONE Bullets"/>
    <w:basedOn w:val="Normal"/>
    <w:link w:val="ListParagraphChar"/>
    <w:uiPriority w:val="34"/>
    <w:qFormat/>
    <w:rsid w:val="003F3C46"/>
    <w:pPr>
      <w:ind w:left="720"/>
      <w:contextualSpacing/>
    </w:pPr>
  </w:style>
  <w:style w:type="paragraph" w:styleId="Caption">
    <w:name w:val="caption"/>
    <w:aliases w:val="FIgure,Table F2.,~Caption,Caption Table,Char1,Char Char Char Char,Char11,headings,CPR Caption,Figure,Caption: FIGURES,Caption Char Char Char Char Char Char Char Char Char,Caption1 Char Char,Caption Char Char Char Char Char Char Char Char"/>
    <w:basedOn w:val="Normal"/>
    <w:link w:val="CaptionChar"/>
    <w:uiPriority w:val="99"/>
    <w:qFormat/>
    <w:rsid w:val="003F3C46"/>
    <w:pPr>
      <w:spacing w:after="0" w:line="280" w:lineRule="exact"/>
      <w:jc w:val="left"/>
      <w:textAlignment w:val="baseline"/>
    </w:pPr>
    <w:rPr>
      <w:rFonts w:asciiTheme="majorHAnsi" w:eastAsia="Georgia" w:hAnsiTheme="majorHAnsi" w:cstheme="majorHAnsi"/>
      <w:b/>
      <w:bCs/>
      <w:color w:val="000000" w:themeColor="text1"/>
      <w:szCs w:val="18"/>
      <w:lang w:eastAsia="en-ZA"/>
    </w:rPr>
  </w:style>
  <w:style w:type="character" w:customStyle="1" w:styleId="CaptionChar">
    <w:name w:val="Caption Char"/>
    <w:aliases w:val="FIgure Char,Table F2. Char,~Caption Char,Caption Table Char,Char1 Char,Char Char Char Char Char,Char11 Char,headings Char,CPR Caption Char,Figure Char,Caption: FIGURES Char,Caption Char Char Char Char Char Char Char Char Char Char"/>
    <w:basedOn w:val="DefaultParagraphFont"/>
    <w:link w:val="Caption"/>
    <w:uiPriority w:val="99"/>
    <w:rsid w:val="003F3C46"/>
    <w:rPr>
      <w:rFonts w:asciiTheme="majorHAnsi" w:eastAsia="Georgia" w:hAnsiTheme="majorHAnsi" w:cstheme="majorHAnsi"/>
      <w:b/>
      <w:bCs/>
      <w:color w:val="000000" w:themeColor="text1"/>
      <w:szCs w:val="18"/>
      <w:lang w:val="en-GB" w:eastAsia="en-ZA"/>
    </w:rPr>
  </w:style>
  <w:style w:type="character" w:styleId="EndnoteReference">
    <w:name w:val="endnote reference"/>
    <w:basedOn w:val="DefaultParagraphFont"/>
    <w:semiHidden/>
    <w:unhideWhenUsed/>
    <w:rsid w:val="00E46F6F"/>
    <w:rPr>
      <w:vertAlign w:val="superscript"/>
    </w:rPr>
  </w:style>
  <w:style w:type="paragraph" w:customStyle="1" w:styleId="Footnotes">
    <w:name w:val="Footnotes"/>
    <w:basedOn w:val="FootnoteText"/>
    <w:link w:val="FootnotesChar"/>
    <w:qFormat/>
    <w:rsid w:val="004B1886"/>
    <w:rPr>
      <w:rFonts w:cs="Times New Roman"/>
      <w:sz w:val="16"/>
      <w:szCs w:val="18"/>
    </w:rPr>
  </w:style>
  <w:style w:type="character" w:customStyle="1" w:styleId="FootnotesChar">
    <w:name w:val="Footnotes Char"/>
    <w:basedOn w:val="DefaultParagraphFont"/>
    <w:link w:val="Footnotes"/>
    <w:rsid w:val="00074297"/>
    <w:rPr>
      <w:rFonts w:ascii="Times New Roman" w:hAnsi="Times New Roman"/>
      <w:sz w:val="16"/>
      <w:szCs w:val="18"/>
      <w:lang w:val="en-GB"/>
    </w:rPr>
  </w:style>
  <w:style w:type="character" w:customStyle="1" w:styleId="ListParagraphChar">
    <w:name w:val="List Paragraph Char"/>
    <w:aliases w:val="Bulleted list Char,DOE Lists Char,List Paragraph 1 Char,Heading 2 MS Char,LEVEL ONE Bullets Char"/>
    <w:basedOn w:val="DefaultParagraphFont"/>
    <w:link w:val="ListParagraph"/>
    <w:uiPriority w:val="34"/>
    <w:rsid w:val="00FB462F"/>
    <w:rPr>
      <w:rFonts w:asciiTheme="minorHAnsi" w:hAnsiTheme="minorHAnsi"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med@novaeconomics.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novaeconomics.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y@novaeconomics.co.z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NovaTheme">
  <a:themeElements>
    <a:clrScheme name="nova1">
      <a:dk1>
        <a:srgbClr val="000000"/>
      </a:dk1>
      <a:lt1>
        <a:srgbClr val="FFFFFF"/>
      </a:lt1>
      <a:dk2>
        <a:srgbClr val="A7A7A7"/>
      </a:dk2>
      <a:lt2>
        <a:srgbClr val="535353"/>
      </a:lt2>
      <a:accent1>
        <a:srgbClr val="2E6B73"/>
      </a:accent1>
      <a:accent2>
        <a:srgbClr val="489EAA"/>
      </a:accent2>
      <a:accent3>
        <a:srgbClr val="38AED1"/>
      </a:accent3>
      <a:accent4>
        <a:srgbClr val="F5B31D"/>
      </a:accent4>
      <a:accent5>
        <a:srgbClr val="FAD87E"/>
      </a:accent5>
      <a:accent6>
        <a:srgbClr val="686869"/>
      </a:accent6>
      <a:hlink>
        <a:srgbClr val="3C9683"/>
      </a:hlink>
      <a:folHlink>
        <a:srgbClr val="A7A7A7"/>
      </a:folHlink>
    </a:clrScheme>
    <a:fontScheme name="Segoe UI">
      <a:majorFont>
        <a:latin typeface="Segoe UI"/>
        <a:ea typeface=""/>
        <a:cs typeface=""/>
      </a:majorFont>
      <a:minorFont>
        <a:latin typeface="Segoe UI"/>
        <a:ea typeface=""/>
        <a:cs typeface=""/>
      </a:minorFont>
    </a:fontScheme>
    <a:fmtScheme name="Nova Economic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0000"/>
              </a:srgbClr>
            </a:outerShdw>
          </a:effectLst>
        </a:effectStyle>
        <a:effectStyle>
          <a:effectLst>
            <a:outerShdw blurRad="50800" dist="38100" dir="5400000" rotWithShape="0">
              <a:srgbClr val="000000">
                <a:alpha val="40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38100" dir="5400000" rotWithShape="0">
            <a:srgbClr val="000000">
              <a:alpha val="40000"/>
            </a:srgbClr>
          </a:outerShdw>
        </a:effectLst>
        <a:sp3d/>
      </a:spPr>
      <a:bodyPr rot="0" spcFirstLastPara="1" vertOverflow="overflow" horzOverflow="overflow" vert="horz" wrap="square" lIns="0" tIns="0" rIns="0" bIns="0" numCol="1" spcCol="38100" rtlCol="0" anchor="ctr">
        <a:spAutoFit/>
      </a:bodyPr>
      <a:lstStyle>
        <a:defPPr marL="0" marR="0" indent="0" algn="l" defTabSz="1072866" rtl="0" fontAlgn="auto" latinLnBrk="0" hangingPunct="0">
          <a:lnSpc>
            <a:spcPct val="100000"/>
          </a:lnSpc>
          <a:spcBef>
            <a:spcPts val="0"/>
          </a:spcBef>
          <a:spcAft>
            <a:spcPts val="0"/>
          </a:spcAft>
          <a:buClrTx/>
          <a:buSzTx/>
          <a:buFontTx/>
          <a:buNone/>
          <a:tabLst/>
          <a:defRPr kumimoji="0" sz="2100" b="0" i="0" u="none" strike="noStrike" cap="none" spc="0" normalizeH="0" baseline="0">
            <a:ln>
              <a:noFill/>
            </a:ln>
            <a:solidFill>
              <a:srgbClr val="000000"/>
            </a:solidFill>
            <a:effectLst/>
            <a:uFillTx/>
            <a:latin typeface="Expert Sans Regular"/>
            <a:ea typeface="Expert Sans Regular"/>
            <a:cs typeface="Expert Sans Regular"/>
            <a:sym typeface="Expert Sans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36000" tIns="36000" rIns="36000" bIns="36000" numCol="1" spcCol="38100" rtlCol="0" anchor="t">
        <a:spAutoFit/>
      </a:bodyPr>
      <a:lstStyle>
        <a:defPPr marL="0" marR="0" indent="0" algn="l" defTabSz="1072866" rtl="0" fontAlgn="auto" latinLnBrk="0" hangingPunct="0">
          <a:lnSpc>
            <a:spcPct val="100000"/>
          </a:lnSpc>
          <a:spcBef>
            <a:spcPts val="0"/>
          </a:spcBef>
          <a:spcAft>
            <a:spcPts val="0"/>
          </a:spcAft>
          <a:buClrTx/>
          <a:buSzTx/>
          <a:buFontTx/>
          <a:buNone/>
          <a:tabLst/>
          <a:defRPr kumimoji="0" sz="2100" b="0" i="0" u="none" strike="noStrike" cap="none" spc="0" normalizeH="0" baseline="0">
            <a:ln>
              <a:noFill/>
            </a:ln>
            <a:solidFill>
              <a:srgbClr val="000000"/>
            </a:solidFill>
            <a:effectLst/>
            <a:uFillTx/>
            <a:latin typeface="Expert Sans Regular"/>
            <a:ea typeface="Expert Sans Regular"/>
            <a:cs typeface="Expert Sans Regular"/>
            <a:sym typeface="Expert Sans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Nova1" id="{8517E4EE-7BDA-45C7-870D-45C70126F54C}" vid="{00923B3B-DA54-4C48-8E76-F0329B3D75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9308B50CABD41B8F5B6641AC8EA32" ma:contentTypeVersion="4" ma:contentTypeDescription="Create a new document." ma:contentTypeScope="" ma:versionID="fd7b8edcebf2cafede6d881003db3c50">
  <xsd:schema xmlns:xsd="http://www.w3.org/2001/XMLSchema" xmlns:xs="http://www.w3.org/2001/XMLSchema" xmlns:p="http://schemas.microsoft.com/office/2006/metadata/properties" xmlns:ns2="673ad78a-c698-43a6-941c-8a6d8c4f3594" targetNamespace="http://schemas.microsoft.com/office/2006/metadata/properties" ma:root="true" ma:fieldsID="f3f6cb786118137fcd26f468cd59514d" ns2:_="">
    <xsd:import namespace="673ad78a-c698-43a6-941c-8a6d8c4f3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ad78a-c698-43a6-941c-8a6d8c4f3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55522A8-A378-4752-9324-E5D71D9CBBA3}">
  <ds:schemaRefs>
    <ds:schemaRef ds:uri="http://schemas.microsoft.com/sharepoint/v3/contenttype/forms"/>
  </ds:schemaRefs>
</ds:datastoreItem>
</file>

<file path=customXml/itemProps2.xml><?xml version="1.0" encoding="utf-8"?>
<ds:datastoreItem xmlns:ds="http://schemas.openxmlformats.org/officeDocument/2006/customXml" ds:itemID="{1F0CC185-2BC8-4E60-8B63-69E6F68B8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ad78a-c698-43a6-941c-8a6d8c4f3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8FF50-C696-4D2C-9EC4-6F251D06F5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5D1A0-2D48-47F5-900C-23817C2B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1276</Words>
  <Characters>7277</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8536</CharactersWithSpaces>
  <SharedDoc>false</SharedDoc>
  <HLinks>
    <vt:vector size="18" baseType="variant">
      <vt:variant>
        <vt:i4>4259889</vt:i4>
      </vt:variant>
      <vt:variant>
        <vt:i4>6</vt:i4>
      </vt:variant>
      <vt:variant>
        <vt:i4>0</vt:i4>
      </vt:variant>
      <vt:variant>
        <vt:i4>5</vt:i4>
      </vt:variant>
      <vt:variant>
        <vt:lpwstr>mailto:ahmed@novaeconomics.co.za</vt:lpwstr>
      </vt:variant>
      <vt:variant>
        <vt:lpwstr/>
      </vt:variant>
      <vt:variant>
        <vt:i4>4915261</vt:i4>
      </vt:variant>
      <vt:variant>
        <vt:i4>3</vt:i4>
      </vt:variant>
      <vt:variant>
        <vt:i4>0</vt:i4>
      </vt:variant>
      <vt:variant>
        <vt:i4>5</vt:i4>
      </vt:variant>
      <vt:variant>
        <vt:lpwstr>mailto:chris@novaeconomics.co.za</vt:lpwstr>
      </vt:variant>
      <vt:variant>
        <vt:lpwstr/>
      </vt:variant>
      <vt:variant>
        <vt:i4>3866717</vt:i4>
      </vt:variant>
      <vt:variant>
        <vt:i4>0</vt:i4>
      </vt:variant>
      <vt:variant>
        <vt:i4>0</vt:i4>
      </vt:variant>
      <vt:variant>
        <vt:i4>5</vt:i4>
      </vt:variant>
      <vt:variant>
        <vt:lpwstr>mailto:kay@novaeconomics.co.za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cp:lastModifiedBy>Kay Walsh</cp:lastModifiedBy>
  <cp:revision>4</cp:revision>
  <cp:lastPrinted>2012-01-20T05:58:00Z</cp:lastPrinted>
  <dcterms:created xsi:type="dcterms:W3CDTF">2020-01-24T17:14:00Z</dcterms:created>
  <dcterms:modified xsi:type="dcterms:W3CDTF">2020-01-24T17:16:00Z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http://csl.mendeley.com/styles/517267281/NovaNew-2</vt:lpwstr>
  </property>
  <property fmtid="{D5CDD505-2E9C-101B-9397-08002B2CF9AE}" pid="9" name="Mendeley Recent Style Name 3_1">
    <vt:lpwstr>American Psychological Association 6th edition - Nova Economics</vt:lpwstr>
  </property>
  <property fmtid="{D5CDD505-2E9C-101B-9397-08002B2CF9AE}" pid="10" name="Mendeley Recent Style Id 4_1">
    <vt:lpwstr>http://csl.mendeley.com/styles/517267281/NovaNew</vt:lpwstr>
  </property>
  <property fmtid="{D5CDD505-2E9C-101B-9397-08002B2CF9AE}" pid="11" name="Mendeley Recent Style Name 4_1">
    <vt:lpwstr>American Psychological Association 6th edition - Nova Economics</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vt:lpwstr>
  </property>
  <property fmtid="{D5CDD505-2E9C-101B-9397-08002B2CF9AE}" pid="14" name="Mendeley Recent Style Id 6_1">
    <vt:lpwstr>http://www.zotero.org/styles/cambridge-university-press-note</vt:lpwstr>
  </property>
  <property fmtid="{D5CDD505-2E9C-101B-9397-08002B2CF9AE}" pid="15" name="Mendeley Recent Style Name 6_1">
    <vt:lpwstr>Cambridge University Press (note)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ContentTypeId">
    <vt:lpwstr>0x010100BF79308B50CABD41B8F5B6641AC8EA32</vt:lpwstr>
  </property>
</Properties>
</file>