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525BE8" w14:textId="77777777" w:rsidR="00DC69F1" w:rsidRDefault="00DC69F1" w:rsidP="007A3844">
      <w:pPr>
        <w:framePr w:w="10800" w:h="1918" w:hRule="exact" w:hSpace="187" w:wrap="auto" w:vAnchor="page" w:hAnchor="page" w:x="714" w:y="1085"/>
        <w:jc w:val="center"/>
      </w:pPr>
      <w:bookmarkStart w:id="0" w:name="_GoBack"/>
      <w:r>
        <w:t xml:space="preserve">       </w:t>
      </w:r>
      <w:r>
        <w:tab/>
      </w:r>
      <w:r>
        <w:tab/>
      </w:r>
      <w:r>
        <w:tab/>
      </w:r>
      <w:r>
        <w:tab/>
      </w:r>
      <w:r>
        <w:tab/>
      </w:r>
      <w:r>
        <w:tab/>
      </w:r>
      <w:r>
        <w:tab/>
      </w:r>
      <w:r>
        <w:tab/>
      </w:r>
      <w:r>
        <w:tab/>
        <w:t xml:space="preserve">                                                 </w:t>
      </w:r>
      <w:r>
        <w:tab/>
      </w:r>
    </w:p>
    <w:p w14:paraId="4E9C9571" w14:textId="4785B103" w:rsidR="00DC69F1" w:rsidRPr="00202105" w:rsidRDefault="00C53C81" w:rsidP="007A3844">
      <w:pPr>
        <w:pStyle w:val="BodyText"/>
        <w:framePr w:w="10800" w:h="1918" w:hRule="exact" w:hSpace="187" w:wrap="auto" w:vAnchor="page" w:hAnchor="page" w:x="714" w:y="1085"/>
        <w:rPr>
          <w:b/>
          <w:i/>
          <w:caps/>
          <w:sz w:val="28"/>
          <w:szCs w:val="28"/>
        </w:rPr>
      </w:pPr>
      <w:r w:rsidRPr="00C53C81">
        <w:rPr>
          <w:b/>
          <w:i/>
          <w:caps/>
          <w:sz w:val="28"/>
          <w:szCs w:val="28"/>
        </w:rPr>
        <w:t>Integration strategies of electric vehicles into the electricity system and impact</w:t>
      </w:r>
      <w:r w:rsidR="001504AA">
        <w:rPr>
          <w:b/>
          <w:i/>
          <w:caps/>
          <w:sz w:val="28"/>
          <w:szCs w:val="28"/>
        </w:rPr>
        <w:t>s</w:t>
      </w:r>
      <w:r w:rsidRPr="00C53C81">
        <w:rPr>
          <w:b/>
          <w:i/>
          <w:caps/>
          <w:sz w:val="28"/>
          <w:szCs w:val="28"/>
        </w:rPr>
        <w:t xml:space="preserve"> on investment decisions and prices</w:t>
      </w:r>
    </w:p>
    <w:p w14:paraId="681DF8CC" w14:textId="77777777" w:rsidR="00DC69F1" w:rsidRPr="00D767DA" w:rsidRDefault="00DC69F1" w:rsidP="007A3844">
      <w:pPr>
        <w:pStyle w:val="BodyText"/>
        <w:framePr w:w="10800" w:h="1918" w:hRule="exact" w:hSpace="187" w:wrap="auto" w:vAnchor="page" w:hAnchor="page" w:x="714" w:y="1085"/>
        <w:jc w:val="right"/>
        <w:rPr>
          <w:sz w:val="20"/>
        </w:rPr>
      </w:pPr>
      <w:r w:rsidRPr="00D767DA">
        <w:rPr>
          <w:sz w:val="20"/>
        </w:rPr>
        <w:t>[</w:t>
      </w:r>
      <w:r w:rsidR="00C53C81">
        <w:rPr>
          <w:sz w:val="20"/>
        </w:rPr>
        <w:t>Philipp Andreas Gunkel</w:t>
      </w:r>
      <w:r>
        <w:rPr>
          <w:sz w:val="20"/>
        </w:rPr>
        <w:t xml:space="preserve">, </w:t>
      </w:r>
      <w:r w:rsidR="00C53C81">
        <w:rPr>
          <w:sz w:val="20"/>
        </w:rPr>
        <w:t>Technical University of Denmark</w:t>
      </w:r>
      <w:r w:rsidRPr="00D767DA">
        <w:rPr>
          <w:sz w:val="20"/>
        </w:rPr>
        <w:t xml:space="preserve">, </w:t>
      </w:r>
      <w:r w:rsidR="00C53C81">
        <w:rPr>
          <w:sz w:val="20"/>
        </w:rPr>
        <w:t>+4546775281</w:t>
      </w:r>
      <w:r w:rsidRPr="00D767DA">
        <w:rPr>
          <w:sz w:val="20"/>
        </w:rPr>
        <w:t xml:space="preserve">, </w:t>
      </w:r>
      <w:r w:rsidR="00C53C81">
        <w:rPr>
          <w:sz w:val="20"/>
        </w:rPr>
        <w:t>phgu@dtu.dk</w:t>
      </w:r>
      <w:r w:rsidRPr="00D767DA">
        <w:rPr>
          <w:sz w:val="20"/>
        </w:rPr>
        <w:t>]</w:t>
      </w:r>
    </w:p>
    <w:p w14:paraId="60DEA7C3" w14:textId="77777777" w:rsidR="00DC69F1" w:rsidRPr="00D767DA" w:rsidRDefault="00DC69F1" w:rsidP="007A3844">
      <w:pPr>
        <w:pStyle w:val="BodyText"/>
        <w:framePr w:w="10800" w:h="1918" w:hRule="exact" w:hSpace="187" w:wrap="auto" w:vAnchor="page" w:hAnchor="page" w:x="714" w:y="1085"/>
        <w:jc w:val="right"/>
        <w:rPr>
          <w:sz w:val="20"/>
        </w:rPr>
      </w:pPr>
      <w:r>
        <w:rPr>
          <w:sz w:val="20"/>
        </w:rPr>
        <w:t>[</w:t>
      </w:r>
      <w:r w:rsidR="00C53C81" w:rsidRPr="00C53C81">
        <w:rPr>
          <w:sz w:val="20"/>
        </w:rPr>
        <w:t>Claire Bergaentzlé</w:t>
      </w:r>
      <w:r>
        <w:rPr>
          <w:sz w:val="20"/>
        </w:rPr>
        <w:t xml:space="preserve">, </w:t>
      </w:r>
      <w:r w:rsidR="00C53C81">
        <w:rPr>
          <w:sz w:val="20"/>
        </w:rPr>
        <w:t>Technical University of Denmark</w:t>
      </w:r>
      <w:r>
        <w:rPr>
          <w:sz w:val="20"/>
        </w:rPr>
        <w:t xml:space="preserve">, </w:t>
      </w:r>
      <w:r w:rsidR="00C53C81">
        <w:rPr>
          <w:sz w:val="20"/>
        </w:rPr>
        <w:t>clberg@dtu.dk</w:t>
      </w:r>
      <w:r w:rsidRPr="00D767DA">
        <w:rPr>
          <w:sz w:val="20"/>
        </w:rPr>
        <w:t xml:space="preserve">] </w:t>
      </w:r>
    </w:p>
    <w:p w14:paraId="58D6D521" w14:textId="77777777" w:rsidR="00DC69F1" w:rsidRDefault="00DC69F1" w:rsidP="007A3844">
      <w:pPr>
        <w:pStyle w:val="BodyText"/>
        <w:framePr w:w="10800" w:h="1918" w:hRule="exact" w:hSpace="187" w:wrap="auto" w:vAnchor="page" w:hAnchor="page" w:x="714" w:y="1085"/>
        <w:jc w:val="right"/>
      </w:pPr>
      <w:r w:rsidRPr="00D767DA">
        <w:rPr>
          <w:sz w:val="20"/>
        </w:rPr>
        <w:t>[</w:t>
      </w:r>
      <w:r w:rsidR="00C53C81">
        <w:rPr>
          <w:sz w:val="20"/>
        </w:rPr>
        <w:t xml:space="preserve">Ida </w:t>
      </w:r>
      <w:proofErr w:type="spellStart"/>
      <w:r w:rsidR="00C53C81">
        <w:rPr>
          <w:sz w:val="20"/>
        </w:rPr>
        <w:t>Græsted</w:t>
      </w:r>
      <w:proofErr w:type="spellEnd"/>
      <w:r w:rsidR="00C53C81">
        <w:rPr>
          <w:sz w:val="20"/>
        </w:rPr>
        <w:t xml:space="preserve"> Jensen</w:t>
      </w:r>
      <w:r>
        <w:rPr>
          <w:sz w:val="20"/>
        </w:rPr>
        <w:t xml:space="preserve">, </w:t>
      </w:r>
      <w:r w:rsidR="00C53C81">
        <w:rPr>
          <w:sz w:val="20"/>
        </w:rPr>
        <w:t>Technical University of Denmark, idj@dtu.dk</w:t>
      </w:r>
      <w:r>
        <w:t xml:space="preserve">] </w:t>
      </w:r>
    </w:p>
    <w:p w14:paraId="44BB4567" w14:textId="77777777" w:rsidR="00DC69F1" w:rsidRPr="00D767DA" w:rsidRDefault="00C53C81" w:rsidP="007A3844">
      <w:pPr>
        <w:pStyle w:val="BodyText2"/>
        <w:framePr w:w="10800" w:h="1918" w:hRule="exact" w:hSpace="187" w:wrap="auto" w:vAnchor="page" w:hAnchor="page" w:x="714" w:y="1085"/>
        <w:spacing w:after="200"/>
        <w:jc w:val="right"/>
        <w:rPr>
          <w:i/>
        </w:rPr>
      </w:pPr>
      <w:r w:rsidRPr="00D767DA">
        <w:t>[</w:t>
      </w:r>
      <w:r>
        <w:t xml:space="preserve">Fabian </w:t>
      </w:r>
      <w:proofErr w:type="spellStart"/>
      <w:r>
        <w:t>Scheller</w:t>
      </w:r>
      <w:proofErr w:type="spellEnd"/>
      <w:r>
        <w:t>, Technical University of Denmark, fjosc@dtu.dk]</w:t>
      </w:r>
    </w:p>
    <w:bookmarkEnd w:id="0"/>
    <w:p w14:paraId="5F626844" w14:textId="77777777" w:rsidR="00DC69F1" w:rsidRPr="00476853" w:rsidRDefault="00DC69F1" w:rsidP="00202105">
      <w:pPr>
        <w:pStyle w:val="Heading2"/>
        <w:rPr>
          <w:i w:val="0"/>
          <w:sz w:val="24"/>
          <w:szCs w:val="24"/>
        </w:rPr>
      </w:pPr>
      <w:r w:rsidRPr="00476853">
        <w:rPr>
          <w:i w:val="0"/>
          <w:sz w:val="24"/>
          <w:szCs w:val="24"/>
        </w:rPr>
        <w:t>Overview</w:t>
      </w:r>
    </w:p>
    <w:p w14:paraId="5D46EF77" w14:textId="399B673D" w:rsidR="00DC69F1" w:rsidRDefault="00C53C81" w:rsidP="00DC69F1">
      <w:pPr>
        <w:pStyle w:val="BodyText2"/>
        <w:spacing w:after="200"/>
      </w:pPr>
      <w:r>
        <w:t>Europe has ambitious plans to decarbonize the energy system</w:t>
      </w:r>
      <w:r w:rsidR="001504AA">
        <w:t xml:space="preserve">, of which the </w:t>
      </w:r>
      <w:r>
        <w:t>transport</w:t>
      </w:r>
      <w:r w:rsidR="001504AA">
        <w:t xml:space="preserve"> sector presents a considerable challenge</w:t>
      </w:r>
      <w:r>
        <w:t xml:space="preserve">. </w:t>
      </w:r>
      <w:r w:rsidR="001504AA">
        <w:t xml:space="preserve">In this context, </w:t>
      </w:r>
      <w:proofErr w:type="gramStart"/>
      <w:r w:rsidR="001504AA">
        <w:t>s</w:t>
      </w:r>
      <w:r>
        <w:t>ector-coupling</w:t>
      </w:r>
      <w:proofErr w:type="gramEnd"/>
      <w:r>
        <w:t xml:space="preserve"> becomes </w:t>
      </w:r>
      <w:r w:rsidR="001504AA">
        <w:t xml:space="preserve">a </w:t>
      </w:r>
      <w:r>
        <w:t xml:space="preserve">crucial </w:t>
      </w:r>
      <w:r w:rsidR="001504AA">
        <w:t xml:space="preserve">asset </w:t>
      </w:r>
      <w:r>
        <w:t xml:space="preserve">to </w:t>
      </w:r>
      <w:r w:rsidR="001504AA">
        <w:t xml:space="preserve">supply a low </w:t>
      </w:r>
      <w:r>
        <w:t xml:space="preserve">cost energy </w:t>
      </w:r>
      <w:r w:rsidR="001504AA">
        <w:t>based on Variable Renewable Energies (VREs) to the transport sector, while providing flexibility</w:t>
      </w:r>
      <w:r w:rsidR="001504AA" w:rsidDel="001504AA">
        <w:t xml:space="preserve"> </w:t>
      </w:r>
      <w:r w:rsidR="001504AA">
        <w:t xml:space="preserve">to </w:t>
      </w:r>
      <w:r>
        <w:t xml:space="preserve">support the variable production from renewable sources. </w:t>
      </w:r>
      <w:r w:rsidR="00FD6FCC">
        <w:t xml:space="preserve">The transition </w:t>
      </w:r>
      <w:r w:rsidR="001504AA">
        <w:t>from</w:t>
      </w:r>
      <w:r w:rsidR="00FD6FCC">
        <w:t xml:space="preserve"> traditional Internal </w:t>
      </w:r>
      <w:proofErr w:type="spellStart"/>
      <w:r w:rsidR="00FD6FCC">
        <w:t>Conmbustion</w:t>
      </w:r>
      <w:proofErr w:type="spellEnd"/>
      <w:r w:rsidR="00FD6FCC">
        <w:t xml:space="preserve"> Engines (ICE) towards Electric Vehicle (EV) in private transport </w:t>
      </w:r>
      <w:r w:rsidR="001504AA">
        <w:t xml:space="preserve">creates </w:t>
      </w:r>
      <w:r w:rsidR="00FD6FCC">
        <w:t xml:space="preserve">thereby </w:t>
      </w:r>
      <w:r w:rsidR="001504AA">
        <w:t>new opportunities to use the cheap and low carbon energy generated in the electricity sector, thereby decarbonising transportation, while providing storage and flexibility services with electric batteries.</w:t>
      </w:r>
      <w:r w:rsidR="00FD6FCC">
        <w:t xml:space="preserve"> Dependent on the charging scheme, the entire energy system </w:t>
      </w:r>
      <w:proofErr w:type="gramStart"/>
      <w:r w:rsidR="00E12F64">
        <w:t>is</w:t>
      </w:r>
      <w:r w:rsidR="00FD6FCC">
        <w:t xml:space="preserve"> not only affected</w:t>
      </w:r>
      <w:proofErr w:type="gramEnd"/>
      <w:r w:rsidR="00FD6FCC">
        <w:t xml:space="preserve"> by changing electricity prices, but also by investments into technologies dependent on that.</w:t>
      </w:r>
    </w:p>
    <w:p w14:paraId="055D7E41" w14:textId="527E9DE0" w:rsidR="00FA4A9E" w:rsidRDefault="00FD6FCC">
      <w:pPr>
        <w:pStyle w:val="BodyText2"/>
        <w:spacing w:after="200"/>
      </w:pPr>
      <w:r>
        <w:t>EV</w:t>
      </w:r>
      <w:r w:rsidR="00FA4A9E">
        <w:t>s</w:t>
      </w:r>
      <w:r>
        <w:t xml:space="preserve"> </w:t>
      </w:r>
      <w:r w:rsidR="001504AA">
        <w:t xml:space="preserve">typically </w:t>
      </w:r>
      <w:r>
        <w:t>double household</w:t>
      </w:r>
      <w:r w:rsidR="001504AA">
        <w:t>s’</w:t>
      </w:r>
      <w:r>
        <w:t xml:space="preserve"> electricity consumption.</w:t>
      </w:r>
      <w:r w:rsidR="00CE3382">
        <w:t xml:space="preserve"> </w:t>
      </w:r>
      <w:r w:rsidR="00A36304">
        <w:t xml:space="preserve">Passive Charging (PC) </w:t>
      </w:r>
      <w:r w:rsidR="001504AA">
        <w:t>then becomes</w:t>
      </w:r>
      <w:r w:rsidR="00A36304">
        <w:t xml:space="preserve"> a threat </w:t>
      </w:r>
      <w:r w:rsidR="001504AA">
        <w:t xml:space="preserve">to </w:t>
      </w:r>
      <w:r w:rsidR="00A36304">
        <w:t xml:space="preserve">the successful integration of EV. However, alternatives exist. Smart Charging (SC) </w:t>
      </w:r>
      <w:r w:rsidR="009C196C">
        <w:t>concentrates EV charging during the low price hours, thereby reducing</w:t>
      </w:r>
      <w:r w:rsidR="00A36304">
        <w:t xml:space="preserve"> consumption peaks and wholesale price </w:t>
      </w:r>
      <w:r w:rsidR="00707B7C">
        <w:t>fluctuation</w:t>
      </w:r>
      <w:r w:rsidR="00273D6D">
        <w:t>s</w:t>
      </w:r>
      <w:r w:rsidR="00707B7C">
        <w:t xml:space="preserve"> </w:t>
      </w:r>
      <w:r w:rsidR="00FA4A9E">
        <w:t xml:space="preserve">and Vehicle-to-grid (V2G) </w:t>
      </w:r>
      <w:r w:rsidR="009C196C">
        <w:t>allows</w:t>
      </w:r>
      <w:r w:rsidR="00FA4A9E">
        <w:t xml:space="preserve"> to discharge energy to the grid </w:t>
      </w:r>
      <w:r w:rsidR="009C196C">
        <w:t>and provides bidirectional</w:t>
      </w:r>
      <w:r w:rsidR="00FA4A9E">
        <w:t xml:space="preserve"> flexibility </w:t>
      </w:r>
      <w:r w:rsidR="009C196C">
        <w:t>services</w:t>
      </w:r>
      <w:r w:rsidR="00A36304">
        <w:t xml:space="preserve">. </w:t>
      </w:r>
      <w:r w:rsidR="00EE0A82">
        <w:t xml:space="preserve">As vehicles are </w:t>
      </w:r>
      <w:r w:rsidR="005055C6">
        <w:t>available around 96</w:t>
      </w:r>
      <w:r w:rsidR="00EE0A82">
        <w:t xml:space="preserve">% of the time, </w:t>
      </w:r>
      <w:r w:rsidR="005055C6">
        <w:t>V2G offers the opportunity to serve high flexibility through discharging</w:t>
      </w:r>
      <w:r w:rsidR="00EE0A82">
        <w:t>.</w:t>
      </w:r>
      <w:r w:rsidR="00A36304">
        <w:t xml:space="preserve"> </w:t>
      </w:r>
    </w:p>
    <w:p w14:paraId="6EC124CE" w14:textId="7C200115" w:rsidR="00FA4A9E" w:rsidRDefault="00EE0A82">
      <w:pPr>
        <w:pStyle w:val="BodyText2"/>
        <w:spacing w:after="200"/>
      </w:pPr>
      <w:r>
        <w:t xml:space="preserve">Previous research focused on the impact of </w:t>
      </w:r>
      <w:r w:rsidR="00273D6D">
        <w:t>EV</w:t>
      </w:r>
      <w:r>
        <w:t xml:space="preserve"> implementation into the electricity system. </w:t>
      </w:r>
      <w:r w:rsidR="005055C6">
        <w:t xml:space="preserve">It </w:t>
      </w:r>
      <w:proofErr w:type="gramStart"/>
      <w:r w:rsidR="005055C6">
        <w:t>is</w:t>
      </w:r>
      <w:r>
        <w:t xml:space="preserve"> prove</w:t>
      </w:r>
      <w:r w:rsidR="005055C6">
        <w:t>n</w:t>
      </w:r>
      <w:proofErr w:type="gramEnd"/>
      <w:r>
        <w:t xml:space="preserve"> that SC smoothens energy demand and stabilizes market</w:t>
      </w:r>
      <w:r w:rsidR="00273D6D">
        <w:t xml:space="preserve"> prices</w:t>
      </w:r>
      <w:r>
        <w:t xml:space="preserve">. </w:t>
      </w:r>
      <w:r w:rsidR="00273D6D">
        <w:t>P</w:t>
      </w:r>
      <w:r>
        <w:t xml:space="preserve">eak load </w:t>
      </w:r>
      <w:proofErr w:type="gramStart"/>
      <w:r>
        <w:t>is further reduced</w:t>
      </w:r>
      <w:proofErr w:type="gramEnd"/>
      <w:r>
        <w:t xml:space="preserve"> and the integration of </w:t>
      </w:r>
      <w:r w:rsidR="00273D6D">
        <w:t>VRE</w:t>
      </w:r>
      <w:r>
        <w:t xml:space="preserve"> sources is improved.</w:t>
      </w:r>
      <w:r w:rsidR="00437E59">
        <w:t xml:space="preserve"> Using a system-wide perspective,</w:t>
      </w:r>
      <w:r>
        <w:t xml:space="preserve"> shows </w:t>
      </w:r>
      <w:r w:rsidR="00437E59">
        <w:t xml:space="preserve">that </w:t>
      </w:r>
      <w:r>
        <w:t>V2G in Europe</w:t>
      </w:r>
      <w:r w:rsidR="00437E59">
        <w:t xml:space="preserve"> </w:t>
      </w:r>
      <w:r>
        <w:t>result</w:t>
      </w:r>
      <w:r w:rsidR="00437E59">
        <w:t>s</w:t>
      </w:r>
      <w:r>
        <w:t xml:space="preserve"> in lower system cost and </w:t>
      </w:r>
      <w:r w:rsidR="00437E59">
        <w:t xml:space="preserve">additional </w:t>
      </w:r>
      <w:r w:rsidR="00EB1895">
        <w:t xml:space="preserve">investment into </w:t>
      </w:r>
      <w:r w:rsidR="00437E59">
        <w:t>VREs</w:t>
      </w:r>
      <w:r>
        <w:t xml:space="preserve">. </w:t>
      </w:r>
      <w:r w:rsidR="004821C4">
        <w:t>Although the literatures shed lights on the benefits of EV integration, w</w:t>
      </w:r>
      <w:r w:rsidR="00437E59">
        <w:t xml:space="preserve">e argue that past studies are limited as they omit to consider a set of parameters that are critical in the assessment of </w:t>
      </w:r>
      <w:r w:rsidR="004821C4">
        <w:t>EV flexibility</w:t>
      </w:r>
      <w:r w:rsidR="00FA4A9E">
        <w:t>, including in their representation of battery wear degradation and in the definition of charging constraints [5]</w:t>
      </w:r>
      <w:r w:rsidR="004821C4">
        <w:t xml:space="preserve">. Furthermore, </w:t>
      </w:r>
      <w:r w:rsidR="00437E59">
        <w:t xml:space="preserve">the result generated in current literature often lack resulting in thorough </w:t>
      </w:r>
      <w:r w:rsidR="004821C4">
        <w:t xml:space="preserve">holistic </w:t>
      </w:r>
      <w:r w:rsidR="00437E59">
        <w:t>pathway analysis</w:t>
      </w:r>
      <w:r w:rsidR="004821C4">
        <w:t xml:space="preserve"> on how to reach decarbonisation targets across sectors</w:t>
      </w:r>
      <w:r w:rsidR="00437E59">
        <w:t xml:space="preserve">. </w:t>
      </w:r>
    </w:p>
    <w:p w14:paraId="02ADDE96" w14:textId="166A0E0A" w:rsidR="00214A4E" w:rsidRDefault="00437E59">
      <w:pPr>
        <w:pStyle w:val="BodyText2"/>
        <w:spacing w:after="200"/>
      </w:pPr>
      <w:r>
        <w:t xml:space="preserve">The present study fills this gap. We </w:t>
      </w:r>
      <w:proofErr w:type="gramStart"/>
      <w:r>
        <w:t>First</w:t>
      </w:r>
      <w:proofErr w:type="gramEnd"/>
      <w:r w:rsidR="00EE0A82">
        <w:t xml:space="preserve">, </w:t>
      </w:r>
      <w:r w:rsidR="004821C4">
        <w:t xml:space="preserve">include </w:t>
      </w:r>
      <w:r w:rsidR="00EE0A82">
        <w:t xml:space="preserve">the effect of </w:t>
      </w:r>
      <w:proofErr w:type="spellStart"/>
      <w:r w:rsidR="00EE0A82">
        <w:t>degradating</w:t>
      </w:r>
      <w:proofErr w:type="spellEnd"/>
      <w:r w:rsidR="00EE0A82">
        <w:t xml:space="preserve"> batteries </w:t>
      </w:r>
      <w:r w:rsidR="004821C4">
        <w:t>to the flexibility potential in including it to the EV cost functio</w:t>
      </w:r>
      <w:r w:rsidR="0055314F">
        <w:t>n</w:t>
      </w:r>
      <w:r w:rsidR="004821C4">
        <w:t>.</w:t>
      </w:r>
      <w:r w:rsidR="00EE0A82">
        <w:t xml:space="preserve"> </w:t>
      </w:r>
      <w:r>
        <w:t>Second</w:t>
      </w:r>
      <w:r w:rsidR="00EE0A82">
        <w:t xml:space="preserve">, </w:t>
      </w:r>
      <w:r w:rsidR="004821C4">
        <w:t xml:space="preserve">we develop a better definition of </w:t>
      </w:r>
      <w:r w:rsidR="00707B7C">
        <w:t>State-Of-Charge (SOC) goals in the morning</w:t>
      </w:r>
      <w:r w:rsidR="0075436E">
        <w:t xml:space="preserve"> </w:t>
      </w:r>
      <w:r w:rsidR="004821C4">
        <w:t xml:space="preserve">that allows us to reflect the realistically achievable flexibility in a less loose </w:t>
      </w:r>
      <w:r w:rsidR="004821C4" w:rsidRPr="004821C4">
        <w:t xml:space="preserve">way than in </w:t>
      </w:r>
      <w:r w:rsidR="004821C4">
        <w:t xml:space="preserve">the </w:t>
      </w:r>
      <w:r w:rsidR="004821C4" w:rsidRPr="004821C4">
        <w:t>other studies</w:t>
      </w:r>
      <w:r w:rsidR="004821C4">
        <w:t>. Third,</w:t>
      </w:r>
      <w:r w:rsidR="00D87A1C">
        <w:t xml:space="preserve"> </w:t>
      </w:r>
      <w:r w:rsidR="004821C4">
        <w:t xml:space="preserve">we develop a </w:t>
      </w:r>
      <w:r w:rsidR="00D87A1C">
        <w:t xml:space="preserve">pathway analysis resulting into optimal </w:t>
      </w:r>
      <w:proofErr w:type="spellStart"/>
      <w:r w:rsidR="00D87A1C">
        <w:t>transistion</w:t>
      </w:r>
      <w:proofErr w:type="spellEnd"/>
      <w:r w:rsidR="00D87A1C">
        <w:t xml:space="preserve"> strategies to support policy recommendation</w:t>
      </w:r>
      <w:r w:rsidR="004821C4">
        <w:t>s</w:t>
      </w:r>
      <w:r w:rsidR="00D87A1C">
        <w:t>.</w:t>
      </w:r>
      <w:r w:rsidR="00214A4E">
        <w:t xml:space="preserve"> Utilising this better representation of EV-based flexibility, we assess and compare the impacts of various integration strategies of EVs</w:t>
      </w:r>
      <w:r w:rsidR="00214A4E" w:rsidRPr="00214A4E">
        <w:t xml:space="preserve"> </w:t>
      </w:r>
      <w:r w:rsidR="00214A4E">
        <w:t xml:space="preserve">on energy systems investments and electricity prices in North-Western Europe. Our findings </w:t>
      </w:r>
      <w:r w:rsidR="00060660">
        <w:t xml:space="preserve">highlight pathways dependent on EV charging schemes from 2020-2050 which help </w:t>
      </w:r>
      <w:r w:rsidR="00214A4E">
        <w:t>us shape sound policy recommendations.</w:t>
      </w:r>
    </w:p>
    <w:p w14:paraId="6ADC2E39" w14:textId="77777777" w:rsidR="00DC69F1" w:rsidRPr="00A247C7" w:rsidRDefault="00DC69F1">
      <w:pPr>
        <w:pStyle w:val="Heading2"/>
        <w:rPr>
          <w:rFonts w:ascii="Times New Roman" w:hAnsi="Times New Roman"/>
          <w:i w:val="0"/>
          <w:sz w:val="20"/>
        </w:rPr>
      </w:pPr>
    </w:p>
    <w:p w14:paraId="1BE62CD5" w14:textId="77777777" w:rsidR="00DC69F1" w:rsidRPr="00D767DA" w:rsidRDefault="00DC69F1">
      <w:pPr>
        <w:pStyle w:val="Heading2"/>
        <w:rPr>
          <w:i w:val="0"/>
          <w:sz w:val="24"/>
          <w:szCs w:val="24"/>
        </w:rPr>
      </w:pPr>
      <w:r w:rsidRPr="00D767DA">
        <w:rPr>
          <w:i w:val="0"/>
          <w:sz w:val="24"/>
          <w:szCs w:val="24"/>
        </w:rPr>
        <w:t>Methods</w:t>
      </w:r>
    </w:p>
    <w:p w14:paraId="0F992FA6" w14:textId="02C9EDE4" w:rsidR="0029097D" w:rsidRDefault="005A02F1" w:rsidP="0029097D">
      <w:pPr>
        <w:pStyle w:val="BodyText2"/>
        <w:spacing w:after="200"/>
      </w:pPr>
      <w:r>
        <w:t xml:space="preserve">In this </w:t>
      </w:r>
      <w:proofErr w:type="gramStart"/>
      <w:r>
        <w:t>study</w:t>
      </w:r>
      <w:proofErr w:type="gramEnd"/>
      <w:r>
        <w:t xml:space="preserve"> we</w:t>
      </w:r>
      <w:r w:rsidR="00214A4E">
        <w:t xml:space="preserve"> develop a new methodology to model fleets of EV within an aggregated virtual storage investigating the three main charging schemes PC, SC and V2G. It accounts for longer SOC provision for later departure hours. Further, the methodology introduces forced charging of single vehicles arriving with a low SOC. </w:t>
      </w:r>
      <w:r w:rsidR="0029097D">
        <w:t xml:space="preserve">The Danish National Transport Survey (TU) </w:t>
      </w:r>
      <w:proofErr w:type="gramStart"/>
      <w:r w:rsidR="0029097D">
        <w:t>is used</w:t>
      </w:r>
      <w:proofErr w:type="gramEnd"/>
      <w:r w:rsidR="0029097D">
        <w:t xml:space="preserve"> to generate regional and national driving demands including availability and demand characteristics. </w:t>
      </w:r>
      <w:r w:rsidR="00060660">
        <w:t xml:space="preserve">All factors </w:t>
      </w:r>
      <w:proofErr w:type="gramStart"/>
      <w:r w:rsidR="00060660">
        <w:t>are implemented</w:t>
      </w:r>
      <w:proofErr w:type="gramEnd"/>
      <w:r w:rsidR="00060660">
        <w:t xml:space="preserve"> within a newly developed </w:t>
      </w:r>
      <w:proofErr w:type="spellStart"/>
      <w:r w:rsidR="00060660">
        <w:t>addon</w:t>
      </w:r>
      <w:proofErr w:type="spellEnd"/>
      <w:r w:rsidR="00060660">
        <w:t xml:space="preserve"> in the energy system model </w:t>
      </w:r>
      <w:proofErr w:type="spellStart"/>
      <w:r w:rsidR="00060660">
        <w:t>Balmnorel</w:t>
      </w:r>
      <w:proofErr w:type="spellEnd"/>
      <w:r w:rsidR="00060660">
        <w:t>.</w:t>
      </w:r>
      <w:r w:rsidR="0029097D">
        <w:t xml:space="preserve"> </w:t>
      </w:r>
      <w:r w:rsidR="0029097D">
        <w:t xml:space="preserve">By including battery degradation in EV, the fleet reacts not only on market signals but also </w:t>
      </w:r>
      <w:proofErr w:type="gramStart"/>
      <w:r w:rsidR="0029097D">
        <w:t>on</w:t>
      </w:r>
      <w:proofErr w:type="gramEnd"/>
      <w:r w:rsidR="0029097D">
        <w:t xml:space="preserve"> the private objective of prolonging cell lifetime.</w:t>
      </w:r>
      <w:r w:rsidR="0029097D">
        <w:t xml:space="preserve"> </w:t>
      </w:r>
    </w:p>
    <w:p w14:paraId="07F7E53C" w14:textId="17B80086" w:rsidR="00060660" w:rsidRDefault="0029097D" w:rsidP="0029097D">
      <w:pPr>
        <w:pStyle w:val="BodyText2"/>
        <w:spacing w:after="200"/>
      </w:pPr>
      <w:r>
        <w:t xml:space="preserve">The methods </w:t>
      </w:r>
      <w:proofErr w:type="gramStart"/>
      <w:r>
        <w:t>are divided</w:t>
      </w:r>
      <w:proofErr w:type="gramEnd"/>
      <w:r>
        <w:t xml:space="preserve"> into two parts consisting of a </w:t>
      </w:r>
      <w:proofErr w:type="spellStart"/>
      <w:r>
        <w:t>throrough</w:t>
      </w:r>
      <w:proofErr w:type="spellEnd"/>
      <w:r>
        <w:t xml:space="preserve"> driving pattern analysis to generate an aggregated virtual storage of EV including constraints from single vehicle conditions and further, the integration of it within an </w:t>
      </w:r>
      <w:proofErr w:type="spellStart"/>
      <w:r>
        <w:t>addon</w:t>
      </w:r>
      <w:proofErr w:type="spellEnd"/>
      <w:r>
        <w:t xml:space="preserve"> into </w:t>
      </w:r>
      <w:proofErr w:type="spellStart"/>
      <w:r>
        <w:t>Balmorel</w:t>
      </w:r>
      <w:proofErr w:type="spellEnd"/>
      <w:r>
        <w:t>.</w:t>
      </w:r>
    </w:p>
    <w:p w14:paraId="4C21F527" w14:textId="023607B7" w:rsidR="00214A4E" w:rsidRDefault="00214A4E" w:rsidP="00214A4E">
      <w:pPr>
        <w:pStyle w:val="BodyText2"/>
        <w:spacing w:after="200"/>
      </w:pPr>
      <w:r>
        <w:t xml:space="preserve">The focus lays on differences in energy production along the decades and impact on system cost and prices as well as emissions. Additionally, the impact of the combination of EV charging schemes and transmission system </w:t>
      </w:r>
      <w:r>
        <w:lastRenderedPageBreak/>
        <w:t xml:space="preserve">expansion </w:t>
      </w:r>
      <w:proofErr w:type="gramStart"/>
      <w:r>
        <w:t>is investigated</w:t>
      </w:r>
      <w:proofErr w:type="gramEnd"/>
      <w:r>
        <w:t xml:space="preserve"> to provide comparative example. Subsequently the investigation quantifies the impact of electric vehicles in the energy system to support policy recommendation in the latter.</w:t>
      </w:r>
    </w:p>
    <w:p w14:paraId="1123B43C" w14:textId="77777777" w:rsidR="00DC69F1" w:rsidRPr="00A247C7" w:rsidRDefault="00DC69F1" w:rsidP="007A3844">
      <w:pPr>
        <w:pStyle w:val="BodyText2"/>
        <w:spacing w:after="200"/>
        <w:ind w:firstLine="0"/>
      </w:pPr>
    </w:p>
    <w:p w14:paraId="21C62828" w14:textId="77777777" w:rsidR="00DC69F1" w:rsidRPr="00D767DA" w:rsidRDefault="00DC69F1" w:rsidP="00DC69F1">
      <w:pPr>
        <w:pStyle w:val="Heading2"/>
        <w:rPr>
          <w:i w:val="0"/>
          <w:sz w:val="24"/>
          <w:szCs w:val="24"/>
        </w:rPr>
      </w:pPr>
      <w:r w:rsidRPr="00D767DA">
        <w:rPr>
          <w:i w:val="0"/>
          <w:sz w:val="24"/>
          <w:szCs w:val="24"/>
        </w:rPr>
        <w:t>Results</w:t>
      </w:r>
    </w:p>
    <w:p w14:paraId="49FF4F83" w14:textId="21CEF1E2" w:rsidR="009C196C" w:rsidRDefault="009C196C" w:rsidP="00DC69F1">
      <w:pPr>
        <w:pStyle w:val="BodyText2"/>
        <w:spacing w:after="200"/>
      </w:pPr>
      <w:r>
        <w:t xml:space="preserve">Our results are compared </w:t>
      </w:r>
      <w:proofErr w:type="gramStart"/>
      <w:r>
        <w:t>on the basis of</w:t>
      </w:r>
      <w:proofErr w:type="gramEnd"/>
      <w:r>
        <w:t xml:space="preserve"> the effects of EV charging schemes on </w:t>
      </w:r>
      <w:r w:rsidR="00136BFB">
        <w:t xml:space="preserve">differences in electricity production, </w:t>
      </w:r>
      <w:r>
        <w:t>energy system cost, spot price fluctuation</w:t>
      </w:r>
      <w:r w:rsidR="00CF3579">
        <w:t xml:space="preserve"> as well as emissions</w:t>
      </w:r>
      <w:r>
        <w:t>.</w:t>
      </w:r>
    </w:p>
    <w:p w14:paraId="31A8B202" w14:textId="7C6FD7D2" w:rsidR="00136BFB" w:rsidRDefault="008A0573">
      <w:pPr>
        <w:pStyle w:val="BodyText2"/>
        <w:spacing w:after="200"/>
      </w:pPr>
      <w:r>
        <w:t>Energy production</w:t>
      </w:r>
      <w:r>
        <w:t xml:space="preserve"> </w:t>
      </w:r>
      <w:r w:rsidR="00136483">
        <w:t>result</w:t>
      </w:r>
      <w:r>
        <w:t>s</w:t>
      </w:r>
      <w:r w:rsidR="00136483">
        <w:t xml:space="preserve"> illustrates the competition and substitution effects that take place in the system.</w:t>
      </w:r>
      <w:r w:rsidR="007644AF" w:rsidRPr="007644AF">
        <w:t xml:space="preserve"> </w:t>
      </w:r>
      <w:r w:rsidR="007644AF">
        <w:t xml:space="preserve">While wind and PV are the largest contributors in the PC scenario (supplying respectively </w:t>
      </w:r>
      <w:r w:rsidR="00C3029B">
        <w:t>1019</w:t>
      </w:r>
      <w:r w:rsidR="00C3029B" w:rsidRPr="007644AF">
        <w:t xml:space="preserve"> </w:t>
      </w:r>
      <w:proofErr w:type="spellStart"/>
      <w:r w:rsidR="00C3029B">
        <w:t>TWh</w:t>
      </w:r>
      <w:proofErr w:type="spellEnd"/>
      <w:r w:rsidR="00C3029B">
        <w:t xml:space="preserve"> </w:t>
      </w:r>
      <w:r w:rsidR="007644AF">
        <w:t xml:space="preserve">and </w:t>
      </w:r>
      <w:r w:rsidR="00C3029B">
        <w:t xml:space="preserve">473 </w:t>
      </w:r>
      <w:proofErr w:type="spellStart"/>
      <w:r w:rsidR="00C3029B">
        <w:t>TWh</w:t>
      </w:r>
      <w:proofErr w:type="spellEnd"/>
      <w:r w:rsidR="00C3029B">
        <w:t xml:space="preserve"> </w:t>
      </w:r>
      <w:r w:rsidR="007644AF">
        <w:t>in 2050)</w:t>
      </w:r>
      <w:r w:rsidR="00C3029B">
        <w:t>, w</w:t>
      </w:r>
      <w:r w:rsidR="007644AF">
        <w:t xml:space="preserve">ind </w:t>
      </w:r>
      <w:proofErr w:type="spellStart"/>
      <w:r w:rsidR="007644AF">
        <w:t>developpers</w:t>
      </w:r>
      <w:proofErr w:type="spellEnd"/>
      <w:r w:rsidR="007644AF">
        <w:t xml:space="preserve"> benefit the most when increasing flexibility.  Over 40 </w:t>
      </w:r>
      <w:proofErr w:type="spellStart"/>
      <w:r w:rsidR="007644AF">
        <w:t>TWh</w:t>
      </w:r>
      <w:proofErr w:type="spellEnd"/>
      <w:r w:rsidR="007644AF">
        <w:t xml:space="preserve"> of additional wind energy is substituting solar PV </w:t>
      </w:r>
      <w:r w:rsidR="00C3029B">
        <w:t>with</w:t>
      </w:r>
      <w:r w:rsidR="007644AF">
        <w:t xml:space="preserve"> V2G. This is because of EV charging during hours of larger and cheaper wind energy supply. PC is favouring production during </w:t>
      </w:r>
      <w:proofErr w:type="gramStart"/>
      <w:r w:rsidR="007644AF">
        <w:t>day time</w:t>
      </w:r>
      <w:proofErr w:type="gramEnd"/>
      <w:r w:rsidR="007644AF">
        <w:t xml:space="preserve"> as the largest demand is scheduled during those hours. With the additional flexibility however, this pattern </w:t>
      </w:r>
      <w:proofErr w:type="gramStart"/>
      <w:r w:rsidR="007644AF">
        <w:t>is not needed</w:t>
      </w:r>
      <w:proofErr w:type="gramEnd"/>
      <w:r w:rsidR="007644AF">
        <w:t xml:space="preserve"> anymore and therefore the model invests into </w:t>
      </w:r>
      <w:r>
        <w:t>cheaper but more variable technologies</w:t>
      </w:r>
      <w:r w:rsidR="007644AF">
        <w:t>.</w:t>
      </w:r>
      <w:r w:rsidR="00C3029B">
        <w:t xml:space="preserve"> The same effect is valid when introducing transmission investments.</w:t>
      </w:r>
      <w:r w:rsidR="00C3029B" w:rsidRPr="00C3029B">
        <w:t xml:space="preserve"> </w:t>
      </w:r>
      <w:r w:rsidR="00C3029B">
        <w:t xml:space="preserve">However, solar PV decreases less because Power-to-Heat (P2H) is stronger coming into play in the heat sector. </w:t>
      </w:r>
    </w:p>
    <w:p w14:paraId="4F7B4910" w14:textId="37B24E79" w:rsidR="00136483" w:rsidRDefault="00136BFB" w:rsidP="004C27F5">
      <w:pPr>
        <w:pStyle w:val="BodyText2"/>
        <w:spacing w:after="200"/>
      </w:pPr>
      <w:r>
        <w:t xml:space="preserve">The findings show that energy system costs (production plants in the electricity and heat sector + network infrastructure) decrease along with the sophistication of charging schemes and the level of flexibility provided by EVs. Total accumulated system cost decreases by up to </w:t>
      </w:r>
      <w:r w:rsidRPr="00B53CE8">
        <w:t>1.83%</w:t>
      </w:r>
      <w:r>
        <w:t xml:space="preserve"> in the V2G scenario compared to the case with passive charging. EV flexibility mainly substitutes to investment in stationary batteries in the SC and V2G scenarios </w:t>
      </w:r>
      <w:proofErr w:type="gramStart"/>
      <w:r>
        <w:t>and also</w:t>
      </w:r>
      <w:proofErr w:type="gramEnd"/>
      <w:r>
        <w:t xml:space="preserve"> to peak capacities powered with gas in the V2G scenario, after 2030, when the EV fleet is large enough to provide sufficient regulation flexibility. Subsequently, flexible EV </w:t>
      </w:r>
      <w:proofErr w:type="gramStart"/>
      <w:r>
        <w:t>fast forward</w:t>
      </w:r>
      <w:proofErr w:type="gramEnd"/>
      <w:r>
        <w:t xml:space="preserve"> the phase-out of fossil fuel-based back-up capacities. Allowing for transmission system expansion achieves further reduction in cumulated system cost (</w:t>
      </w:r>
      <w:r w:rsidRPr="00B53CE8">
        <w:t>up to with 2.7%).</w:t>
      </w:r>
      <w:r>
        <w:t xml:space="preserve"> More transmission lines, in addition to flexible charging schemes, further reduce the business opportunities for expensive peak power plants since the pan-European system gives access to larger flexible resources. </w:t>
      </w:r>
    </w:p>
    <w:p w14:paraId="47AED7D5" w14:textId="1957F1FA" w:rsidR="00DC69F1" w:rsidRDefault="00385CE6">
      <w:pPr>
        <w:pStyle w:val="BodyText2"/>
        <w:spacing w:after="200"/>
      </w:pPr>
      <w:r>
        <w:t>The charging schemes further have an impact on electricity prices.</w:t>
      </w:r>
      <w:r w:rsidR="00C3029B">
        <w:t xml:space="preserve"> The model shows two main results. First the different charging schemes have a </w:t>
      </w:r>
      <w:proofErr w:type="spellStart"/>
      <w:r w:rsidR="00C3029B">
        <w:t>negligeable</w:t>
      </w:r>
      <w:proofErr w:type="spellEnd"/>
      <w:r w:rsidR="00C3029B">
        <w:t xml:space="preserve"> impact on the average spot prices throughout the period on the entire zone (the average yearly spot price is comprised between </w:t>
      </w:r>
      <w:r w:rsidR="001D69DD">
        <w:t xml:space="preserve">-0.008€/MWh and -0.012€/MWh </w:t>
      </w:r>
      <w:r w:rsidR="00C3029B">
        <w:t xml:space="preserve">regardless of the scenario). This of course masks differences at the country level. </w:t>
      </w:r>
      <w:r w:rsidR="001D69DD">
        <w:t>Distributional effects exists due to better utilization of transmission capacities through additional EV flexibility</w:t>
      </w:r>
      <w:r w:rsidR="00C3029B">
        <w:t>.</w:t>
      </w:r>
      <w:r w:rsidR="00CD72AD">
        <w:t xml:space="preserve"> </w:t>
      </w:r>
      <w:r w:rsidR="00C3029B">
        <w:t>Second,</w:t>
      </w:r>
      <w:r w:rsidR="00CD72AD">
        <w:t xml:space="preserve"> the variability of prices decrease </w:t>
      </w:r>
      <w:r w:rsidR="00C3029B">
        <w:t xml:space="preserve">significantly </w:t>
      </w:r>
      <w:r w:rsidR="00CD72AD">
        <w:t xml:space="preserve">from PC from </w:t>
      </w:r>
      <w:r w:rsidR="001D69DD">
        <w:t>221</w:t>
      </w:r>
      <w:r w:rsidR="001D69DD">
        <w:t xml:space="preserve"> </w:t>
      </w:r>
      <w:r w:rsidR="00CD72AD">
        <w:t>(€/MWh</w:t>
      </w:r>
      <w:proofErr w:type="gramStart"/>
      <w:r w:rsidR="00CD72AD">
        <w:t>)^</w:t>
      </w:r>
      <w:proofErr w:type="gramEnd"/>
      <w:r w:rsidR="00CD72AD">
        <w:t xml:space="preserve">2 to </w:t>
      </w:r>
      <w:r w:rsidR="001D69DD">
        <w:t>159</w:t>
      </w:r>
      <w:r w:rsidR="001D69DD">
        <w:t xml:space="preserve"> </w:t>
      </w:r>
      <w:r w:rsidR="00CD72AD">
        <w:t>(€/MWh)^2.</w:t>
      </w:r>
      <w:r w:rsidR="004F5A78">
        <w:t xml:space="preserve"> The same effect is valid on model level and magnifies over time. The energy system adjusts to the available flexibility of EV and therefore invests into cheaper renewable technologies.</w:t>
      </w:r>
    </w:p>
    <w:p w14:paraId="199AEB3C" w14:textId="33965636" w:rsidR="008E6AFC" w:rsidRDefault="008E6AFC" w:rsidP="00321FDB">
      <w:pPr>
        <w:pStyle w:val="BodyText2"/>
        <w:spacing w:after="200"/>
      </w:pPr>
      <w:r>
        <w:t xml:space="preserve">Due to the stronger integration of VRE and </w:t>
      </w:r>
      <w:r w:rsidR="008C6B36">
        <w:t xml:space="preserve">the </w:t>
      </w:r>
      <w:r>
        <w:t xml:space="preserve">peak shaving capability of </w:t>
      </w:r>
      <w:proofErr w:type="gramStart"/>
      <w:r>
        <w:t>EV</w:t>
      </w:r>
      <w:proofErr w:type="gramEnd"/>
      <w:r>
        <w:t xml:space="preserve"> the </w:t>
      </w:r>
      <w:r w:rsidR="008C6B36">
        <w:t xml:space="preserve">CO2 </w:t>
      </w:r>
      <w:r>
        <w:t xml:space="preserve">emissions are </w:t>
      </w:r>
      <w:r w:rsidR="008C6B36">
        <w:t xml:space="preserve">substantially </w:t>
      </w:r>
      <w:r>
        <w:t>reduced in SC and V2G</w:t>
      </w:r>
      <w:r w:rsidR="00784C56">
        <w:t xml:space="preserve">. The savings amount to 1.7 </w:t>
      </w:r>
      <w:proofErr w:type="spellStart"/>
      <w:r w:rsidR="00784C56">
        <w:t>mTonnes</w:t>
      </w:r>
      <w:proofErr w:type="spellEnd"/>
      <w:r w:rsidR="00784C56">
        <w:t xml:space="preserve"> of CO2 with SC compared to PC, whereas V2G </w:t>
      </w:r>
      <w:r w:rsidR="008C6B36">
        <w:t xml:space="preserve">reaches </w:t>
      </w:r>
      <w:r w:rsidR="00784C56">
        <w:t xml:space="preserve">cutbacks of 9.5 </w:t>
      </w:r>
      <w:proofErr w:type="spellStart"/>
      <w:r w:rsidR="00784C56">
        <w:t>mTonnes</w:t>
      </w:r>
      <w:proofErr w:type="spellEnd"/>
      <w:r w:rsidR="00784C56">
        <w:t xml:space="preserve">, </w:t>
      </w:r>
      <w:r w:rsidR="008C6B36">
        <w:t xml:space="preserve">or </w:t>
      </w:r>
      <w:r w:rsidR="00784C56">
        <w:t>1.2%</w:t>
      </w:r>
      <w:r w:rsidR="000339DE">
        <w:t xml:space="preserve"> of the total</w:t>
      </w:r>
      <w:r w:rsidR="008C6B36">
        <w:t xml:space="preserve"> emissions</w:t>
      </w:r>
      <w:r w:rsidR="00784C56">
        <w:t xml:space="preserve">. Distributional effects </w:t>
      </w:r>
      <w:r w:rsidR="008C6B36">
        <w:t>appear</w:t>
      </w:r>
      <w:r w:rsidR="00784C56">
        <w:t xml:space="preserve"> between countries with historically large dependency on coal and </w:t>
      </w:r>
      <w:r w:rsidR="008C6B36">
        <w:t xml:space="preserve">countries with </w:t>
      </w:r>
      <w:r w:rsidR="00784C56">
        <w:t>low carbon emission. Germa</w:t>
      </w:r>
      <w:r w:rsidR="000339DE">
        <w:t>ny and Poland record the highest reduction,</w:t>
      </w:r>
      <w:r w:rsidR="00784C56">
        <w:t xml:space="preserve"> while other countries like Denmark and the Netherlands increase slightly emissions to support their </w:t>
      </w:r>
      <w:proofErr w:type="spellStart"/>
      <w:r w:rsidR="00784C56">
        <w:t>neighboring</w:t>
      </w:r>
      <w:proofErr w:type="spellEnd"/>
      <w:r w:rsidR="00784C56">
        <w:t xml:space="preserve"> countries. </w:t>
      </w:r>
      <w:r w:rsidR="008C6B36">
        <w:t>G</w:t>
      </w:r>
      <w:r w:rsidR="00655D63">
        <w:t>rid</w:t>
      </w:r>
      <w:r w:rsidR="00784C56">
        <w:t xml:space="preserve"> investment</w:t>
      </w:r>
      <w:r w:rsidR="008C6B36">
        <w:t xml:space="preserve"> exacerbate CO2 emissions cut. </w:t>
      </w:r>
      <w:r w:rsidR="00784C56">
        <w:t xml:space="preserve">11.5 </w:t>
      </w:r>
      <w:proofErr w:type="spellStart"/>
      <w:r w:rsidR="00784C56">
        <w:t>mTonnes</w:t>
      </w:r>
      <w:proofErr w:type="spellEnd"/>
      <w:r w:rsidR="00784C56">
        <w:t xml:space="preserve"> and 22.8 </w:t>
      </w:r>
      <w:proofErr w:type="spellStart"/>
      <w:r w:rsidR="00784C56">
        <w:t>mTonnes</w:t>
      </w:r>
      <w:proofErr w:type="spellEnd"/>
      <w:r w:rsidR="00784C56">
        <w:t xml:space="preserve"> </w:t>
      </w:r>
      <w:proofErr w:type="gramStart"/>
      <w:r w:rsidR="008C6B36">
        <w:t>are avoided</w:t>
      </w:r>
      <w:proofErr w:type="gramEnd"/>
      <w:r w:rsidR="008C6B36">
        <w:t xml:space="preserve"> compared to PC </w:t>
      </w:r>
      <w:r w:rsidR="00784C56">
        <w:t>in SC and V2G</w:t>
      </w:r>
      <w:r w:rsidR="008C6B36">
        <w:t xml:space="preserve"> </w:t>
      </w:r>
      <w:proofErr w:type="spellStart"/>
      <w:r w:rsidR="008C6B36">
        <w:t>respectivelly</w:t>
      </w:r>
      <w:proofErr w:type="spellEnd"/>
      <w:r w:rsidR="00784C56">
        <w:t xml:space="preserve">. </w:t>
      </w:r>
    </w:p>
    <w:p w14:paraId="29762E70" w14:textId="77777777" w:rsidR="007A3844" w:rsidRDefault="007A3844" w:rsidP="00321FDB">
      <w:pPr>
        <w:pStyle w:val="BodyText2"/>
        <w:spacing w:after="200"/>
      </w:pPr>
    </w:p>
    <w:p w14:paraId="28596A81" w14:textId="77777777" w:rsidR="00DC69F1" w:rsidRPr="00D767DA" w:rsidRDefault="00DC69F1">
      <w:pPr>
        <w:pStyle w:val="Heading2"/>
        <w:jc w:val="both"/>
        <w:rPr>
          <w:i w:val="0"/>
          <w:sz w:val="24"/>
          <w:szCs w:val="24"/>
        </w:rPr>
      </w:pPr>
      <w:r w:rsidRPr="00D767DA">
        <w:rPr>
          <w:i w:val="0"/>
          <w:sz w:val="24"/>
          <w:szCs w:val="24"/>
        </w:rPr>
        <w:t>Conclusions</w:t>
      </w:r>
    </w:p>
    <w:p w14:paraId="69352A07" w14:textId="385D1DB3" w:rsidR="00AF04FE" w:rsidRDefault="00AF04FE" w:rsidP="00DC69F1">
      <w:pPr>
        <w:pStyle w:val="BodyText2"/>
        <w:spacing w:after="200"/>
      </w:pPr>
      <w:r>
        <w:t>This study investigates the effect of SC and V2G on the energy system development from 2020-2050. The electrification of the transport sector results in significant adjustment of the electricity generation technologies.</w:t>
      </w:r>
      <w:r w:rsidR="005A02F1">
        <w:t xml:space="preserve"> SC</w:t>
      </w:r>
      <w:r>
        <w:t xml:space="preserve"> and V2G create in particular a profitable business case for wind technologies. Further, smart and bidirectional charging fast forward the phase-out of peak power plants using gas and reduce significantly the business opportunity for stationary batteries. Increased </w:t>
      </w:r>
      <w:r w:rsidR="00CE4B02">
        <w:t>flexibility</w:t>
      </w:r>
      <w:r>
        <w:t xml:space="preserve"> of </w:t>
      </w:r>
      <w:r w:rsidR="00CE4B02">
        <w:t>EV</w:t>
      </w:r>
      <w:r>
        <w:t xml:space="preserve"> also show </w:t>
      </w:r>
      <w:r w:rsidR="00570AB1">
        <w:t xml:space="preserve">a stronger competition </w:t>
      </w:r>
      <w:r w:rsidR="005A02F1">
        <w:t>between</w:t>
      </w:r>
      <w:r w:rsidR="00570AB1">
        <w:t xml:space="preserve"> other flexible technologies like heat pumps. Not only overall system cost </w:t>
      </w:r>
      <w:proofErr w:type="gramStart"/>
      <w:r w:rsidR="00570AB1">
        <w:t>are reduced</w:t>
      </w:r>
      <w:proofErr w:type="gramEnd"/>
      <w:r w:rsidR="00570AB1">
        <w:t xml:space="preserve"> across North-West Europe, also electricity price fluctuations are smoothened. This leads to adjustments in investment decisions and redistribution of revenue streams</w:t>
      </w:r>
      <w:r w:rsidR="005A02F1">
        <w:t xml:space="preserve">. Wind is the main beneficiary, which subsequently leads to higher income of regions with large wind potentials in the North Sea area. EV flexibility reduces overall GHG emissions with transnational effects.  </w:t>
      </w:r>
    </w:p>
    <w:p w14:paraId="461754BC" w14:textId="02312CF5" w:rsidR="00DC69F1" w:rsidRDefault="00CE4B02" w:rsidP="007A3844">
      <w:pPr>
        <w:pStyle w:val="BodyText2"/>
        <w:spacing w:after="200"/>
        <w:ind w:firstLine="0"/>
      </w:pPr>
      <w:r>
        <w:t xml:space="preserve">In this </w:t>
      </w:r>
      <w:proofErr w:type="gramStart"/>
      <w:r>
        <w:t>study</w:t>
      </w:r>
      <w:proofErr w:type="gramEnd"/>
      <w:r>
        <w:t xml:space="preserve"> we show that </w:t>
      </w:r>
      <w:r w:rsidR="00434867">
        <w:t xml:space="preserve">EV flexibility can play a significant role in the pathway towards a carbon neutral energy system. </w:t>
      </w:r>
      <w:r>
        <w:t>At the same time, f</w:t>
      </w:r>
      <w:r w:rsidR="00D35BEB">
        <w:t xml:space="preserve">ramework barriers have to </w:t>
      </w:r>
      <w:proofErr w:type="gramStart"/>
      <w:r w:rsidR="00D35BEB">
        <w:t>be addressed</w:t>
      </w:r>
      <w:proofErr w:type="gramEnd"/>
      <w:r w:rsidR="00D35BEB">
        <w:t xml:space="preserve"> by policy in order to utilize the full potential</w:t>
      </w:r>
      <w:r w:rsidR="004A18DC">
        <w:t xml:space="preserve"> shown in this investigation</w:t>
      </w:r>
      <w:r w:rsidR="00D35BEB">
        <w:t xml:space="preserve">. </w:t>
      </w:r>
      <w:proofErr w:type="spellStart"/>
      <w:r w:rsidR="00853B7B">
        <w:t>Redistributional</w:t>
      </w:r>
      <w:proofErr w:type="spellEnd"/>
      <w:r w:rsidR="00853B7B">
        <w:t xml:space="preserve"> effects can lead </w:t>
      </w:r>
      <w:r w:rsidR="003418CD">
        <w:t xml:space="preserve">to </w:t>
      </w:r>
      <w:r w:rsidR="00853B7B">
        <w:t xml:space="preserve">conflicts across regions and stakeholders. </w:t>
      </w:r>
      <w:r w:rsidR="004A18DC">
        <w:t xml:space="preserve">At the same time, flexibility through sector-coupling has to be enhanced using a holistic approach in order to support competition between technologies leading to a least cost </w:t>
      </w:r>
      <w:proofErr w:type="spellStart"/>
      <w:r w:rsidR="004A18DC">
        <w:t>transistion</w:t>
      </w:r>
      <w:proofErr w:type="spellEnd"/>
      <w:r w:rsidR="004A18DC">
        <w:t xml:space="preserve"> </w:t>
      </w:r>
      <w:r w:rsidR="005268BD">
        <w:t xml:space="preserve">of the entire energy system </w:t>
      </w:r>
      <w:r w:rsidR="004A18DC">
        <w:t>towards carbon neutrality.</w:t>
      </w:r>
    </w:p>
    <w:sectPr w:rsidR="00DC69F1" w:rsidSect="00FC73E0">
      <w:headerReference w:type="first" r:id="rId8"/>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0A416" w14:textId="77777777" w:rsidR="006A5169" w:rsidRDefault="006A5169">
      <w:r>
        <w:separator/>
      </w:r>
    </w:p>
  </w:endnote>
  <w:endnote w:type="continuationSeparator" w:id="0">
    <w:p w14:paraId="301FB6F7" w14:textId="77777777" w:rsidR="006A5169" w:rsidRDefault="006A5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6A05D" w14:textId="77777777" w:rsidR="006A5169" w:rsidRDefault="006A5169">
      <w:r>
        <w:separator/>
      </w:r>
    </w:p>
  </w:footnote>
  <w:footnote w:type="continuationSeparator" w:id="0">
    <w:p w14:paraId="09A86790" w14:textId="77777777" w:rsidR="006A5169" w:rsidRDefault="006A5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480E8" w14:textId="77777777" w:rsidR="005A5112" w:rsidRDefault="005A5112" w:rsidP="00DC69F1">
    <w:pPr>
      <w:pStyle w:val="Header"/>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15:restartNumberingAfterBreak="0">
    <w:nsid w:val="12D63ED5"/>
    <w:multiLevelType w:val="hybridMultilevel"/>
    <w:tmpl w:val="6B46CECA"/>
    <w:lvl w:ilvl="0" w:tplc="F6BC0FD6">
      <w:start w:val="1"/>
      <w:numFmt w:val="bullet"/>
      <w:lvlText w:val=""/>
      <w:lvlJc w:val="left"/>
      <w:pPr>
        <w:tabs>
          <w:tab w:val="num" w:pos="720"/>
        </w:tabs>
        <w:ind w:left="720" w:hanging="360"/>
      </w:pPr>
      <w:rPr>
        <w:rFonts w:ascii="Symbol" w:hAnsi="Symbol" w:hint="default"/>
      </w:rPr>
    </w:lvl>
    <w:lvl w:ilvl="1" w:tplc="CA5005F0">
      <w:start w:val="1"/>
      <w:numFmt w:val="bullet"/>
      <w:lvlText w:val="o"/>
      <w:lvlJc w:val="left"/>
      <w:pPr>
        <w:tabs>
          <w:tab w:val="num" w:pos="1440"/>
        </w:tabs>
        <w:ind w:left="1440" w:hanging="360"/>
      </w:pPr>
      <w:rPr>
        <w:rFonts w:ascii="Courier New" w:hAnsi="Courier New" w:hint="default"/>
      </w:rPr>
    </w:lvl>
    <w:lvl w:ilvl="2" w:tplc="2CB8E78A" w:tentative="1">
      <w:start w:val="1"/>
      <w:numFmt w:val="bullet"/>
      <w:lvlText w:val=""/>
      <w:lvlJc w:val="left"/>
      <w:pPr>
        <w:tabs>
          <w:tab w:val="num" w:pos="2160"/>
        </w:tabs>
        <w:ind w:left="2160" w:hanging="360"/>
      </w:pPr>
      <w:rPr>
        <w:rFonts w:ascii="Wingdings" w:hAnsi="Wingdings" w:hint="default"/>
      </w:rPr>
    </w:lvl>
    <w:lvl w:ilvl="3" w:tplc="1B864BF8" w:tentative="1">
      <w:start w:val="1"/>
      <w:numFmt w:val="bullet"/>
      <w:lvlText w:val=""/>
      <w:lvlJc w:val="left"/>
      <w:pPr>
        <w:tabs>
          <w:tab w:val="num" w:pos="2880"/>
        </w:tabs>
        <w:ind w:left="2880" w:hanging="360"/>
      </w:pPr>
      <w:rPr>
        <w:rFonts w:ascii="Symbol" w:hAnsi="Symbol" w:hint="default"/>
      </w:rPr>
    </w:lvl>
    <w:lvl w:ilvl="4" w:tplc="0040FE1C" w:tentative="1">
      <w:start w:val="1"/>
      <w:numFmt w:val="bullet"/>
      <w:lvlText w:val="o"/>
      <w:lvlJc w:val="left"/>
      <w:pPr>
        <w:tabs>
          <w:tab w:val="num" w:pos="3600"/>
        </w:tabs>
        <w:ind w:left="3600" w:hanging="360"/>
      </w:pPr>
      <w:rPr>
        <w:rFonts w:ascii="Courier New" w:hAnsi="Courier New" w:hint="default"/>
      </w:rPr>
    </w:lvl>
    <w:lvl w:ilvl="5" w:tplc="02C0DE2E" w:tentative="1">
      <w:start w:val="1"/>
      <w:numFmt w:val="bullet"/>
      <w:lvlText w:val=""/>
      <w:lvlJc w:val="left"/>
      <w:pPr>
        <w:tabs>
          <w:tab w:val="num" w:pos="4320"/>
        </w:tabs>
        <w:ind w:left="4320" w:hanging="360"/>
      </w:pPr>
      <w:rPr>
        <w:rFonts w:ascii="Wingdings" w:hAnsi="Wingdings" w:hint="default"/>
      </w:rPr>
    </w:lvl>
    <w:lvl w:ilvl="6" w:tplc="09A69F6A" w:tentative="1">
      <w:start w:val="1"/>
      <w:numFmt w:val="bullet"/>
      <w:lvlText w:val=""/>
      <w:lvlJc w:val="left"/>
      <w:pPr>
        <w:tabs>
          <w:tab w:val="num" w:pos="5040"/>
        </w:tabs>
        <w:ind w:left="5040" w:hanging="360"/>
      </w:pPr>
      <w:rPr>
        <w:rFonts w:ascii="Symbol" w:hAnsi="Symbol" w:hint="default"/>
      </w:rPr>
    </w:lvl>
    <w:lvl w:ilvl="7" w:tplc="18E2EE5A" w:tentative="1">
      <w:start w:val="1"/>
      <w:numFmt w:val="bullet"/>
      <w:lvlText w:val="o"/>
      <w:lvlJc w:val="left"/>
      <w:pPr>
        <w:tabs>
          <w:tab w:val="num" w:pos="5760"/>
        </w:tabs>
        <w:ind w:left="5760" w:hanging="360"/>
      </w:pPr>
      <w:rPr>
        <w:rFonts w:ascii="Courier New" w:hAnsi="Courier New" w:hint="default"/>
      </w:rPr>
    </w:lvl>
    <w:lvl w:ilvl="8" w:tplc="9AF8C2E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86204CC"/>
    <w:multiLevelType w:val="hybridMultilevel"/>
    <w:tmpl w:val="5B88F87E"/>
    <w:lvl w:ilvl="0" w:tplc="B4885D7C">
      <w:start w:val="1"/>
      <w:numFmt w:val="lowerRoman"/>
      <w:lvlText w:val="%1.)"/>
      <w:lvlJc w:val="left"/>
      <w:pPr>
        <w:tabs>
          <w:tab w:val="num" w:pos="540"/>
        </w:tabs>
        <w:ind w:left="255" w:hanging="435"/>
      </w:pPr>
      <w:rPr>
        <w:rFonts w:hint="default"/>
      </w:rPr>
    </w:lvl>
    <w:lvl w:ilvl="1" w:tplc="B71EAC30" w:tentative="1">
      <w:start w:val="1"/>
      <w:numFmt w:val="lowerLetter"/>
      <w:lvlText w:val="%2."/>
      <w:lvlJc w:val="left"/>
      <w:pPr>
        <w:tabs>
          <w:tab w:val="num" w:pos="1260"/>
        </w:tabs>
        <w:ind w:left="1260" w:hanging="360"/>
      </w:pPr>
    </w:lvl>
    <w:lvl w:ilvl="2" w:tplc="4E1AC1A4" w:tentative="1">
      <w:start w:val="1"/>
      <w:numFmt w:val="lowerRoman"/>
      <w:lvlText w:val="%3."/>
      <w:lvlJc w:val="right"/>
      <w:pPr>
        <w:tabs>
          <w:tab w:val="num" w:pos="1980"/>
        </w:tabs>
        <w:ind w:left="1980" w:hanging="180"/>
      </w:pPr>
    </w:lvl>
    <w:lvl w:ilvl="3" w:tplc="3BD4A6FA" w:tentative="1">
      <w:start w:val="1"/>
      <w:numFmt w:val="decimal"/>
      <w:lvlText w:val="%4."/>
      <w:lvlJc w:val="left"/>
      <w:pPr>
        <w:tabs>
          <w:tab w:val="num" w:pos="2700"/>
        </w:tabs>
        <w:ind w:left="2700" w:hanging="360"/>
      </w:pPr>
    </w:lvl>
    <w:lvl w:ilvl="4" w:tplc="5A7E004C" w:tentative="1">
      <w:start w:val="1"/>
      <w:numFmt w:val="lowerLetter"/>
      <w:lvlText w:val="%5."/>
      <w:lvlJc w:val="left"/>
      <w:pPr>
        <w:tabs>
          <w:tab w:val="num" w:pos="3420"/>
        </w:tabs>
        <w:ind w:left="3420" w:hanging="360"/>
      </w:pPr>
    </w:lvl>
    <w:lvl w:ilvl="5" w:tplc="CC8E1B00" w:tentative="1">
      <w:start w:val="1"/>
      <w:numFmt w:val="lowerRoman"/>
      <w:lvlText w:val="%6."/>
      <w:lvlJc w:val="right"/>
      <w:pPr>
        <w:tabs>
          <w:tab w:val="num" w:pos="4140"/>
        </w:tabs>
        <w:ind w:left="4140" w:hanging="180"/>
      </w:pPr>
    </w:lvl>
    <w:lvl w:ilvl="6" w:tplc="55C24A94" w:tentative="1">
      <w:start w:val="1"/>
      <w:numFmt w:val="decimal"/>
      <w:lvlText w:val="%7."/>
      <w:lvlJc w:val="left"/>
      <w:pPr>
        <w:tabs>
          <w:tab w:val="num" w:pos="4860"/>
        </w:tabs>
        <w:ind w:left="4860" w:hanging="360"/>
      </w:pPr>
    </w:lvl>
    <w:lvl w:ilvl="7" w:tplc="7194BF84" w:tentative="1">
      <w:start w:val="1"/>
      <w:numFmt w:val="lowerLetter"/>
      <w:lvlText w:val="%8."/>
      <w:lvlJc w:val="left"/>
      <w:pPr>
        <w:tabs>
          <w:tab w:val="num" w:pos="5580"/>
        </w:tabs>
        <w:ind w:left="5580" w:hanging="360"/>
      </w:pPr>
    </w:lvl>
    <w:lvl w:ilvl="8" w:tplc="D606317C" w:tentative="1">
      <w:start w:val="1"/>
      <w:numFmt w:val="lowerRoman"/>
      <w:lvlText w:val="%9."/>
      <w:lvlJc w:val="right"/>
      <w:pPr>
        <w:tabs>
          <w:tab w:val="num" w:pos="6300"/>
        </w:tabs>
        <w:ind w:left="6300" w:hanging="180"/>
      </w:pPr>
    </w:lvl>
  </w:abstractNum>
  <w:abstractNum w:abstractNumId="7" w15:restartNumberingAfterBreak="0">
    <w:nsid w:val="2EAA7558"/>
    <w:multiLevelType w:val="hybridMultilevel"/>
    <w:tmpl w:val="EE18B334"/>
    <w:lvl w:ilvl="0" w:tplc="3FF03EB6">
      <w:start w:val="1"/>
      <w:numFmt w:val="bullet"/>
      <w:lvlText w:val=""/>
      <w:lvlJc w:val="left"/>
      <w:pPr>
        <w:tabs>
          <w:tab w:val="num" w:pos="720"/>
        </w:tabs>
        <w:ind w:left="720" w:hanging="360"/>
      </w:pPr>
      <w:rPr>
        <w:rFonts w:ascii="Symbol" w:hAnsi="Symbol" w:hint="default"/>
      </w:rPr>
    </w:lvl>
    <w:lvl w:ilvl="1" w:tplc="1DEAECEC" w:tentative="1">
      <w:start w:val="1"/>
      <w:numFmt w:val="bullet"/>
      <w:lvlText w:val="o"/>
      <w:lvlJc w:val="left"/>
      <w:pPr>
        <w:tabs>
          <w:tab w:val="num" w:pos="1440"/>
        </w:tabs>
        <w:ind w:left="1440" w:hanging="360"/>
      </w:pPr>
      <w:rPr>
        <w:rFonts w:ascii="Courier New" w:hAnsi="Courier New" w:hint="default"/>
      </w:rPr>
    </w:lvl>
    <w:lvl w:ilvl="2" w:tplc="AAD65DD8" w:tentative="1">
      <w:start w:val="1"/>
      <w:numFmt w:val="bullet"/>
      <w:lvlText w:val=""/>
      <w:lvlJc w:val="left"/>
      <w:pPr>
        <w:tabs>
          <w:tab w:val="num" w:pos="2160"/>
        </w:tabs>
        <w:ind w:left="2160" w:hanging="360"/>
      </w:pPr>
      <w:rPr>
        <w:rFonts w:ascii="Wingdings" w:hAnsi="Wingdings" w:hint="default"/>
      </w:rPr>
    </w:lvl>
    <w:lvl w:ilvl="3" w:tplc="A6DAA72C" w:tentative="1">
      <w:start w:val="1"/>
      <w:numFmt w:val="bullet"/>
      <w:lvlText w:val=""/>
      <w:lvlJc w:val="left"/>
      <w:pPr>
        <w:tabs>
          <w:tab w:val="num" w:pos="2880"/>
        </w:tabs>
        <w:ind w:left="2880" w:hanging="360"/>
      </w:pPr>
      <w:rPr>
        <w:rFonts w:ascii="Symbol" w:hAnsi="Symbol" w:hint="default"/>
      </w:rPr>
    </w:lvl>
    <w:lvl w:ilvl="4" w:tplc="D5884DBE" w:tentative="1">
      <w:start w:val="1"/>
      <w:numFmt w:val="bullet"/>
      <w:lvlText w:val="o"/>
      <w:lvlJc w:val="left"/>
      <w:pPr>
        <w:tabs>
          <w:tab w:val="num" w:pos="3600"/>
        </w:tabs>
        <w:ind w:left="3600" w:hanging="360"/>
      </w:pPr>
      <w:rPr>
        <w:rFonts w:ascii="Courier New" w:hAnsi="Courier New" w:hint="default"/>
      </w:rPr>
    </w:lvl>
    <w:lvl w:ilvl="5" w:tplc="EAB25858" w:tentative="1">
      <w:start w:val="1"/>
      <w:numFmt w:val="bullet"/>
      <w:lvlText w:val=""/>
      <w:lvlJc w:val="left"/>
      <w:pPr>
        <w:tabs>
          <w:tab w:val="num" w:pos="4320"/>
        </w:tabs>
        <w:ind w:left="4320" w:hanging="360"/>
      </w:pPr>
      <w:rPr>
        <w:rFonts w:ascii="Wingdings" w:hAnsi="Wingdings" w:hint="default"/>
      </w:rPr>
    </w:lvl>
    <w:lvl w:ilvl="6" w:tplc="C2500238" w:tentative="1">
      <w:start w:val="1"/>
      <w:numFmt w:val="bullet"/>
      <w:lvlText w:val=""/>
      <w:lvlJc w:val="left"/>
      <w:pPr>
        <w:tabs>
          <w:tab w:val="num" w:pos="5040"/>
        </w:tabs>
        <w:ind w:left="5040" w:hanging="360"/>
      </w:pPr>
      <w:rPr>
        <w:rFonts w:ascii="Symbol" w:hAnsi="Symbol" w:hint="default"/>
      </w:rPr>
    </w:lvl>
    <w:lvl w:ilvl="7" w:tplc="773EE55A" w:tentative="1">
      <w:start w:val="1"/>
      <w:numFmt w:val="bullet"/>
      <w:lvlText w:val="o"/>
      <w:lvlJc w:val="left"/>
      <w:pPr>
        <w:tabs>
          <w:tab w:val="num" w:pos="5760"/>
        </w:tabs>
        <w:ind w:left="5760" w:hanging="360"/>
      </w:pPr>
      <w:rPr>
        <w:rFonts w:ascii="Courier New" w:hAnsi="Courier New" w:hint="default"/>
      </w:rPr>
    </w:lvl>
    <w:lvl w:ilvl="8" w:tplc="71068E2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B81A2E"/>
    <w:multiLevelType w:val="hybridMultilevel"/>
    <w:tmpl w:val="60367C9A"/>
    <w:lvl w:ilvl="0" w:tplc="73948004">
      <w:start w:val="1"/>
      <w:numFmt w:val="lowerRoman"/>
      <w:lvlText w:val="%1.)"/>
      <w:lvlJc w:val="left"/>
      <w:pPr>
        <w:tabs>
          <w:tab w:val="num" w:pos="720"/>
        </w:tabs>
        <w:ind w:left="435" w:hanging="435"/>
      </w:pPr>
      <w:rPr>
        <w:rFonts w:hint="default"/>
      </w:rPr>
    </w:lvl>
    <w:lvl w:ilvl="1" w:tplc="8A3209B8">
      <w:start w:val="8"/>
      <w:numFmt w:val="decimal"/>
      <w:lvlText w:val="%2."/>
      <w:lvlJc w:val="left"/>
      <w:pPr>
        <w:tabs>
          <w:tab w:val="num" w:pos="1080"/>
        </w:tabs>
        <w:ind w:left="1080" w:hanging="360"/>
      </w:pPr>
      <w:rPr>
        <w:rFonts w:hint="default"/>
      </w:rPr>
    </w:lvl>
    <w:lvl w:ilvl="2" w:tplc="4836A758" w:tentative="1">
      <w:start w:val="1"/>
      <w:numFmt w:val="lowerRoman"/>
      <w:lvlText w:val="%3."/>
      <w:lvlJc w:val="right"/>
      <w:pPr>
        <w:tabs>
          <w:tab w:val="num" w:pos="1800"/>
        </w:tabs>
        <w:ind w:left="1800" w:hanging="180"/>
      </w:pPr>
    </w:lvl>
    <w:lvl w:ilvl="3" w:tplc="7C58CC64" w:tentative="1">
      <w:start w:val="1"/>
      <w:numFmt w:val="decimal"/>
      <w:lvlText w:val="%4."/>
      <w:lvlJc w:val="left"/>
      <w:pPr>
        <w:tabs>
          <w:tab w:val="num" w:pos="2520"/>
        </w:tabs>
        <w:ind w:left="2520" w:hanging="360"/>
      </w:pPr>
    </w:lvl>
    <w:lvl w:ilvl="4" w:tplc="A014924C" w:tentative="1">
      <w:start w:val="1"/>
      <w:numFmt w:val="lowerLetter"/>
      <w:lvlText w:val="%5."/>
      <w:lvlJc w:val="left"/>
      <w:pPr>
        <w:tabs>
          <w:tab w:val="num" w:pos="3240"/>
        </w:tabs>
        <w:ind w:left="3240" w:hanging="360"/>
      </w:pPr>
    </w:lvl>
    <w:lvl w:ilvl="5" w:tplc="DC7C1ABE" w:tentative="1">
      <w:start w:val="1"/>
      <w:numFmt w:val="lowerRoman"/>
      <w:lvlText w:val="%6."/>
      <w:lvlJc w:val="right"/>
      <w:pPr>
        <w:tabs>
          <w:tab w:val="num" w:pos="3960"/>
        </w:tabs>
        <w:ind w:left="3960" w:hanging="180"/>
      </w:pPr>
    </w:lvl>
    <w:lvl w:ilvl="6" w:tplc="2FA8C684" w:tentative="1">
      <w:start w:val="1"/>
      <w:numFmt w:val="decimal"/>
      <w:lvlText w:val="%7."/>
      <w:lvlJc w:val="left"/>
      <w:pPr>
        <w:tabs>
          <w:tab w:val="num" w:pos="4680"/>
        </w:tabs>
        <w:ind w:left="4680" w:hanging="360"/>
      </w:pPr>
    </w:lvl>
    <w:lvl w:ilvl="7" w:tplc="6EB8FAFC" w:tentative="1">
      <w:start w:val="1"/>
      <w:numFmt w:val="lowerLetter"/>
      <w:lvlText w:val="%8."/>
      <w:lvlJc w:val="left"/>
      <w:pPr>
        <w:tabs>
          <w:tab w:val="num" w:pos="5400"/>
        </w:tabs>
        <w:ind w:left="5400" w:hanging="360"/>
      </w:pPr>
    </w:lvl>
    <w:lvl w:ilvl="8" w:tplc="17A43830" w:tentative="1">
      <w:start w:val="1"/>
      <w:numFmt w:val="lowerRoman"/>
      <w:lvlText w:val="%9."/>
      <w:lvlJc w:val="right"/>
      <w:pPr>
        <w:tabs>
          <w:tab w:val="num" w:pos="6120"/>
        </w:tabs>
        <w:ind w:left="6120" w:hanging="180"/>
      </w:pPr>
    </w:lvl>
  </w:abstractNum>
  <w:abstractNum w:abstractNumId="9" w15:restartNumberingAfterBreak="0">
    <w:nsid w:val="3A2C5EE1"/>
    <w:multiLevelType w:val="hybridMultilevel"/>
    <w:tmpl w:val="323EEBB0"/>
    <w:lvl w:ilvl="0" w:tplc="DE249790">
      <w:start w:val="1"/>
      <w:numFmt w:val="lowerLetter"/>
      <w:lvlText w:val="%1)"/>
      <w:lvlJc w:val="left"/>
      <w:pPr>
        <w:tabs>
          <w:tab w:val="num" w:pos="720"/>
        </w:tabs>
        <w:ind w:left="720" w:hanging="360"/>
      </w:pPr>
    </w:lvl>
    <w:lvl w:ilvl="1" w:tplc="0802A958" w:tentative="1">
      <w:start w:val="1"/>
      <w:numFmt w:val="lowerLetter"/>
      <w:lvlText w:val="%2."/>
      <w:lvlJc w:val="left"/>
      <w:pPr>
        <w:tabs>
          <w:tab w:val="num" w:pos="1440"/>
        </w:tabs>
        <w:ind w:left="1440" w:hanging="360"/>
      </w:pPr>
    </w:lvl>
    <w:lvl w:ilvl="2" w:tplc="36221F76" w:tentative="1">
      <w:start w:val="1"/>
      <w:numFmt w:val="lowerRoman"/>
      <w:lvlText w:val="%3."/>
      <w:lvlJc w:val="right"/>
      <w:pPr>
        <w:tabs>
          <w:tab w:val="num" w:pos="2160"/>
        </w:tabs>
        <w:ind w:left="2160" w:hanging="180"/>
      </w:pPr>
    </w:lvl>
    <w:lvl w:ilvl="3" w:tplc="489E3052" w:tentative="1">
      <w:start w:val="1"/>
      <w:numFmt w:val="decimal"/>
      <w:lvlText w:val="%4."/>
      <w:lvlJc w:val="left"/>
      <w:pPr>
        <w:tabs>
          <w:tab w:val="num" w:pos="2880"/>
        </w:tabs>
        <w:ind w:left="2880" w:hanging="360"/>
      </w:pPr>
    </w:lvl>
    <w:lvl w:ilvl="4" w:tplc="1DEE835A" w:tentative="1">
      <w:start w:val="1"/>
      <w:numFmt w:val="lowerLetter"/>
      <w:lvlText w:val="%5."/>
      <w:lvlJc w:val="left"/>
      <w:pPr>
        <w:tabs>
          <w:tab w:val="num" w:pos="3600"/>
        </w:tabs>
        <w:ind w:left="3600" w:hanging="360"/>
      </w:pPr>
    </w:lvl>
    <w:lvl w:ilvl="5" w:tplc="A91886F0" w:tentative="1">
      <w:start w:val="1"/>
      <w:numFmt w:val="lowerRoman"/>
      <w:lvlText w:val="%6."/>
      <w:lvlJc w:val="right"/>
      <w:pPr>
        <w:tabs>
          <w:tab w:val="num" w:pos="4320"/>
        </w:tabs>
        <w:ind w:left="4320" w:hanging="180"/>
      </w:pPr>
    </w:lvl>
    <w:lvl w:ilvl="6" w:tplc="3F30676A" w:tentative="1">
      <w:start w:val="1"/>
      <w:numFmt w:val="decimal"/>
      <w:lvlText w:val="%7."/>
      <w:lvlJc w:val="left"/>
      <w:pPr>
        <w:tabs>
          <w:tab w:val="num" w:pos="5040"/>
        </w:tabs>
        <w:ind w:left="5040" w:hanging="360"/>
      </w:pPr>
    </w:lvl>
    <w:lvl w:ilvl="7" w:tplc="B6542962" w:tentative="1">
      <w:start w:val="1"/>
      <w:numFmt w:val="lowerLetter"/>
      <w:lvlText w:val="%8."/>
      <w:lvlJc w:val="left"/>
      <w:pPr>
        <w:tabs>
          <w:tab w:val="num" w:pos="5760"/>
        </w:tabs>
        <w:ind w:left="5760" w:hanging="360"/>
      </w:pPr>
    </w:lvl>
    <w:lvl w:ilvl="8" w:tplc="0740A37C" w:tentative="1">
      <w:start w:val="1"/>
      <w:numFmt w:val="lowerRoman"/>
      <w:lvlText w:val="%9."/>
      <w:lvlJc w:val="right"/>
      <w:pPr>
        <w:tabs>
          <w:tab w:val="num" w:pos="6480"/>
        </w:tabs>
        <w:ind w:left="6480" w:hanging="180"/>
      </w:pPr>
    </w:lvl>
  </w:abstractNum>
  <w:abstractNum w:abstractNumId="10" w15:restartNumberingAfterBreak="0">
    <w:nsid w:val="3E1A25F6"/>
    <w:multiLevelType w:val="hybridMultilevel"/>
    <w:tmpl w:val="E99808A0"/>
    <w:lvl w:ilvl="0" w:tplc="3FC03270">
      <w:start w:val="1"/>
      <w:numFmt w:val="lowerRoman"/>
      <w:lvlText w:val="%1.)"/>
      <w:lvlJc w:val="left"/>
      <w:pPr>
        <w:tabs>
          <w:tab w:val="num" w:pos="720"/>
        </w:tabs>
        <w:ind w:left="435" w:hanging="435"/>
      </w:pPr>
      <w:rPr>
        <w:rFonts w:hint="default"/>
      </w:rPr>
    </w:lvl>
    <w:lvl w:ilvl="1" w:tplc="723AAA4E" w:tentative="1">
      <w:start w:val="1"/>
      <w:numFmt w:val="lowerLetter"/>
      <w:lvlText w:val="%2."/>
      <w:lvlJc w:val="left"/>
      <w:pPr>
        <w:tabs>
          <w:tab w:val="num" w:pos="1440"/>
        </w:tabs>
        <w:ind w:left="1440" w:hanging="360"/>
      </w:pPr>
    </w:lvl>
    <w:lvl w:ilvl="2" w:tplc="F5486B04" w:tentative="1">
      <w:start w:val="1"/>
      <w:numFmt w:val="lowerRoman"/>
      <w:lvlText w:val="%3."/>
      <w:lvlJc w:val="right"/>
      <w:pPr>
        <w:tabs>
          <w:tab w:val="num" w:pos="2160"/>
        </w:tabs>
        <w:ind w:left="2160" w:hanging="180"/>
      </w:pPr>
    </w:lvl>
    <w:lvl w:ilvl="3" w:tplc="EF484514" w:tentative="1">
      <w:start w:val="1"/>
      <w:numFmt w:val="decimal"/>
      <w:lvlText w:val="%4."/>
      <w:lvlJc w:val="left"/>
      <w:pPr>
        <w:tabs>
          <w:tab w:val="num" w:pos="2880"/>
        </w:tabs>
        <w:ind w:left="2880" w:hanging="360"/>
      </w:pPr>
    </w:lvl>
    <w:lvl w:ilvl="4" w:tplc="A0FA2702" w:tentative="1">
      <w:start w:val="1"/>
      <w:numFmt w:val="lowerLetter"/>
      <w:lvlText w:val="%5."/>
      <w:lvlJc w:val="left"/>
      <w:pPr>
        <w:tabs>
          <w:tab w:val="num" w:pos="3600"/>
        </w:tabs>
        <w:ind w:left="3600" w:hanging="360"/>
      </w:pPr>
    </w:lvl>
    <w:lvl w:ilvl="5" w:tplc="F9F84DDE" w:tentative="1">
      <w:start w:val="1"/>
      <w:numFmt w:val="lowerRoman"/>
      <w:lvlText w:val="%6."/>
      <w:lvlJc w:val="right"/>
      <w:pPr>
        <w:tabs>
          <w:tab w:val="num" w:pos="4320"/>
        </w:tabs>
        <w:ind w:left="4320" w:hanging="180"/>
      </w:pPr>
    </w:lvl>
    <w:lvl w:ilvl="6" w:tplc="A19E98AE" w:tentative="1">
      <w:start w:val="1"/>
      <w:numFmt w:val="decimal"/>
      <w:lvlText w:val="%7."/>
      <w:lvlJc w:val="left"/>
      <w:pPr>
        <w:tabs>
          <w:tab w:val="num" w:pos="5040"/>
        </w:tabs>
        <w:ind w:left="5040" w:hanging="360"/>
      </w:pPr>
    </w:lvl>
    <w:lvl w:ilvl="7" w:tplc="D05E1BB4" w:tentative="1">
      <w:start w:val="1"/>
      <w:numFmt w:val="lowerLetter"/>
      <w:lvlText w:val="%8."/>
      <w:lvlJc w:val="left"/>
      <w:pPr>
        <w:tabs>
          <w:tab w:val="num" w:pos="5760"/>
        </w:tabs>
        <w:ind w:left="5760" w:hanging="360"/>
      </w:pPr>
    </w:lvl>
    <w:lvl w:ilvl="8" w:tplc="2BAA7070" w:tentative="1">
      <w:start w:val="1"/>
      <w:numFmt w:val="lowerRoman"/>
      <w:lvlText w:val="%9."/>
      <w:lvlJc w:val="right"/>
      <w:pPr>
        <w:tabs>
          <w:tab w:val="num" w:pos="6480"/>
        </w:tabs>
        <w:ind w:left="6480" w:hanging="180"/>
      </w:pPr>
    </w:lvl>
  </w:abstractNum>
  <w:abstractNum w:abstractNumId="11" w15:restartNumberingAfterBreak="0">
    <w:nsid w:val="3F207471"/>
    <w:multiLevelType w:val="hybridMultilevel"/>
    <w:tmpl w:val="D2EC5A26"/>
    <w:lvl w:ilvl="0" w:tplc="929A9198">
      <w:start w:val="1"/>
      <w:numFmt w:val="bullet"/>
      <w:lvlText w:val=""/>
      <w:lvlJc w:val="left"/>
      <w:pPr>
        <w:tabs>
          <w:tab w:val="num" w:pos="720"/>
        </w:tabs>
        <w:ind w:left="720" w:hanging="360"/>
      </w:pPr>
      <w:rPr>
        <w:rFonts w:ascii="Symbol" w:hAnsi="Symbol" w:hint="default"/>
      </w:rPr>
    </w:lvl>
    <w:lvl w:ilvl="1" w:tplc="F2FC40A2" w:tentative="1">
      <w:start w:val="1"/>
      <w:numFmt w:val="bullet"/>
      <w:lvlText w:val="o"/>
      <w:lvlJc w:val="left"/>
      <w:pPr>
        <w:tabs>
          <w:tab w:val="num" w:pos="1440"/>
        </w:tabs>
        <w:ind w:left="1440" w:hanging="360"/>
      </w:pPr>
      <w:rPr>
        <w:rFonts w:ascii="Courier New" w:hAnsi="Courier New" w:hint="default"/>
      </w:rPr>
    </w:lvl>
    <w:lvl w:ilvl="2" w:tplc="F9724CF6" w:tentative="1">
      <w:start w:val="1"/>
      <w:numFmt w:val="bullet"/>
      <w:lvlText w:val=""/>
      <w:lvlJc w:val="left"/>
      <w:pPr>
        <w:tabs>
          <w:tab w:val="num" w:pos="2160"/>
        </w:tabs>
        <w:ind w:left="2160" w:hanging="360"/>
      </w:pPr>
      <w:rPr>
        <w:rFonts w:ascii="Wingdings" w:hAnsi="Wingdings" w:hint="default"/>
      </w:rPr>
    </w:lvl>
    <w:lvl w:ilvl="3" w:tplc="DB528494" w:tentative="1">
      <w:start w:val="1"/>
      <w:numFmt w:val="bullet"/>
      <w:lvlText w:val=""/>
      <w:lvlJc w:val="left"/>
      <w:pPr>
        <w:tabs>
          <w:tab w:val="num" w:pos="2880"/>
        </w:tabs>
        <w:ind w:left="2880" w:hanging="360"/>
      </w:pPr>
      <w:rPr>
        <w:rFonts w:ascii="Symbol" w:hAnsi="Symbol" w:hint="default"/>
      </w:rPr>
    </w:lvl>
    <w:lvl w:ilvl="4" w:tplc="A106F546" w:tentative="1">
      <w:start w:val="1"/>
      <w:numFmt w:val="bullet"/>
      <w:lvlText w:val="o"/>
      <w:lvlJc w:val="left"/>
      <w:pPr>
        <w:tabs>
          <w:tab w:val="num" w:pos="3600"/>
        </w:tabs>
        <w:ind w:left="3600" w:hanging="360"/>
      </w:pPr>
      <w:rPr>
        <w:rFonts w:ascii="Courier New" w:hAnsi="Courier New" w:hint="default"/>
      </w:rPr>
    </w:lvl>
    <w:lvl w:ilvl="5" w:tplc="40660B9C" w:tentative="1">
      <w:start w:val="1"/>
      <w:numFmt w:val="bullet"/>
      <w:lvlText w:val=""/>
      <w:lvlJc w:val="left"/>
      <w:pPr>
        <w:tabs>
          <w:tab w:val="num" w:pos="4320"/>
        </w:tabs>
        <w:ind w:left="4320" w:hanging="360"/>
      </w:pPr>
      <w:rPr>
        <w:rFonts w:ascii="Wingdings" w:hAnsi="Wingdings" w:hint="default"/>
      </w:rPr>
    </w:lvl>
    <w:lvl w:ilvl="6" w:tplc="C7909430" w:tentative="1">
      <w:start w:val="1"/>
      <w:numFmt w:val="bullet"/>
      <w:lvlText w:val=""/>
      <w:lvlJc w:val="left"/>
      <w:pPr>
        <w:tabs>
          <w:tab w:val="num" w:pos="5040"/>
        </w:tabs>
        <w:ind w:left="5040" w:hanging="360"/>
      </w:pPr>
      <w:rPr>
        <w:rFonts w:ascii="Symbol" w:hAnsi="Symbol" w:hint="default"/>
      </w:rPr>
    </w:lvl>
    <w:lvl w:ilvl="7" w:tplc="9478446E" w:tentative="1">
      <w:start w:val="1"/>
      <w:numFmt w:val="bullet"/>
      <w:lvlText w:val="o"/>
      <w:lvlJc w:val="left"/>
      <w:pPr>
        <w:tabs>
          <w:tab w:val="num" w:pos="5760"/>
        </w:tabs>
        <w:ind w:left="5760" w:hanging="360"/>
      </w:pPr>
      <w:rPr>
        <w:rFonts w:ascii="Courier New" w:hAnsi="Courier New" w:hint="default"/>
      </w:rPr>
    </w:lvl>
    <w:lvl w:ilvl="8" w:tplc="BC40806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484757"/>
    <w:multiLevelType w:val="hybridMultilevel"/>
    <w:tmpl w:val="2536FB92"/>
    <w:lvl w:ilvl="0" w:tplc="4E08D74E">
      <w:start w:val="1"/>
      <w:numFmt w:val="bullet"/>
      <w:lvlText w:val=""/>
      <w:lvlJc w:val="left"/>
      <w:pPr>
        <w:tabs>
          <w:tab w:val="num" w:pos="1440"/>
        </w:tabs>
        <w:ind w:left="1440" w:hanging="360"/>
      </w:pPr>
      <w:rPr>
        <w:rFonts w:ascii="Symbol" w:hAnsi="Symbol" w:hint="default"/>
      </w:rPr>
    </w:lvl>
    <w:lvl w:ilvl="1" w:tplc="89483560" w:tentative="1">
      <w:start w:val="1"/>
      <w:numFmt w:val="bullet"/>
      <w:lvlText w:val="o"/>
      <w:lvlJc w:val="left"/>
      <w:pPr>
        <w:tabs>
          <w:tab w:val="num" w:pos="2160"/>
        </w:tabs>
        <w:ind w:left="2160" w:hanging="360"/>
      </w:pPr>
      <w:rPr>
        <w:rFonts w:ascii="Courier New" w:hAnsi="Courier New" w:hint="default"/>
      </w:rPr>
    </w:lvl>
    <w:lvl w:ilvl="2" w:tplc="1BE2260E" w:tentative="1">
      <w:start w:val="1"/>
      <w:numFmt w:val="bullet"/>
      <w:lvlText w:val=""/>
      <w:lvlJc w:val="left"/>
      <w:pPr>
        <w:tabs>
          <w:tab w:val="num" w:pos="2880"/>
        </w:tabs>
        <w:ind w:left="2880" w:hanging="360"/>
      </w:pPr>
      <w:rPr>
        <w:rFonts w:ascii="Wingdings" w:hAnsi="Wingdings" w:hint="default"/>
      </w:rPr>
    </w:lvl>
    <w:lvl w:ilvl="3" w:tplc="55C28956" w:tentative="1">
      <w:start w:val="1"/>
      <w:numFmt w:val="bullet"/>
      <w:lvlText w:val=""/>
      <w:lvlJc w:val="left"/>
      <w:pPr>
        <w:tabs>
          <w:tab w:val="num" w:pos="3600"/>
        </w:tabs>
        <w:ind w:left="3600" w:hanging="360"/>
      </w:pPr>
      <w:rPr>
        <w:rFonts w:ascii="Symbol" w:hAnsi="Symbol" w:hint="default"/>
      </w:rPr>
    </w:lvl>
    <w:lvl w:ilvl="4" w:tplc="49DE331C" w:tentative="1">
      <w:start w:val="1"/>
      <w:numFmt w:val="bullet"/>
      <w:lvlText w:val="o"/>
      <w:lvlJc w:val="left"/>
      <w:pPr>
        <w:tabs>
          <w:tab w:val="num" w:pos="4320"/>
        </w:tabs>
        <w:ind w:left="4320" w:hanging="360"/>
      </w:pPr>
      <w:rPr>
        <w:rFonts w:ascii="Courier New" w:hAnsi="Courier New" w:hint="default"/>
      </w:rPr>
    </w:lvl>
    <w:lvl w:ilvl="5" w:tplc="FF4CA124" w:tentative="1">
      <w:start w:val="1"/>
      <w:numFmt w:val="bullet"/>
      <w:lvlText w:val=""/>
      <w:lvlJc w:val="left"/>
      <w:pPr>
        <w:tabs>
          <w:tab w:val="num" w:pos="5040"/>
        </w:tabs>
        <w:ind w:left="5040" w:hanging="360"/>
      </w:pPr>
      <w:rPr>
        <w:rFonts w:ascii="Wingdings" w:hAnsi="Wingdings" w:hint="default"/>
      </w:rPr>
    </w:lvl>
    <w:lvl w:ilvl="6" w:tplc="4ED014D2" w:tentative="1">
      <w:start w:val="1"/>
      <w:numFmt w:val="bullet"/>
      <w:lvlText w:val=""/>
      <w:lvlJc w:val="left"/>
      <w:pPr>
        <w:tabs>
          <w:tab w:val="num" w:pos="5760"/>
        </w:tabs>
        <w:ind w:left="5760" w:hanging="360"/>
      </w:pPr>
      <w:rPr>
        <w:rFonts w:ascii="Symbol" w:hAnsi="Symbol" w:hint="default"/>
      </w:rPr>
    </w:lvl>
    <w:lvl w:ilvl="7" w:tplc="22E03E8C" w:tentative="1">
      <w:start w:val="1"/>
      <w:numFmt w:val="bullet"/>
      <w:lvlText w:val="o"/>
      <w:lvlJc w:val="left"/>
      <w:pPr>
        <w:tabs>
          <w:tab w:val="num" w:pos="6480"/>
        </w:tabs>
        <w:ind w:left="6480" w:hanging="360"/>
      </w:pPr>
      <w:rPr>
        <w:rFonts w:ascii="Courier New" w:hAnsi="Courier New" w:hint="default"/>
      </w:rPr>
    </w:lvl>
    <w:lvl w:ilvl="8" w:tplc="11A2D1CE"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3EC7B76"/>
    <w:multiLevelType w:val="hybridMultilevel"/>
    <w:tmpl w:val="3C0E5202"/>
    <w:lvl w:ilvl="0" w:tplc="44A84704">
      <w:start w:val="1"/>
      <w:numFmt w:val="bullet"/>
      <w:lvlText w:val=""/>
      <w:lvlJc w:val="left"/>
      <w:pPr>
        <w:tabs>
          <w:tab w:val="num" w:pos="1440"/>
        </w:tabs>
        <w:ind w:left="1440" w:hanging="360"/>
      </w:pPr>
      <w:rPr>
        <w:rFonts w:ascii="Symbol" w:hAnsi="Symbol" w:hint="default"/>
      </w:rPr>
    </w:lvl>
    <w:lvl w:ilvl="1" w:tplc="E3A4CE18" w:tentative="1">
      <w:start w:val="1"/>
      <w:numFmt w:val="bullet"/>
      <w:lvlText w:val="o"/>
      <w:lvlJc w:val="left"/>
      <w:pPr>
        <w:tabs>
          <w:tab w:val="num" w:pos="2160"/>
        </w:tabs>
        <w:ind w:left="2160" w:hanging="360"/>
      </w:pPr>
      <w:rPr>
        <w:rFonts w:ascii="Courier New" w:hAnsi="Courier New" w:hint="default"/>
      </w:rPr>
    </w:lvl>
    <w:lvl w:ilvl="2" w:tplc="E7983E3A" w:tentative="1">
      <w:start w:val="1"/>
      <w:numFmt w:val="bullet"/>
      <w:lvlText w:val=""/>
      <w:lvlJc w:val="left"/>
      <w:pPr>
        <w:tabs>
          <w:tab w:val="num" w:pos="2880"/>
        </w:tabs>
        <w:ind w:left="2880" w:hanging="360"/>
      </w:pPr>
      <w:rPr>
        <w:rFonts w:ascii="Wingdings" w:hAnsi="Wingdings" w:hint="default"/>
      </w:rPr>
    </w:lvl>
    <w:lvl w:ilvl="3" w:tplc="87E4D2E6" w:tentative="1">
      <w:start w:val="1"/>
      <w:numFmt w:val="bullet"/>
      <w:lvlText w:val=""/>
      <w:lvlJc w:val="left"/>
      <w:pPr>
        <w:tabs>
          <w:tab w:val="num" w:pos="3600"/>
        </w:tabs>
        <w:ind w:left="3600" w:hanging="360"/>
      </w:pPr>
      <w:rPr>
        <w:rFonts w:ascii="Symbol" w:hAnsi="Symbol" w:hint="default"/>
      </w:rPr>
    </w:lvl>
    <w:lvl w:ilvl="4" w:tplc="3C20FA2A" w:tentative="1">
      <w:start w:val="1"/>
      <w:numFmt w:val="bullet"/>
      <w:lvlText w:val="o"/>
      <w:lvlJc w:val="left"/>
      <w:pPr>
        <w:tabs>
          <w:tab w:val="num" w:pos="4320"/>
        </w:tabs>
        <w:ind w:left="4320" w:hanging="360"/>
      </w:pPr>
      <w:rPr>
        <w:rFonts w:ascii="Courier New" w:hAnsi="Courier New" w:hint="default"/>
      </w:rPr>
    </w:lvl>
    <w:lvl w:ilvl="5" w:tplc="B2805296" w:tentative="1">
      <w:start w:val="1"/>
      <w:numFmt w:val="bullet"/>
      <w:lvlText w:val=""/>
      <w:lvlJc w:val="left"/>
      <w:pPr>
        <w:tabs>
          <w:tab w:val="num" w:pos="5040"/>
        </w:tabs>
        <w:ind w:left="5040" w:hanging="360"/>
      </w:pPr>
      <w:rPr>
        <w:rFonts w:ascii="Wingdings" w:hAnsi="Wingdings" w:hint="default"/>
      </w:rPr>
    </w:lvl>
    <w:lvl w:ilvl="6" w:tplc="C09EEA90" w:tentative="1">
      <w:start w:val="1"/>
      <w:numFmt w:val="bullet"/>
      <w:lvlText w:val=""/>
      <w:lvlJc w:val="left"/>
      <w:pPr>
        <w:tabs>
          <w:tab w:val="num" w:pos="5760"/>
        </w:tabs>
        <w:ind w:left="5760" w:hanging="360"/>
      </w:pPr>
      <w:rPr>
        <w:rFonts w:ascii="Symbol" w:hAnsi="Symbol" w:hint="default"/>
      </w:rPr>
    </w:lvl>
    <w:lvl w:ilvl="7" w:tplc="1C7296E6" w:tentative="1">
      <w:start w:val="1"/>
      <w:numFmt w:val="bullet"/>
      <w:lvlText w:val="o"/>
      <w:lvlJc w:val="left"/>
      <w:pPr>
        <w:tabs>
          <w:tab w:val="num" w:pos="6480"/>
        </w:tabs>
        <w:ind w:left="6480" w:hanging="360"/>
      </w:pPr>
      <w:rPr>
        <w:rFonts w:ascii="Courier New" w:hAnsi="Courier New" w:hint="default"/>
      </w:rPr>
    </w:lvl>
    <w:lvl w:ilvl="8" w:tplc="60449BA8"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719490F"/>
    <w:multiLevelType w:val="hybridMultilevel"/>
    <w:tmpl w:val="1E7829D2"/>
    <w:lvl w:ilvl="0" w:tplc="BD84E974">
      <w:start w:val="1"/>
      <w:numFmt w:val="bullet"/>
      <w:lvlText w:val=""/>
      <w:lvlJc w:val="left"/>
      <w:pPr>
        <w:tabs>
          <w:tab w:val="num" w:pos="1440"/>
        </w:tabs>
        <w:ind w:left="1440" w:hanging="360"/>
      </w:pPr>
      <w:rPr>
        <w:rFonts w:ascii="Symbol" w:hAnsi="Symbol" w:hint="default"/>
      </w:rPr>
    </w:lvl>
    <w:lvl w:ilvl="1" w:tplc="A52055D2">
      <w:start w:val="1"/>
      <w:numFmt w:val="bullet"/>
      <w:lvlText w:val="o"/>
      <w:lvlJc w:val="left"/>
      <w:pPr>
        <w:tabs>
          <w:tab w:val="num" w:pos="2160"/>
        </w:tabs>
        <w:ind w:left="2160" w:hanging="360"/>
      </w:pPr>
      <w:rPr>
        <w:rFonts w:ascii="Courier New" w:hAnsi="Courier New" w:hint="default"/>
      </w:rPr>
    </w:lvl>
    <w:lvl w:ilvl="2" w:tplc="C502577E" w:tentative="1">
      <w:start w:val="1"/>
      <w:numFmt w:val="bullet"/>
      <w:lvlText w:val=""/>
      <w:lvlJc w:val="left"/>
      <w:pPr>
        <w:tabs>
          <w:tab w:val="num" w:pos="2880"/>
        </w:tabs>
        <w:ind w:left="2880" w:hanging="360"/>
      </w:pPr>
      <w:rPr>
        <w:rFonts w:ascii="Wingdings" w:hAnsi="Wingdings" w:hint="default"/>
      </w:rPr>
    </w:lvl>
    <w:lvl w:ilvl="3" w:tplc="0FB029FE" w:tentative="1">
      <w:start w:val="1"/>
      <w:numFmt w:val="bullet"/>
      <w:lvlText w:val=""/>
      <w:lvlJc w:val="left"/>
      <w:pPr>
        <w:tabs>
          <w:tab w:val="num" w:pos="3600"/>
        </w:tabs>
        <w:ind w:left="3600" w:hanging="360"/>
      </w:pPr>
      <w:rPr>
        <w:rFonts w:ascii="Symbol" w:hAnsi="Symbol" w:hint="default"/>
      </w:rPr>
    </w:lvl>
    <w:lvl w:ilvl="4" w:tplc="4BC2DEBA" w:tentative="1">
      <w:start w:val="1"/>
      <w:numFmt w:val="bullet"/>
      <w:lvlText w:val="o"/>
      <w:lvlJc w:val="left"/>
      <w:pPr>
        <w:tabs>
          <w:tab w:val="num" w:pos="4320"/>
        </w:tabs>
        <w:ind w:left="4320" w:hanging="360"/>
      </w:pPr>
      <w:rPr>
        <w:rFonts w:ascii="Courier New" w:hAnsi="Courier New" w:hint="default"/>
      </w:rPr>
    </w:lvl>
    <w:lvl w:ilvl="5" w:tplc="30CC71C4" w:tentative="1">
      <w:start w:val="1"/>
      <w:numFmt w:val="bullet"/>
      <w:lvlText w:val=""/>
      <w:lvlJc w:val="left"/>
      <w:pPr>
        <w:tabs>
          <w:tab w:val="num" w:pos="5040"/>
        </w:tabs>
        <w:ind w:left="5040" w:hanging="360"/>
      </w:pPr>
      <w:rPr>
        <w:rFonts w:ascii="Wingdings" w:hAnsi="Wingdings" w:hint="default"/>
      </w:rPr>
    </w:lvl>
    <w:lvl w:ilvl="6" w:tplc="F47CD738" w:tentative="1">
      <w:start w:val="1"/>
      <w:numFmt w:val="bullet"/>
      <w:lvlText w:val=""/>
      <w:lvlJc w:val="left"/>
      <w:pPr>
        <w:tabs>
          <w:tab w:val="num" w:pos="5760"/>
        </w:tabs>
        <w:ind w:left="5760" w:hanging="360"/>
      </w:pPr>
      <w:rPr>
        <w:rFonts w:ascii="Symbol" w:hAnsi="Symbol" w:hint="default"/>
      </w:rPr>
    </w:lvl>
    <w:lvl w:ilvl="7" w:tplc="0DD2856C" w:tentative="1">
      <w:start w:val="1"/>
      <w:numFmt w:val="bullet"/>
      <w:lvlText w:val="o"/>
      <w:lvlJc w:val="left"/>
      <w:pPr>
        <w:tabs>
          <w:tab w:val="num" w:pos="6480"/>
        </w:tabs>
        <w:ind w:left="6480" w:hanging="360"/>
      </w:pPr>
      <w:rPr>
        <w:rFonts w:ascii="Courier New" w:hAnsi="Courier New" w:hint="default"/>
      </w:rPr>
    </w:lvl>
    <w:lvl w:ilvl="8" w:tplc="EE387A4A"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E6F4106"/>
    <w:multiLevelType w:val="hybridMultilevel"/>
    <w:tmpl w:val="AA2E194C"/>
    <w:lvl w:ilvl="0" w:tplc="27B83380">
      <w:start w:val="1"/>
      <w:numFmt w:val="bullet"/>
      <w:lvlText w:val=""/>
      <w:lvlJc w:val="left"/>
      <w:pPr>
        <w:tabs>
          <w:tab w:val="num" w:pos="720"/>
        </w:tabs>
        <w:ind w:left="720" w:hanging="360"/>
      </w:pPr>
      <w:rPr>
        <w:rFonts w:ascii="Symbol" w:hAnsi="Symbol" w:hint="default"/>
      </w:rPr>
    </w:lvl>
    <w:lvl w:ilvl="1" w:tplc="1C30DA56">
      <w:start w:val="1"/>
      <w:numFmt w:val="bullet"/>
      <w:lvlText w:val="o"/>
      <w:lvlJc w:val="left"/>
      <w:pPr>
        <w:tabs>
          <w:tab w:val="num" w:pos="1440"/>
        </w:tabs>
        <w:ind w:left="1440" w:hanging="360"/>
      </w:pPr>
      <w:rPr>
        <w:rFonts w:ascii="Courier New" w:hAnsi="Courier New" w:hint="default"/>
      </w:rPr>
    </w:lvl>
    <w:lvl w:ilvl="2" w:tplc="C2A83050" w:tentative="1">
      <w:start w:val="1"/>
      <w:numFmt w:val="bullet"/>
      <w:lvlText w:val=""/>
      <w:lvlJc w:val="left"/>
      <w:pPr>
        <w:tabs>
          <w:tab w:val="num" w:pos="2160"/>
        </w:tabs>
        <w:ind w:left="2160" w:hanging="360"/>
      </w:pPr>
      <w:rPr>
        <w:rFonts w:ascii="Wingdings" w:hAnsi="Wingdings" w:hint="default"/>
      </w:rPr>
    </w:lvl>
    <w:lvl w:ilvl="3" w:tplc="D088A7A0" w:tentative="1">
      <w:start w:val="1"/>
      <w:numFmt w:val="bullet"/>
      <w:lvlText w:val=""/>
      <w:lvlJc w:val="left"/>
      <w:pPr>
        <w:tabs>
          <w:tab w:val="num" w:pos="2880"/>
        </w:tabs>
        <w:ind w:left="2880" w:hanging="360"/>
      </w:pPr>
      <w:rPr>
        <w:rFonts w:ascii="Symbol" w:hAnsi="Symbol" w:hint="default"/>
      </w:rPr>
    </w:lvl>
    <w:lvl w:ilvl="4" w:tplc="3B323EA2" w:tentative="1">
      <w:start w:val="1"/>
      <w:numFmt w:val="bullet"/>
      <w:lvlText w:val="o"/>
      <w:lvlJc w:val="left"/>
      <w:pPr>
        <w:tabs>
          <w:tab w:val="num" w:pos="3600"/>
        </w:tabs>
        <w:ind w:left="3600" w:hanging="360"/>
      </w:pPr>
      <w:rPr>
        <w:rFonts w:ascii="Courier New" w:hAnsi="Courier New" w:hint="default"/>
      </w:rPr>
    </w:lvl>
    <w:lvl w:ilvl="5" w:tplc="4F5617C0" w:tentative="1">
      <w:start w:val="1"/>
      <w:numFmt w:val="bullet"/>
      <w:lvlText w:val=""/>
      <w:lvlJc w:val="left"/>
      <w:pPr>
        <w:tabs>
          <w:tab w:val="num" w:pos="4320"/>
        </w:tabs>
        <w:ind w:left="4320" w:hanging="360"/>
      </w:pPr>
      <w:rPr>
        <w:rFonts w:ascii="Wingdings" w:hAnsi="Wingdings" w:hint="default"/>
      </w:rPr>
    </w:lvl>
    <w:lvl w:ilvl="6" w:tplc="8F425CA4" w:tentative="1">
      <w:start w:val="1"/>
      <w:numFmt w:val="bullet"/>
      <w:lvlText w:val=""/>
      <w:lvlJc w:val="left"/>
      <w:pPr>
        <w:tabs>
          <w:tab w:val="num" w:pos="5040"/>
        </w:tabs>
        <w:ind w:left="5040" w:hanging="360"/>
      </w:pPr>
      <w:rPr>
        <w:rFonts w:ascii="Symbol" w:hAnsi="Symbol" w:hint="default"/>
      </w:rPr>
    </w:lvl>
    <w:lvl w:ilvl="7" w:tplc="7020D8FC" w:tentative="1">
      <w:start w:val="1"/>
      <w:numFmt w:val="bullet"/>
      <w:lvlText w:val="o"/>
      <w:lvlJc w:val="left"/>
      <w:pPr>
        <w:tabs>
          <w:tab w:val="num" w:pos="5760"/>
        </w:tabs>
        <w:ind w:left="5760" w:hanging="360"/>
      </w:pPr>
      <w:rPr>
        <w:rFonts w:ascii="Courier New" w:hAnsi="Courier New" w:hint="default"/>
      </w:rPr>
    </w:lvl>
    <w:lvl w:ilvl="8" w:tplc="B946520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15:restartNumberingAfterBreak="0">
    <w:nsid w:val="5A5B25FE"/>
    <w:multiLevelType w:val="hybridMultilevel"/>
    <w:tmpl w:val="65F2882E"/>
    <w:lvl w:ilvl="0" w:tplc="E714AB88">
      <w:start w:val="1"/>
      <w:numFmt w:val="lowerRoman"/>
      <w:lvlText w:val="%1.)"/>
      <w:lvlJc w:val="left"/>
      <w:pPr>
        <w:tabs>
          <w:tab w:val="num" w:pos="540"/>
        </w:tabs>
        <w:ind w:left="255" w:hanging="435"/>
      </w:pPr>
      <w:rPr>
        <w:rFonts w:hint="default"/>
      </w:rPr>
    </w:lvl>
    <w:lvl w:ilvl="1" w:tplc="18A8418A" w:tentative="1">
      <w:start w:val="1"/>
      <w:numFmt w:val="lowerLetter"/>
      <w:lvlText w:val="%2."/>
      <w:lvlJc w:val="left"/>
      <w:pPr>
        <w:tabs>
          <w:tab w:val="num" w:pos="1260"/>
        </w:tabs>
        <w:ind w:left="1260" w:hanging="360"/>
      </w:pPr>
    </w:lvl>
    <w:lvl w:ilvl="2" w:tplc="C01CA182" w:tentative="1">
      <w:start w:val="1"/>
      <w:numFmt w:val="lowerRoman"/>
      <w:lvlText w:val="%3."/>
      <w:lvlJc w:val="right"/>
      <w:pPr>
        <w:tabs>
          <w:tab w:val="num" w:pos="1980"/>
        </w:tabs>
        <w:ind w:left="1980" w:hanging="180"/>
      </w:pPr>
    </w:lvl>
    <w:lvl w:ilvl="3" w:tplc="A72CC7A4" w:tentative="1">
      <w:start w:val="1"/>
      <w:numFmt w:val="decimal"/>
      <w:lvlText w:val="%4."/>
      <w:lvlJc w:val="left"/>
      <w:pPr>
        <w:tabs>
          <w:tab w:val="num" w:pos="2700"/>
        </w:tabs>
        <w:ind w:left="2700" w:hanging="360"/>
      </w:pPr>
    </w:lvl>
    <w:lvl w:ilvl="4" w:tplc="80165D4A" w:tentative="1">
      <w:start w:val="1"/>
      <w:numFmt w:val="lowerLetter"/>
      <w:lvlText w:val="%5."/>
      <w:lvlJc w:val="left"/>
      <w:pPr>
        <w:tabs>
          <w:tab w:val="num" w:pos="3420"/>
        </w:tabs>
        <w:ind w:left="3420" w:hanging="360"/>
      </w:pPr>
    </w:lvl>
    <w:lvl w:ilvl="5" w:tplc="424E15F2" w:tentative="1">
      <w:start w:val="1"/>
      <w:numFmt w:val="lowerRoman"/>
      <w:lvlText w:val="%6."/>
      <w:lvlJc w:val="right"/>
      <w:pPr>
        <w:tabs>
          <w:tab w:val="num" w:pos="4140"/>
        </w:tabs>
        <w:ind w:left="4140" w:hanging="180"/>
      </w:pPr>
    </w:lvl>
    <w:lvl w:ilvl="6" w:tplc="481A7400" w:tentative="1">
      <w:start w:val="1"/>
      <w:numFmt w:val="decimal"/>
      <w:lvlText w:val="%7."/>
      <w:lvlJc w:val="left"/>
      <w:pPr>
        <w:tabs>
          <w:tab w:val="num" w:pos="4860"/>
        </w:tabs>
        <w:ind w:left="4860" w:hanging="360"/>
      </w:pPr>
    </w:lvl>
    <w:lvl w:ilvl="7" w:tplc="BE204A12" w:tentative="1">
      <w:start w:val="1"/>
      <w:numFmt w:val="lowerLetter"/>
      <w:lvlText w:val="%8."/>
      <w:lvlJc w:val="left"/>
      <w:pPr>
        <w:tabs>
          <w:tab w:val="num" w:pos="5580"/>
        </w:tabs>
        <w:ind w:left="5580" w:hanging="360"/>
      </w:pPr>
    </w:lvl>
    <w:lvl w:ilvl="8" w:tplc="ED56A9A4" w:tentative="1">
      <w:start w:val="1"/>
      <w:numFmt w:val="lowerRoman"/>
      <w:lvlText w:val="%9."/>
      <w:lvlJc w:val="right"/>
      <w:pPr>
        <w:tabs>
          <w:tab w:val="num" w:pos="6300"/>
        </w:tabs>
        <w:ind w:left="6300" w:hanging="180"/>
      </w:pPr>
    </w:lvl>
  </w:abstractNum>
  <w:abstractNum w:abstractNumId="18" w15:restartNumberingAfterBreak="0">
    <w:nsid w:val="60E750A6"/>
    <w:multiLevelType w:val="hybridMultilevel"/>
    <w:tmpl w:val="F6BAC8BE"/>
    <w:lvl w:ilvl="0" w:tplc="87A8E162">
      <w:start w:val="1"/>
      <w:numFmt w:val="decimal"/>
      <w:lvlText w:val="%1."/>
      <w:lvlJc w:val="left"/>
      <w:pPr>
        <w:tabs>
          <w:tab w:val="num" w:pos="180"/>
        </w:tabs>
        <w:ind w:left="180" w:hanging="360"/>
      </w:pPr>
      <w:rPr>
        <w:rFonts w:hint="default"/>
      </w:rPr>
    </w:lvl>
    <w:lvl w:ilvl="1" w:tplc="F0327314" w:tentative="1">
      <w:start w:val="1"/>
      <w:numFmt w:val="lowerLetter"/>
      <w:lvlText w:val="%2."/>
      <w:lvlJc w:val="left"/>
      <w:pPr>
        <w:tabs>
          <w:tab w:val="num" w:pos="900"/>
        </w:tabs>
        <w:ind w:left="900" w:hanging="360"/>
      </w:pPr>
    </w:lvl>
    <w:lvl w:ilvl="2" w:tplc="5C7C712E" w:tentative="1">
      <w:start w:val="1"/>
      <w:numFmt w:val="lowerRoman"/>
      <w:lvlText w:val="%3."/>
      <w:lvlJc w:val="right"/>
      <w:pPr>
        <w:tabs>
          <w:tab w:val="num" w:pos="1620"/>
        </w:tabs>
        <w:ind w:left="1620" w:hanging="180"/>
      </w:pPr>
    </w:lvl>
    <w:lvl w:ilvl="3" w:tplc="9236B006" w:tentative="1">
      <w:start w:val="1"/>
      <w:numFmt w:val="decimal"/>
      <w:lvlText w:val="%4."/>
      <w:lvlJc w:val="left"/>
      <w:pPr>
        <w:tabs>
          <w:tab w:val="num" w:pos="2340"/>
        </w:tabs>
        <w:ind w:left="2340" w:hanging="360"/>
      </w:pPr>
    </w:lvl>
    <w:lvl w:ilvl="4" w:tplc="5C8863FA" w:tentative="1">
      <w:start w:val="1"/>
      <w:numFmt w:val="lowerLetter"/>
      <w:lvlText w:val="%5."/>
      <w:lvlJc w:val="left"/>
      <w:pPr>
        <w:tabs>
          <w:tab w:val="num" w:pos="3060"/>
        </w:tabs>
        <w:ind w:left="3060" w:hanging="360"/>
      </w:pPr>
    </w:lvl>
    <w:lvl w:ilvl="5" w:tplc="CBB8E804" w:tentative="1">
      <w:start w:val="1"/>
      <w:numFmt w:val="lowerRoman"/>
      <w:lvlText w:val="%6."/>
      <w:lvlJc w:val="right"/>
      <w:pPr>
        <w:tabs>
          <w:tab w:val="num" w:pos="3780"/>
        </w:tabs>
        <w:ind w:left="3780" w:hanging="180"/>
      </w:pPr>
    </w:lvl>
    <w:lvl w:ilvl="6" w:tplc="89342EDA" w:tentative="1">
      <w:start w:val="1"/>
      <w:numFmt w:val="decimal"/>
      <w:lvlText w:val="%7."/>
      <w:lvlJc w:val="left"/>
      <w:pPr>
        <w:tabs>
          <w:tab w:val="num" w:pos="4500"/>
        </w:tabs>
        <w:ind w:left="4500" w:hanging="360"/>
      </w:pPr>
    </w:lvl>
    <w:lvl w:ilvl="7" w:tplc="A6AA6DB4" w:tentative="1">
      <w:start w:val="1"/>
      <w:numFmt w:val="lowerLetter"/>
      <w:lvlText w:val="%8."/>
      <w:lvlJc w:val="left"/>
      <w:pPr>
        <w:tabs>
          <w:tab w:val="num" w:pos="5220"/>
        </w:tabs>
        <w:ind w:left="5220" w:hanging="360"/>
      </w:pPr>
    </w:lvl>
    <w:lvl w:ilvl="8" w:tplc="23B656A6" w:tentative="1">
      <w:start w:val="1"/>
      <w:numFmt w:val="lowerRoman"/>
      <w:lvlText w:val="%9."/>
      <w:lvlJc w:val="right"/>
      <w:pPr>
        <w:tabs>
          <w:tab w:val="num" w:pos="5940"/>
        </w:tabs>
        <w:ind w:left="5940" w:hanging="180"/>
      </w:pPr>
    </w:lvl>
  </w:abstractNum>
  <w:abstractNum w:abstractNumId="19" w15:restartNumberingAfterBreak="0">
    <w:nsid w:val="63A74126"/>
    <w:multiLevelType w:val="hybridMultilevel"/>
    <w:tmpl w:val="2CB46994"/>
    <w:lvl w:ilvl="0" w:tplc="BD8AF314">
      <w:start w:val="1"/>
      <w:numFmt w:val="bullet"/>
      <w:lvlText w:val=""/>
      <w:lvlJc w:val="left"/>
      <w:pPr>
        <w:tabs>
          <w:tab w:val="num" w:pos="720"/>
        </w:tabs>
        <w:ind w:left="720" w:hanging="360"/>
      </w:pPr>
      <w:rPr>
        <w:rFonts w:ascii="Symbol" w:hAnsi="Symbol" w:hint="default"/>
      </w:rPr>
    </w:lvl>
    <w:lvl w:ilvl="1" w:tplc="DB80387A" w:tentative="1">
      <w:start w:val="1"/>
      <w:numFmt w:val="bullet"/>
      <w:lvlText w:val="o"/>
      <w:lvlJc w:val="left"/>
      <w:pPr>
        <w:tabs>
          <w:tab w:val="num" w:pos="1440"/>
        </w:tabs>
        <w:ind w:left="1440" w:hanging="360"/>
      </w:pPr>
      <w:rPr>
        <w:rFonts w:ascii="Courier New" w:hAnsi="Courier New" w:hint="default"/>
      </w:rPr>
    </w:lvl>
    <w:lvl w:ilvl="2" w:tplc="0F8020D2" w:tentative="1">
      <w:start w:val="1"/>
      <w:numFmt w:val="bullet"/>
      <w:lvlText w:val=""/>
      <w:lvlJc w:val="left"/>
      <w:pPr>
        <w:tabs>
          <w:tab w:val="num" w:pos="2160"/>
        </w:tabs>
        <w:ind w:left="2160" w:hanging="360"/>
      </w:pPr>
      <w:rPr>
        <w:rFonts w:ascii="Wingdings" w:hAnsi="Wingdings" w:hint="default"/>
      </w:rPr>
    </w:lvl>
    <w:lvl w:ilvl="3" w:tplc="68C6FFA8" w:tentative="1">
      <w:start w:val="1"/>
      <w:numFmt w:val="bullet"/>
      <w:lvlText w:val=""/>
      <w:lvlJc w:val="left"/>
      <w:pPr>
        <w:tabs>
          <w:tab w:val="num" w:pos="2880"/>
        </w:tabs>
        <w:ind w:left="2880" w:hanging="360"/>
      </w:pPr>
      <w:rPr>
        <w:rFonts w:ascii="Symbol" w:hAnsi="Symbol" w:hint="default"/>
      </w:rPr>
    </w:lvl>
    <w:lvl w:ilvl="4" w:tplc="6610CA38" w:tentative="1">
      <w:start w:val="1"/>
      <w:numFmt w:val="bullet"/>
      <w:lvlText w:val="o"/>
      <w:lvlJc w:val="left"/>
      <w:pPr>
        <w:tabs>
          <w:tab w:val="num" w:pos="3600"/>
        </w:tabs>
        <w:ind w:left="3600" w:hanging="360"/>
      </w:pPr>
      <w:rPr>
        <w:rFonts w:ascii="Courier New" w:hAnsi="Courier New" w:hint="default"/>
      </w:rPr>
    </w:lvl>
    <w:lvl w:ilvl="5" w:tplc="67128B26" w:tentative="1">
      <w:start w:val="1"/>
      <w:numFmt w:val="bullet"/>
      <w:lvlText w:val=""/>
      <w:lvlJc w:val="left"/>
      <w:pPr>
        <w:tabs>
          <w:tab w:val="num" w:pos="4320"/>
        </w:tabs>
        <w:ind w:left="4320" w:hanging="360"/>
      </w:pPr>
      <w:rPr>
        <w:rFonts w:ascii="Wingdings" w:hAnsi="Wingdings" w:hint="default"/>
      </w:rPr>
    </w:lvl>
    <w:lvl w:ilvl="6" w:tplc="BBAE728A" w:tentative="1">
      <w:start w:val="1"/>
      <w:numFmt w:val="bullet"/>
      <w:lvlText w:val=""/>
      <w:lvlJc w:val="left"/>
      <w:pPr>
        <w:tabs>
          <w:tab w:val="num" w:pos="5040"/>
        </w:tabs>
        <w:ind w:left="5040" w:hanging="360"/>
      </w:pPr>
      <w:rPr>
        <w:rFonts w:ascii="Symbol" w:hAnsi="Symbol" w:hint="default"/>
      </w:rPr>
    </w:lvl>
    <w:lvl w:ilvl="7" w:tplc="B9D8310E" w:tentative="1">
      <w:start w:val="1"/>
      <w:numFmt w:val="bullet"/>
      <w:lvlText w:val="o"/>
      <w:lvlJc w:val="left"/>
      <w:pPr>
        <w:tabs>
          <w:tab w:val="num" w:pos="5760"/>
        </w:tabs>
        <w:ind w:left="5760" w:hanging="360"/>
      </w:pPr>
      <w:rPr>
        <w:rFonts w:ascii="Courier New" w:hAnsi="Courier New" w:hint="default"/>
      </w:rPr>
    </w:lvl>
    <w:lvl w:ilvl="8" w:tplc="6CC41F4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15:restartNumberingAfterBreak="0">
    <w:nsid w:val="67660170"/>
    <w:multiLevelType w:val="hybridMultilevel"/>
    <w:tmpl w:val="B180037A"/>
    <w:lvl w:ilvl="0" w:tplc="A3C8D61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6B84080A"/>
    <w:multiLevelType w:val="hybridMultilevel"/>
    <w:tmpl w:val="5436F5BA"/>
    <w:lvl w:ilvl="0" w:tplc="E39A2D9E">
      <w:start w:val="1"/>
      <w:numFmt w:val="bullet"/>
      <w:lvlText w:val=""/>
      <w:lvlJc w:val="left"/>
      <w:pPr>
        <w:tabs>
          <w:tab w:val="num" w:pos="720"/>
        </w:tabs>
        <w:ind w:left="720" w:hanging="360"/>
      </w:pPr>
      <w:rPr>
        <w:rFonts w:ascii="Symbol" w:hAnsi="Symbol" w:hint="default"/>
      </w:rPr>
    </w:lvl>
    <w:lvl w:ilvl="1" w:tplc="6556FD30">
      <w:start w:val="1"/>
      <w:numFmt w:val="bullet"/>
      <w:lvlText w:val="o"/>
      <w:lvlJc w:val="left"/>
      <w:pPr>
        <w:tabs>
          <w:tab w:val="num" w:pos="1440"/>
        </w:tabs>
        <w:ind w:left="1440" w:hanging="360"/>
      </w:pPr>
      <w:rPr>
        <w:rFonts w:ascii="Courier New" w:hAnsi="Courier New" w:hint="default"/>
      </w:rPr>
    </w:lvl>
    <w:lvl w:ilvl="2" w:tplc="D24C59F4" w:tentative="1">
      <w:start w:val="1"/>
      <w:numFmt w:val="bullet"/>
      <w:lvlText w:val=""/>
      <w:lvlJc w:val="left"/>
      <w:pPr>
        <w:tabs>
          <w:tab w:val="num" w:pos="2160"/>
        </w:tabs>
        <w:ind w:left="2160" w:hanging="360"/>
      </w:pPr>
      <w:rPr>
        <w:rFonts w:ascii="Wingdings" w:hAnsi="Wingdings" w:hint="default"/>
      </w:rPr>
    </w:lvl>
    <w:lvl w:ilvl="3" w:tplc="4D60CFE6" w:tentative="1">
      <w:start w:val="1"/>
      <w:numFmt w:val="bullet"/>
      <w:lvlText w:val=""/>
      <w:lvlJc w:val="left"/>
      <w:pPr>
        <w:tabs>
          <w:tab w:val="num" w:pos="2880"/>
        </w:tabs>
        <w:ind w:left="2880" w:hanging="360"/>
      </w:pPr>
      <w:rPr>
        <w:rFonts w:ascii="Symbol" w:hAnsi="Symbol" w:hint="default"/>
      </w:rPr>
    </w:lvl>
    <w:lvl w:ilvl="4" w:tplc="219A8D14" w:tentative="1">
      <w:start w:val="1"/>
      <w:numFmt w:val="bullet"/>
      <w:lvlText w:val="o"/>
      <w:lvlJc w:val="left"/>
      <w:pPr>
        <w:tabs>
          <w:tab w:val="num" w:pos="3600"/>
        </w:tabs>
        <w:ind w:left="3600" w:hanging="360"/>
      </w:pPr>
      <w:rPr>
        <w:rFonts w:ascii="Courier New" w:hAnsi="Courier New" w:hint="default"/>
      </w:rPr>
    </w:lvl>
    <w:lvl w:ilvl="5" w:tplc="DEA02422" w:tentative="1">
      <w:start w:val="1"/>
      <w:numFmt w:val="bullet"/>
      <w:lvlText w:val=""/>
      <w:lvlJc w:val="left"/>
      <w:pPr>
        <w:tabs>
          <w:tab w:val="num" w:pos="4320"/>
        </w:tabs>
        <w:ind w:left="4320" w:hanging="360"/>
      </w:pPr>
      <w:rPr>
        <w:rFonts w:ascii="Wingdings" w:hAnsi="Wingdings" w:hint="default"/>
      </w:rPr>
    </w:lvl>
    <w:lvl w:ilvl="6" w:tplc="81CCE140" w:tentative="1">
      <w:start w:val="1"/>
      <w:numFmt w:val="bullet"/>
      <w:lvlText w:val=""/>
      <w:lvlJc w:val="left"/>
      <w:pPr>
        <w:tabs>
          <w:tab w:val="num" w:pos="5040"/>
        </w:tabs>
        <w:ind w:left="5040" w:hanging="360"/>
      </w:pPr>
      <w:rPr>
        <w:rFonts w:ascii="Symbol" w:hAnsi="Symbol" w:hint="default"/>
      </w:rPr>
    </w:lvl>
    <w:lvl w:ilvl="7" w:tplc="02B89696" w:tentative="1">
      <w:start w:val="1"/>
      <w:numFmt w:val="bullet"/>
      <w:lvlText w:val="o"/>
      <w:lvlJc w:val="left"/>
      <w:pPr>
        <w:tabs>
          <w:tab w:val="num" w:pos="5760"/>
        </w:tabs>
        <w:ind w:left="5760" w:hanging="360"/>
      </w:pPr>
      <w:rPr>
        <w:rFonts w:ascii="Courier New" w:hAnsi="Courier New" w:hint="default"/>
      </w:rPr>
    </w:lvl>
    <w:lvl w:ilvl="8" w:tplc="A28A12C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BB7FAC"/>
    <w:multiLevelType w:val="hybridMultilevel"/>
    <w:tmpl w:val="945E665A"/>
    <w:lvl w:ilvl="0" w:tplc="9ACAE074">
      <w:start w:val="1"/>
      <w:numFmt w:val="decimal"/>
      <w:pStyle w:val="References"/>
      <w:lvlText w:val="%1."/>
      <w:lvlJc w:val="left"/>
      <w:pPr>
        <w:tabs>
          <w:tab w:val="num" w:pos="360"/>
        </w:tabs>
        <w:ind w:left="360" w:hanging="360"/>
      </w:pPr>
      <w:rPr>
        <w:rFonts w:hint="default"/>
      </w:rPr>
    </w:lvl>
    <w:lvl w:ilvl="1" w:tplc="442A5E3C">
      <w:start w:val="1"/>
      <w:numFmt w:val="lowerLetter"/>
      <w:lvlText w:val="%2."/>
      <w:lvlJc w:val="left"/>
      <w:pPr>
        <w:tabs>
          <w:tab w:val="num" w:pos="1620"/>
        </w:tabs>
        <w:ind w:left="1620" w:hanging="360"/>
      </w:pPr>
    </w:lvl>
    <w:lvl w:ilvl="2" w:tplc="A4643BC4" w:tentative="1">
      <w:start w:val="1"/>
      <w:numFmt w:val="lowerRoman"/>
      <w:lvlText w:val="%3."/>
      <w:lvlJc w:val="right"/>
      <w:pPr>
        <w:tabs>
          <w:tab w:val="num" w:pos="2340"/>
        </w:tabs>
        <w:ind w:left="2340" w:hanging="180"/>
      </w:pPr>
    </w:lvl>
    <w:lvl w:ilvl="3" w:tplc="62E4222A" w:tentative="1">
      <w:start w:val="1"/>
      <w:numFmt w:val="decimal"/>
      <w:lvlText w:val="%4."/>
      <w:lvlJc w:val="left"/>
      <w:pPr>
        <w:tabs>
          <w:tab w:val="num" w:pos="3060"/>
        </w:tabs>
        <w:ind w:left="3060" w:hanging="360"/>
      </w:pPr>
    </w:lvl>
    <w:lvl w:ilvl="4" w:tplc="002E3498" w:tentative="1">
      <w:start w:val="1"/>
      <w:numFmt w:val="lowerLetter"/>
      <w:lvlText w:val="%5."/>
      <w:lvlJc w:val="left"/>
      <w:pPr>
        <w:tabs>
          <w:tab w:val="num" w:pos="3780"/>
        </w:tabs>
        <w:ind w:left="3780" w:hanging="360"/>
      </w:pPr>
    </w:lvl>
    <w:lvl w:ilvl="5" w:tplc="0AE65AA0" w:tentative="1">
      <w:start w:val="1"/>
      <w:numFmt w:val="lowerRoman"/>
      <w:lvlText w:val="%6."/>
      <w:lvlJc w:val="right"/>
      <w:pPr>
        <w:tabs>
          <w:tab w:val="num" w:pos="4500"/>
        </w:tabs>
        <w:ind w:left="4500" w:hanging="180"/>
      </w:pPr>
    </w:lvl>
    <w:lvl w:ilvl="6" w:tplc="0C38107E" w:tentative="1">
      <w:start w:val="1"/>
      <w:numFmt w:val="decimal"/>
      <w:lvlText w:val="%7."/>
      <w:lvlJc w:val="left"/>
      <w:pPr>
        <w:tabs>
          <w:tab w:val="num" w:pos="5220"/>
        </w:tabs>
        <w:ind w:left="5220" w:hanging="360"/>
      </w:pPr>
    </w:lvl>
    <w:lvl w:ilvl="7" w:tplc="0FD26DC8" w:tentative="1">
      <w:start w:val="1"/>
      <w:numFmt w:val="lowerLetter"/>
      <w:lvlText w:val="%8."/>
      <w:lvlJc w:val="left"/>
      <w:pPr>
        <w:tabs>
          <w:tab w:val="num" w:pos="5940"/>
        </w:tabs>
        <w:ind w:left="5940" w:hanging="360"/>
      </w:pPr>
    </w:lvl>
    <w:lvl w:ilvl="8" w:tplc="28103082" w:tentative="1">
      <w:start w:val="1"/>
      <w:numFmt w:val="lowerRoman"/>
      <w:lvlText w:val="%9."/>
      <w:lvlJc w:val="right"/>
      <w:pPr>
        <w:tabs>
          <w:tab w:val="num" w:pos="6660"/>
        </w:tabs>
        <w:ind w:left="6660" w:hanging="180"/>
      </w:pPr>
    </w:lvl>
  </w:abstractNum>
  <w:abstractNum w:abstractNumId="24" w15:restartNumberingAfterBreak="0">
    <w:nsid w:val="7579615C"/>
    <w:multiLevelType w:val="hybridMultilevel"/>
    <w:tmpl w:val="B62C6030"/>
    <w:lvl w:ilvl="0" w:tplc="0792A4EC">
      <w:start w:val="1"/>
      <w:numFmt w:val="bullet"/>
      <w:lvlText w:val=""/>
      <w:lvlJc w:val="left"/>
      <w:pPr>
        <w:tabs>
          <w:tab w:val="num" w:pos="720"/>
        </w:tabs>
        <w:ind w:left="720" w:hanging="360"/>
      </w:pPr>
      <w:rPr>
        <w:rFonts w:ascii="Symbol" w:hAnsi="Symbol" w:hint="default"/>
      </w:rPr>
    </w:lvl>
    <w:lvl w:ilvl="1" w:tplc="87900F58" w:tentative="1">
      <w:start w:val="1"/>
      <w:numFmt w:val="bullet"/>
      <w:lvlText w:val="o"/>
      <w:lvlJc w:val="left"/>
      <w:pPr>
        <w:tabs>
          <w:tab w:val="num" w:pos="1440"/>
        </w:tabs>
        <w:ind w:left="1440" w:hanging="360"/>
      </w:pPr>
      <w:rPr>
        <w:rFonts w:ascii="Courier New" w:hAnsi="Courier New" w:hint="default"/>
      </w:rPr>
    </w:lvl>
    <w:lvl w:ilvl="2" w:tplc="DDFA7BF4" w:tentative="1">
      <w:start w:val="1"/>
      <w:numFmt w:val="bullet"/>
      <w:lvlText w:val=""/>
      <w:lvlJc w:val="left"/>
      <w:pPr>
        <w:tabs>
          <w:tab w:val="num" w:pos="2160"/>
        </w:tabs>
        <w:ind w:left="2160" w:hanging="360"/>
      </w:pPr>
      <w:rPr>
        <w:rFonts w:ascii="Wingdings" w:hAnsi="Wingdings" w:hint="default"/>
      </w:rPr>
    </w:lvl>
    <w:lvl w:ilvl="3" w:tplc="B2EEEF22" w:tentative="1">
      <w:start w:val="1"/>
      <w:numFmt w:val="bullet"/>
      <w:lvlText w:val=""/>
      <w:lvlJc w:val="left"/>
      <w:pPr>
        <w:tabs>
          <w:tab w:val="num" w:pos="2880"/>
        </w:tabs>
        <w:ind w:left="2880" w:hanging="360"/>
      </w:pPr>
      <w:rPr>
        <w:rFonts w:ascii="Symbol" w:hAnsi="Symbol" w:hint="default"/>
      </w:rPr>
    </w:lvl>
    <w:lvl w:ilvl="4" w:tplc="763A2C34" w:tentative="1">
      <w:start w:val="1"/>
      <w:numFmt w:val="bullet"/>
      <w:lvlText w:val="o"/>
      <w:lvlJc w:val="left"/>
      <w:pPr>
        <w:tabs>
          <w:tab w:val="num" w:pos="3600"/>
        </w:tabs>
        <w:ind w:left="3600" w:hanging="360"/>
      </w:pPr>
      <w:rPr>
        <w:rFonts w:ascii="Courier New" w:hAnsi="Courier New" w:hint="default"/>
      </w:rPr>
    </w:lvl>
    <w:lvl w:ilvl="5" w:tplc="4B4279C2" w:tentative="1">
      <w:start w:val="1"/>
      <w:numFmt w:val="bullet"/>
      <w:lvlText w:val=""/>
      <w:lvlJc w:val="left"/>
      <w:pPr>
        <w:tabs>
          <w:tab w:val="num" w:pos="4320"/>
        </w:tabs>
        <w:ind w:left="4320" w:hanging="360"/>
      </w:pPr>
      <w:rPr>
        <w:rFonts w:ascii="Wingdings" w:hAnsi="Wingdings" w:hint="default"/>
      </w:rPr>
    </w:lvl>
    <w:lvl w:ilvl="6" w:tplc="628619F8" w:tentative="1">
      <w:start w:val="1"/>
      <w:numFmt w:val="bullet"/>
      <w:lvlText w:val=""/>
      <w:lvlJc w:val="left"/>
      <w:pPr>
        <w:tabs>
          <w:tab w:val="num" w:pos="5040"/>
        </w:tabs>
        <w:ind w:left="5040" w:hanging="360"/>
      </w:pPr>
      <w:rPr>
        <w:rFonts w:ascii="Symbol" w:hAnsi="Symbol" w:hint="default"/>
      </w:rPr>
    </w:lvl>
    <w:lvl w:ilvl="7" w:tplc="A01C00D2" w:tentative="1">
      <w:start w:val="1"/>
      <w:numFmt w:val="bullet"/>
      <w:lvlText w:val="o"/>
      <w:lvlJc w:val="left"/>
      <w:pPr>
        <w:tabs>
          <w:tab w:val="num" w:pos="5760"/>
        </w:tabs>
        <w:ind w:left="5760" w:hanging="360"/>
      </w:pPr>
      <w:rPr>
        <w:rFonts w:ascii="Courier New" w:hAnsi="Courier New" w:hint="default"/>
      </w:rPr>
    </w:lvl>
    <w:lvl w:ilvl="8" w:tplc="B8A6635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5"/>
  </w:num>
  <w:num w:numId="7">
    <w:abstractNumId w:val="4"/>
  </w:num>
  <w:num w:numId="8">
    <w:abstractNumId w:val="13"/>
  </w:num>
  <w:num w:numId="9">
    <w:abstractNumId w:val="12"/>
  </w:num>
  <w:num w:numId="10">
    <w:abstractNumId w:val="22"/>
  </w:num>
  <w:num w:numId="11">
    <w:abstractNumId w:val="14"/>
  </w:num>
  <w:num w:numId="12">
    <w:abstractNumId w:val="7"/>
  </w:num>
  <w:num w:numId="13">
    <w:abstractNumId w:val="11"/>
  </w:num>
  <w:num w:numId="14">
    <w:abstractNumId w:val="19"/>
  </w:num>
  <w:num w:numId="15">
    <w:abstractNumId w:val="24"/>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3"/>
  </w:num>
  <w:num w:numId="25">
    <w:abstractNumId w:val="5"/>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3DE"/>
    <w:rsid w:val="00001B48"/>
    <w:rsid w:val="000339DE"/>
    <w:rsid w:val="00060660"/>
    <w:rsid w:val="00136483"/>
    <w:rsid w:val="00136BFB"/>
    <w:rsid w:val="001504AA"/>
    <w:rsid w:val="001C7319"/>
    <w:rsid w:val="001D69DD"/>
    <w:rsid w:val="001F235D"/>
    <w:rsid w:val="00202105"/>
    <w:rsid w:val="00214A4E"/>
    <w:rsid w:val="00273D6D"/>
    <w:rsid w:val="0029097D"/>
    <w:rsid w:val="002B6147"/>
    <w:rsid w:val="002E261C"/>
    <w:rsid w:val="00321FDB"/>
    <w:rsid w:val="00327A73"/>
    <w:rsid w:val="003418CD"/>
    <w:rsid w:val="00385CE6"/>
    <w:rsid w:val="003D1BF9"/>
    <w:rsid w:val="00434867"/>
    <w:rsid w:val="00437E59"/>
    <w:rsid w:val="0047543A"/>
    <w:rsid w:val="004821C4"/>
    <w:rsid w:val="004A18DC"/>
    <w:rsid w:val="004A675F"/>
    <w:rsid w:val="004C048E"/>
    <w:rsid w:val="004C27F5"/>
    <w:rsid w:val="004C2F37"/>
    <w:rsid w:val="004F5A78"/>
    <w:rsid w:val="005055C6"/>
    <w:rsid w:val="005268BD"/>
    <w:rsid w:val="0055314F"/>
    <w:rsid w:val="00567574"/>
    <w:rsid w:val="00570AB1"/>
    <w:rsid w:val="005A02F1"/>
    <w:rsid w:val="005A5112"/>
    <w:rsid w:val="005D2E48"/>
    <w:rsid w:val="00630C99"/>
    <w:rsid w:val="00655D63"/>
    <w:rsid w:val="00674B0A"/>
    <w:rsid w:val="006A5169"/>
    <w:rsid w:val="00707B7C"/>
    <w:rsid w:val="007226ED"/>
    <w:rsid w:val="00736717"/>
    <w:rsid w:val="0075436E"/>
    <w:rsid w:val="007644AF"/>
    <w:rsid w:val="00784C56"/>
    <w:rsid w:val="007952B5"/>
    <w:rsid w:val="007A3844"/>
    <w:rsid w:val="00853B7B"/>
    <w:rsid w:val="00854DD4"/>
    <w:rsid w:val="008674F6"/>
    <w:rsid w:val="008A0573"/>
    <w:rsid w:val="008A769F"/>
    <w:rsid w:val="008C6B36"/>
    <w:rsid w:val="008E6AFC"/>
    <w:rsid w:val="00907082"/>
    <w:rsid w:val="009306A1"/>
    <w:rsid w:val="009353C1"/>
    <w:rsid w:val="00941988"/>
    <w:rsid w:val="009B045F"/>
    <w:rsid w:val="009B581D"/>
    <w:rsid w:val="009C196C"/>
    <w:rsid w:val="00A237CB"/>
    <w:rsid w:val="00A36304"/>
    <w:rsid w:val="00A96D21"/>
    <w:rsid w:val="00AB51CD"/>
    <w:rsid w:val="00AF04FE"/>
    <w:rsid w:val="00B02B7D"/>
    <w:rsid w:val="00C3029B"/>
    <w:rsid w:val="00C53C81"/>
    <w:rsid w:val="00C639DA"/>
    <w:rsid w:val="00C9225A"/>
    <w:rsid w:val="00CA0507"/>
    <w:rsid w:val="00CB2C99"/>
    <w:rsid w:val="00CD72AD"/>
    <w:rsid w:val="00CE3382"/>
    <w:rsid w:val="00CE4B02"/>
    <w:rsid w:val="00CF3579"/>
    <w:rsid w:val="00D351D8"/>
    <w:rsid w:val="00D35BEB"/>
    <w:rsid w:val="00D73620"/>
    <w:rsid w:val="00D87A1C"/>
    <w:rsid w:val="00DA0002"/>
    <w:rsid w:val="00DC69F1"/>
    <w:rsid w:val="00DD69DB"/>
    <w:rsid w:val="00DE657F"/>
    <w:rsid w:val="00E046B2"/>
    <w:rsid w:val="00E07128"/>
    <w:rsid w:val="00E12F64"/>
    <w:rsid w:val="00E9636B"/>
    <w:rsid w:val="00EA0619"/>
    <w:rsid w:val="00EB1895"/>
    <w:rsid w:val="00EE0A82"/>
    <w:rsid w:val="00EE5954"/>
    <w:rsid w:val="00F344CF"/>
    <w:rsid w:val="00FA23DE"/>
    <w:rsid w:val="00FA4A9E"/>
    <w:rsid w:val="00FA59B0"/>
    <w:rsid w:val="00FC73E0"/>
    <w:rsid w:val="00FD6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A1F0F9"/>
  <w15:docId w15:val="{B8449439-684E-4C3B-A4C8-07E445973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lang w:val="en-GB"/>
    </w:rPr>
  </w:style>
  <w:style w:type="paragraph" w:styleId="Heading1">
    <w:name w:val="heading 1"/>
    <w:basedOn w:val="Normal"/>
    <w:next w:val="Normal"/>
    <w:qFormat/>
    <w:pPr>
      <w:keepNext/>
      <w:spacing w:before="240" w:after="60"/>
      <w:outlineLvl w:val="0"/>
    </w:pPr>
    <w:rPr>
      <w:rFonts w:ascii="Arial" w:hAnsi="Arial"/>
      <w:b/>
      <w:sz w:val="28"/>
    </w:rPr>
  </w:style>
  <w:style w:type="paragraph" w:styleId="Heading2">
    <w:name w:val="heading 2"/>
    <w:basedOn w:val="Normal"/>
    <w:next w:val="Normal"/>
    <w:qFormat/>
    <w:pPr>
      <w:keepNext/>
      <w:spacing w:before="240" w:after="60"/>
      <w:outlineLvl w:val="1"/>
    </w:pPr>
    <w:rPr>
      <w:rFonts w:ascii="Arial" w:hAnsi="Arial"/>
      <w:b/>
      <w:i/>
      <w:sz w:val="22"/>
    </w:rPr>
  </w:style>
  <w:style w:type="paragraph" w:styleId="Heading3">
    <w:name w:val="heading 3"/>
    <w:basedOn w:val="Normal"/>
    <w:next w:val="Normal"/>
    <w:qFormat/>
    <w:pPr>
      <w:keepNext/>
      <w:spacing w:before="240" w:after="60"/>
      <w:outlineLvl w:val="2"/>
    </w:pPr>
    <w:rPr>
      <w:rFonts w:ascii="Arial" w:hAnsi="Arial"/>
      <w:b/>
      <w:bCs/>
    </w:rPr>
  </w:style>
  <w:style w:type="paragraph" w:styleId="Heading4">
    <w:name w:val="heading 4"/>
    <w:basedOn w:val="Normal"/>
    <w:next w:val="Normal"/>
    <w:qFormat/>
    <w:pPr>
      <w:keepNext/>
      <w:outlineLvl w:val="3"/>
    </w:pPr>
    <w:rPr>
      <w:rFonts w:ascii="Arial" w:hAnsi="Arial"/>
      <w:snapToGrid w:val="0"/>
      <w:color w:val="00000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5400"/>
        <w:tab w:val="right" w:pos="10800"/>
      </w:tabs>
    </w:pPr>
    <w:rPr>
      <w:rFonts w:ascii="Arial" w:hAnsi="Arial"/>
      <w:sz w:val="16"/>
    </w:rPr>
  </w:style>
  <w:style w:type="paragraph" w:styleId="Title">
    <w:name w:val="Title"/>
    <w:basedOn w:val="Number"/>
    <w:next w:val="Author"/>
    <w:qFormat/>
    <w:pPr>
      <w:spacing w:before="0" w:after="0"/>
    </w:pPr>
    <w:rPr>
      <w:b/>
      <w:bCs/>
      <w:sz w:val="22"/>
    </w:rPr>
  </w:style>
  <w:style w:type="paragraph" w:customStyle="1" w:styleId="Number">
    <w:name w:val="Number"/>
    <w:basedOn w:val="Normal"/>
    <w:next w:val="Titl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BodyText">
    <w:name w:val="Body Text"/>
    <w:basedOn w:val="Normal"/>
    <w:rPr>
      <w:sz w:val="22"/>
    </w:rPr>
  </w:style>
  <w:style w:type="paragraph" w:styleId="BodyText2">
    <w:name w:val="Body Text 2"/>
    <w:basedOn w:val="Normal"/>
    <w:pPr>
      <w:ind w:firstLine="360"/>
      <w:jc w:val="both"/>
    </w:pPr>
  </w:style>
  <w:style w:type="paragraph" w:styleId="BlockText">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BodyText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BodyTextIndent">
    <w:name w:val="Body Text Indent"/>
    <w:basedOn w:val="Normal"/>
    <w:pPr>
      <w:ind w:left="1080" w:hanging="1080"/>
      <w:jc w:val="both"/>
    </w:pPr>
    <w:rPr>
      <w:rFonts w:ascii="Arial" w:hAnsi="Arial"/>
      <w:sz w:val="22"/>
      <w:lang w:val="en-US"/>
    </w:rPr>
  </w:style>
  <w:style w:type="paragraph" w:styleId="BodyTextIndent2">
    <w:name w:val="Body Text Indent 2"/>
    <w:basedOn w:val="Normal"/>
    <w:pPr>
      <w:ind w:left="360" w:hanging="720"/>
    </w:pPr>
  </w:style>
  <w:style w:type="character" w:styleId="Hyperlink">
    <w:name w:val="Hyperlink"/>
    <w:rPr>
      <w:color w:val="0000FF"/>
      <w:u w:val="single"/>
    </w:rPr>
  </w:style>
  <w:style w:type="character" w:styleId="CommentReference">
    <w:name w:val="annotation reference"/>
    <w:basedOn w:val="DefaultParagraphFont"/>
    <w:semiHidden/>
    <w:unhideWhenUsed/>
    <w:rsid w:val="00273D6D"/>
    <w:rPr>
      <w:sz w:val="16"/>
      <w:szCs w:val="16"/>
    </w:rPr>
  </w:style>
  <w:style w:type="paragraph" w:styleId="CommentText">
    <w:name w:val="annotation text"/>
    <w:basedOn w:val="Normal"/>
    <w:link w:val="CommentTextChar"/>
    <w:semiHidden/>
    <w:unhideWhenUsed/>
    <w:rsid w:val="00273D6D"/>
  </w:style>
  <w:style w:type="character" w:customStyle="1" w:styleId="CommentTextChar">
    <w:name w:val="Comment Text Char"/>
    <w:basedOn w:val="DefaultParagraphFont"/>
    <w:link w:val="CommentText"/>
    <w:semiHidden/>
    <w:rsid w:val="00273D6D"/>
    <w:rPr>
      <w:rFonts w:ascii="Times New Roman" w:hAnsi="Times New Roman"/>
      <w:lang w:val="en-GB"/>
    </w:rPr>
  </w:style>
  <w:style w:type="paragraph" w:styleId="CommentSubject">
    <w:name w:val="annotation subject"/>
    <w:basedOn w:val="CommentText"/>
    <w:next w:val="CommentText"/>
    <w:link w:val="CommentSubjectChar"/>
    <w:semiHidden/>
    <w:unhideWhenUsed/>
    <w:rsid w:val="00273D6D"/>
    <w:rPr>
      <w:b/>
      <w:bCs/>
    </w:rPr>
  </w:style>
  <w:style w:type="character" w:customStyle="1" w:styleId="CommentSubjectChar">
    <w:name w:val="Comment Subject Char"/>
    <w:basedOn w:val="CommentTextChar"/>
    <w:link w:val="CommentSubject"/>
    <w:semiHidden/>
    <w:rsid w:val="00273D6D"/>
    <w:rPr>
      <w:rFonts w:ascii="Times New Roman" w:hAnsi="Times New Roman"/>
      <w:b/>
      <w:bCs/>
      <w:lang w:val="en-GB"/>
    </w:rPr>
  </w:style>
  <w:style w:type="paragraph" w:styleId="BalloonText">
    <w:name w:val="Balloon Text"/>
    <w:basedOn w:val="Normal"/>
    <w:link w:val="BalloonTextChar"/>
    <w:semiHidden/>
    <w:unhideWhenUsed/>
    <w:rsid w:val="00273D6D"/>
    <w:rPr>
      <w:rFonts w:ascii="Segoe UI" w:hAnsi="Segoe UI" w:cs="Segoe UI"/>
      <w:sz w:val="18"/>
      <w:szCs w:val="18"/>
    </w:rPr>
  </w:style>
  <w:style w:type="character" w:customStyle="1" w:styleId="BalloonTextChar">
    <w:name w:val="Balloon Text Char"/>
    <w:basedOn w:val="DefaultParagraphFont"/>
    <w:link w:val="BalloonText"/>
    <w:semiHidden/>
    <w:rsid w:val="00273D6D"/>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7119BF6-6B10-4A03-850B-7450C0C9A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1525</Words>
  <Characters>8696</Characters>
  <Application>Microsoft Office Word</Application>
  <DocSecurity>0</DocSecurity>
  <Lines>72</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vector>
  </TitlesOfParts>
  <Company>Ekonomska fakulteta</Company>
  <LinksUpToDate>false</LinksUpToDate>
  <CharactersWithSpaces>10201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Philipp Andreas Gunkel</cp:lastModifiedBy>
  <cp:revision>6</cp:revision>
  <cp:lastPrinted>2012-01-19T09:58:00Z</cp:lastPrinted>
  <dcterms:created xsi:type="dcterms:W3CDTF">2020-01-24T14:10:00Z</dcterms:created>
  <dcterms:modified xsi:type="dcterms:W3CDTF">2020-01-24T14:13:00Z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2b5eca6c-5520-32f1-b206-28a7e2cc420e</vt:lpwstr>
  </property>
  <property fmtid="{D5CDD505-2E9C-101B-9397-08002B2CF9AE}" pid="24" name="Mendeley Citation Style_1">
    <vt:lpwstr>http://www.zotero.org/styles/ieee</vt:lpwstr>
  </property>
</Properties>
</file>