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9D2D1" w14:textId="77777777" w:rsidR="00DC69F1" w:rsidRDefault="00DC69F1" w:rsidP="00FA2BE7">
      <w:pPr>
        <w:framePr w:w="10781" w:h="2157" w:hRule="exact" w:hSpace="187" w:wrap="auto" w:vAnchor="page" w:hAnchor="page" w:x="807" w:y="1085"/>
        <w:jc w:val="center"/>
      </w:pPr>
      <w:r>
        <w:t xml:space="preserve">       </w:t>
      </w:r>
      <w:r>
        <w:tab/>
      </w:r>
      <w:r>
        <w:tab/>
      </w:r>
      <w:r>
        <w:tab/>
      </w:r>
      <w:r>
        <w:tab/>
      </w:r>
      <w:r>
        <w:tab/>
      </w:r>
      <w:r>
        <w:tab/>
      </w:r>
      <w:r>
        <w:tab/>
      </w:r>
      <w:r>
        <w:tab/>
      </w:r>
      <w:r>
        <w:tab/>
        <w:t xml:space="preserve">                                                 </w:t>
      </w:r>
      <w:r>
        <w:tab/>
      </w:r>
    </w:p>
    <w:p w14:paraId="2FB96402" w14:textId="77777777" w:rsidR="004C45F7" w:rsidRPr="004C45F7" w:rsidRDefault="00DC69F1" w:rsidP="00FA2BE7">
      <w:pPr>
        <w:pStyle w:val="Textodecuerpo"/>
        <w:framePr w:w="10781" w:h="2157" w:hRule="exact" w:hSpace="187" w:wrap="auto" w:vAnchor="page" w:hAnchor="page" w:x="807" w:y="1085"/>
        <w:rPr>
          <w:b/>
          <w:i/>
          <w:caps/>
          <w:sz w:val="28"/>
          <w:szCs w:val="28"/>
        </w:rPr>
      </w:pPr>
      <w:r w:rsidRPr="00C80856">
        <w:rPr>
          <w:b/>
          <w:i/>
          <w:caps/>
          <w:sz w:val="28"/>
          <w:szCs w:val="28"/>
        </w:rPr>
        <w:t>PAPER</w:t>
      </w:r>
    </w:p>
    <w:p w14:paraId="763E7086" w14:textId="77777777" w:rsidR="004C45F7" w:rsidRPr="004C45F7" w:rsidRDefault="004C45F7" w:rsidP="00FA2BE7">
      <w:pPr>
        <w:pStyle w:val="Textodecuerpo2"/>
        <w:framePr w:w="10781" w:h="2157" w:hRule="exact" w:hSpace="187" w:wrap="auto" w:vAnchor="page" w:hAnchor="page" w:x="807" w:y="1085"/>
        <w:spacing w:after="200"/>
        <w:rPr>
          <w:b/>
          <w:i/>
          <w:sz w:val="28"/>
          <w:highlight w:val="yellow"/>
        </w:rPr>
      </w:pPr>
      <w:r w:rsidRPr="004C45F7">
        <w:rPr>
          <w:b/>
          <w:i/>
          <w:sz w:val="28"/>
        </w:rPr>
        <w:t>FUEL LIFE CYCLE ANALYSIS FOR DIFFERENT TYPES OF VEHICLES IN THE CANARY ISLANDS</w:t>
      </w:r>
      <w:r w:rsidRPr="004C45F7">
        <w:rPr>
          <w:b/>
          <w:i/>
          <w:sz w:val="28"/>
          <w:highlight w:val="yellow"/>
        </w:rPr>
        <w:t xml:space="preserve"> </w:t>
      </w:r>
    </w:p>
    <w:p w14:paraId="546FAFAD" w14:textId="77777777" w:rsidR="00DC69F1" w:rsidRPr="00D767DA" w:rsidRDefault="004C45F7" w:rsidP="00FA2BE7">
      <w:pPr>
        <w:pStyle w:val="Textodecuerpo"/>
        <w:framePr w:w="10781" w:h="2157" w:hRule="exact" w:hSpace="187" w:wrap="auto" w:vAnchor="page" w:hAnchor="page" w:x="807" w:y="1085"/>
        <w:jc w:val="right"/>
        <w:rPr>
          <w:sz w:val="20"/>
        </w:rPr>
      </w:pPr>
      <w:r w:rsidRPr="00D767DA">
        <w:rPr>
          <w:sz w:val="20"/>
        </w:rPr>
        <w:t xml:space="preserve"> </w:t>
      </w:r>
      <w:r>
        <w:rPr>
          <w:sz w:val="20"/>
        </w:rPr>
        <w:t>A.J. Ramirez-Díaz</w:t>
      </w:r>
      <w:r w:rsidR="00DC69F1">
        <w:rPr>
          <w:sz w:val="20"/>
        </w:rPr>
        <w:t xml:space="preserve">, </w:t>
      </w:r>
      <w:r>
        <w:rPr>
          <w:sz w:val="20"/>
        </w:rPr>
        <w:t>Dpto. de Ingeniería Informática y Sistemas, Universidad de La Laguna</w:t>
      </w:r>
      <w:r w:rsidR="00DC69F1" w:rsidRPr="00D767DA">
        <w:rPr>
          <w:sz w:val="20"/>
        </w:rPr>
        <w:t xml:space="preserve">, </w:t>
      </w:r>
      <w:r>
        <w:rPr>
          <w:sz w:val="20"/>
        </w:rPr>
        <w:t>609957073</w:t>
      </w:r>
      <w:r w:rsidR="00DC69F1" w:rsidRPr="00D767DA">
        <w:rPr>
          <w:sz w:val="20"/>
        </w:rPr>
        <w:t xml:space="preserve">, </w:t>
      </w:r>
      <w:r>
        <w:rPr>
          <w:sz w:val="20"/>
        </w:rPr>
        <w:t>aramired@ull.edu.es</w:t>
      </w:r>
    </w:p>
    <w:p w14:paraId="5BB3685F" w14:textId="77777777" w:rsidR="00DC69F1" w:rsidRPr="00D767DA" w:rsidRDefault="004C45F7" w:rsidP="00FA2BE7">
      <w:pPr>
        <w:pStyle w:val="Textodecuerpo"/>
        <w:framePr w:w="10781" w:h="2157" w:hRule="exact" w:hSpace="187" w:wrap="auto" w:vAnchor="page" w:hAnchor="page" w:x="807" w:y="1085"/>
        <w:jc w:val="right"/>
        <w:rPr>
          <w:sz w:val="20"/>
        </w:rPr>
      </w:pPr>
      <w:r>
        <w:rPr>
          <w:sz w:val="20"/>
        </w:rPr>
        <w:t>F.J. Ramos-Real, Dpto. Economía Contabilidad y Finanzas, Universidad de La Laguna, 650220569, frramos@ull.edu.es</w:t>
      </w:r>
      <w:r w:rsidR="00DC69F1" w:rsidRPr="00D767DA">
        <w:rPr>
          <w:sz w:val="20"/>
        </w:rPr>
        <w:t xml:space="preserve"> </w:t>
      </w:r>
    </w:p>
    <w:p w14:paraId="0CB7ED44" w14:textId="70B682A8" w:rsidR="00DC69F1" w:rsidRDefault="000D42F9" w:rsidP="00FA2BE7">
      <w:pPr>
        <w:pStyle w:val="Textodecuerpo"/>
        <w:framePr w:w="10781" w:h="2157" w:hRule="exact" w:hSpace="187" w:wrap="auto" w:vAnchor="page" w:hAnchor="page" w:x="807" w:y="1085"/>
        <w:jc w:val="right"/>
      </w:pPr>
      <w:bookmarkStart w:id="0" w:name="_GoBack"/>
      <w:bookmarkEnd w:id="0"/>
      <w:r>
        <w:rPr>
          <w:sz w:val="20"/>
        </w:rPr>
        <w:t xml:space="preserve">J. </w:t>
      </w:r>
      <w:r w:rsidR="004C45F7" w:rsidRPr="000D42F9">
        <w:rPr>
          <w:sz w:val="20"/>
        </w:rPr>
        <w:t>Barrera-Santana, Dpto. Economía, Contabilidad y Finanzas, Universidad de La Laguna, 639271081,jbarrers@ull.edu.es</w:t>
      </w:r>
    </w:p>
    <w:p w14:paraId="0C2E76AF" w14:textId="77777777" w:rsidR="00DC69F1" w:rsidRPr="00476853" w:rsidRDefault="00DC69F1" w:rsidP="00DC69F1">
      <w:pPr>
        <w:pStyle w:val="Ttulo2"/>
        <w:ind w:left="-810" w:firstLine="810"/>
        <w:rPr>
          <w:i w:val="0"/>
          <w:sz w:val="24"/>
          <w:szCs w:val="24"/>
        </w:rPr>
      </w:pPr>
      <w:r w:rsidRPr="00476853">
        <w:rPr>
          <w:i w:val="0"/>
          <w:sz w:val="24"/>
          <w:szCs w:val="24"/>
        </w:rPr>
        <w:t>Overview</w:t>
      </w:r>
    </w:p>
    <w:p w14:paraId="6D8BC893" w14:textId="76CD235A" w:rsidR="008D1189" w:rsidRPr="003B559B" w:rsidRDefault="004C45F7" w:rsidP="003B559B">
      <w:pPr>
        <w:pStyle w:val="Textodecuerpo2"/>
        <w:spacing w:after="200"/>
      </w:pPr>
      <w:r w:rsidRPr="003B559B">
        <w:t xml:space="preserve">Nowadays, transport sectors is one of the highest energy demand worldwide, within road trasnportation is the one with the greatest weight in final energy consumption (approx. 21%). </w:t>
      </w:r>
      <w:r w:rsidR="00603C2B" w:rsidRPr="003B559B">
        <w:t>Moreover</w:t>
      </w:r>
      <w:r w:rsidRPr="003B559B">
        <w:t>, the intensive use of foss</w:t>
      </w:r>
      <w:r w:rsidR="00603C2B" w:rsidRPr="003B559B">
        <w:t>il fuels in</w:t>
      </w:r>
      <w:r w:rsidRPr="003B559B">
        <w:t xml:space="preserve"> land transport </w:t>
      </w:r>
      <w:r w:rsidR="00603C2B" w:rsidRPr="003B559B">
        <w:t>produces a</w:t>
      </w:r>
      <w:r w:rsidRPr="003B559B">
        <w:t xml:space="preserve"> 17% of the total CO2 </w:t>
      </w:r>
      <w:r w:rsidR="00603C2B" w:rsidRPr="003B559B">
        <w:t>emissios</w:t>
      </w:r>
      <w:r w:rsidRPr="003B559B">
        <w:t xml:space="preserve"> according to the International Energy Agency [1]. In addition, energy consumption in this sector is growing considerably, especially in countries with developing economies [2]. The European Union (EU) has revealed its interest in this area, promoting new objectives for the reduction of CO2 emissions and promoting low or zero emission vehicles [3</w:t>
      </w:r>
      <w:r w:rsidR="00C45563">
        <w:t>-</w:t>
      </w:r>
      <w:r w:rsidRPr="003B559B">
        <w:t xml:space="preserve">5]. </w:t>
      </w:r>
      <w:r w:rsidR="008D1189" w:rsidRPr="003B559B">
        <w:t xml:space="preserve">From technical point of view, improving vehicle consumption and minimizing the impacts of demand growth in the transport sector are crucial aspects to meet the objectives proposed by the EU. Thus, Internal Combustion Engine Vehicles, (ICEV) will dominate the market in the coming years. However, automakers are offering new solutions to reduce the emissions in short term period thoght alternative, such us, Liquefied Petroleum Gas (LPG) or hybrid electric vehicles (HEV) using different configurations. However, Plug-in Electric Vehicles (PEV) are emerging solution to reduce both energy consumption and greenhouse gas (GHG) emissions. </w:t>
      </w:r>
    </w:p>
    <w:p w14:paraId="161EECC4" w14:textId="4E4888EE" w:rsidR="008D1189" w:rsidRPr="003B559B" w:rsidRDefault="008D1189" w:rsidP="00645D8A">
      <w:pPr>
        <w:pStyle w:val="Textodecuerpo2"/>
        <w:spacing w:after="200"/>
      </w:pPr>
      <w:r w:rsidRPr="003B559B">
        <w:t>The need to implement road transportation alternatives is more urgent the greater the dependence on fossil fuels. The EU has placed special interest in the case of isolated regions, since they are not only more vulnerable to the effects of climate change, but also import the majority of resources (energy or not) they consume. The Canary Islands are a case study with various peculiarities, as they constitute the most populous region (over two million inhabitants) and with the highest GDP of the outermost regions of the EU [6]. From the energy perspective, however, the archipelago stands out for relying on almost 99% of fossil fuels a</w:t>
      </w:r>
      <w:r w:rsidR="00E63499">
        <w:t xml:space="preserve">s a primary energy source [7]. </w:t>
      </w:r>
      <w:r w:rsidR="003808A0" w:rsidRPr="003B559B">
        <w:t>Due to the great external energy dependence and the use of petroleum derivatives in the production of electric energy, there is a debate about whether the electric vehicle is the best alternative to mitigate emissions in transport. Despite the existence of energy policies in favor of renewables</w:t>
      </w:r>
      <w:r w:rsidR="006C226F">
        <w:t xml:space="preserve"> [8</w:t>
      </w:r>
      <w:r w:rsidR="00C45563">
        <w:t>]</w:t>
      </w:r>
      <w:r w:rsidR="003808A0" w:rsidRPr="003B559B">
        <w:t>, in recent years only 16% of renewable penetration has been achieved on average in the Canary Islands in the last 2019.</w:t>
      </w:r>
      <w:r w:rsidR="00645D8A">
        <w:t xml:space="preserve"> </w:t>
      </w:r>
      <w:r w:rsidR="003808A0" w:rsidRPr="003B559B">
        <w:t>This paper aims to evaluate the different technological alternatives of land transport in terms of energy consumption and GHG emissions. To achieve this, a methodology of the Well to the Wheel framed within the analysis of the life cycle of the fuel in transport will be used. Finally, we will evaluate a series of time scenarios (2020 and 2030), taking a database of more than 325 vehicles of different technologies and segments.</w:t>
      </w:r>
    </w:p>
    <w:p w14:paraId="3B6DE409" w14:textId="77777777" w:rsidR="00DC69F1" w:rsidRPr="00D767DA" w:rsidRDefault="00DC69F1">
      <w:pPr>
        <w:pStyle w:val="Ttulo2"/>
        <w:rPr>
          <w:i w:val="0"/>
          <w:sz w:val="24"/>
          <w:szCs w:val="24"/>
        </w:rPr>
      </w:pPr>
      <w:r w:rsidRPr="00D767DA">
        <w:rPr>
          <w:i w:val="0"/>
          <w:sz w:val="24"/>
          <w:szCs w:val="24"/>
        </w:rPr>
        <w:t>Methods</w:t>
      </w:r>
    </w:p>
    <w:p w14:paraId="1198A004" w14:textId="32E09C93" w:rsidR="00E63499" w:rsidRDefault="003B559B" w:rsidP="00E63499">
      <w:pPr>
        <w:pStyle w:val="Textodecuerpo2"/>
        <w:spacing w:after="200"/>
      </w:pPr>
      <w:r w:rsidRPr="003B559B">
        <w:t>This work uses a well-to-wheel methodology, widely developed in the literature. This consists of tracking the life cycle of the fuel from its extraction to its use in the vehicle to move it</w:t>
      </w:r>
      <w:r>
        <w:t xml:space="preserve"> [</w:t>
      </w:r>
      <w:r w:rsidR="006C226F">
        <w:t>9-13</w:t>
      </w:r>
      <w:r w:rsidR="00C45563">
        <w:t>]</w:t>
      </w:r>
      <w:r w:rsidRPr="003B559B">
        <w:t>. This methodology has several variants</w:t>
      </w:r>
      <w:r w:rsidR="00C45563">
        <w:t xml:space="preserve"> </w:t>
      </w:r>
      <w:r>
        <w:t>[</w:t>
      </w:r>
      <w:r w:rsidR="006C226F">
        <w:t>14], [15</w:t>
      </w:r>
      <w:r>
        <w:t>]</w:t>
      </w:r>
      <w:r w:rsidRPr="003B559B">
        <w:t>, however, the scope of our study will evaluate the fuel cycle, thus not including the manufacture and subsequent second life of the vehicle or its parts</w:t>
      </w:r>
      <w:r>
        <w:t xml:space="preserve">. </w:t>
      </w:r>
      <w:r w:rsidR="000709FC" w:rsidRPr="000709FC">
        <w:t>This methodology is u</w:t>
      </w:r>
      <w:r w:rsidR="000709FC">
        <w:t>sually expressed in two parts. T</w:t>
      </w:r>
      <w:r w:rsidR="000709FC" w:rsidRPr="000709FC">
        <w:t xml:space="preserve">he </w:t>
      </w:r>
      <w:r w:rsidR="000709FC">
        <w:t>former</w:t>
      </w:r>
      <w:r w:rsidR="000709FC" w:rsidRPr="000709FC">
        <w:t xml:space="preserve">, known as </w:t>
      </w:r>
      <w:r w:rsidR="000709FC">
        <w:t>“</w:t>
      </w:r>
      <w:r w:rsidR="000709FC" w:rsidRPr="000709FC">
        <w:t>well to the tank</w:t>
      </w:r>
      <w:r w:rsidR="000709FC">
        <w:t>”</w:t>
      </w:r>
      <w:r w:rsidR="000709FC" w:rsidRPr="000709FC">
        <w:t xml:space="preserve"> or the plug</w:t>
      </w:r>
      <w:r w:rsidR="000709FC">
        <w:t xml:space="preserve"> (WtT or WtP)</w:t>
      </w:r>
      <w:r w:rsidR="000709FC" w:rsidRPr="000709FC">
        <w:t>, analyzes the consumption from the extraction of fuel to the energy storage inside the vehicle.</w:t>
      </w:r>
      <w:r w:rsidR="000709FC">
        <w:t xml:space="preserve"> The later, </w:t>
      </w:r>
      <w:r w:rsidR="000709FC" w:rsidRPr="000709FC">
        <w:t>is composed of the vehicle's own use and its internal operation until its movement</w:t>
      </w:r>
      <w:r w:rsidR="000709FC">
        <w:t xml:space="preserve">, known as “tank to wheels” or  “plug to wheels” (TtW or PtW). </w:t>
      </w:r>
      <w:r w:rsidR="00C269D5" w:rsidRPr="00C269D5">
        <w:t>Taking this methodology, it is an experiment of Monte Carlo for 1000 cases of consumption per vehicle (remember that the inventory is 325 different) and later, we will combine this simulation with the scenarios proposed for the different Canary Island systems in 2020 and an estimate for 2030.</w:t>
      </w:r>
      <w:r w:rsidR="00C269D5">
        <w:t xml:space="preserve"> </w:t>
      </w:r>
      <w:r w:rsidR="00C269D5" w:rsidRPr="00C269D5">
        <w:t xml:space="preserve">Data from all island electrical systems have been collected from 2013 to 2019 and it has been simulated that renewable penetration will be achieved in 2020 and 2030 taking into account the planning of the region. In addition, the origin of fossil fuels (countries of origin, distances, imported quantities and ships) has been compiled to simulate pathways for both conventional vehicles (diesel and gasoline) and </w:t>
      </w:r>
      <w:r w:rsidR="00822533">
        <w:t>PEVs</w:t>
      </w:r>
      <w:r w:rsidR="00C269D5" w:rsidRPr="00C269D5">
        <w:t>.</w:t>
      </w:r>
    </w:p>
    <w:p w14:paraId="6ED82C54" w14:textId="273F62E4" w:rsidR="00DC69F1" w:rsidRPr="00E63499" w:rsidRDefault="00DC69F1" w:rsidP="00E63499">
      <w:pPr>
        <w:pStyle w:val="Ttulo2"/>
        <w:rPr>
          <w:i w:val="0"/>
          <w:sz w:val="24"/>
          <w:szCs w:val="24"/>
        </w:rPr>
      </w:pPr>
      <w:r w:rsidRPr="00D767DA">
        <w:rPr>
          <w:i w:val="0"/>
          <w:sz w:val="24"/>
          <w:szCs w:val="24"/>
        </w:rPr>
        <w:t>Results</w:t>
      </w:r>
    </w:p>
    <w:p w14:paraId="597F2D3C" w14:textId="7EF744DD" w:rsidR="004154AB" w:rsidRDefault="005D2FF5" w:rsidP="004154AB">
      <w:pPr>
        <w:pStyle w:val="Textodecuerpo2"/>
        <w:spacing w:after="200"/>
      </w:pPr>
      <w:r>
        <w:t xml:space="preserve">The results are presented in two parts: </w:t>
      </w:r>
      <w:r w:rsidR="004154AB">
        <w:t>conventional cars and PEVs. In the case of ICEVs the results of emisiones are the same in temporal scenarios. It means that we have assumed that 2020 car will pollutes aproximatelly the same emisiones year per year. For these vehicles the results are the following:</w:t>
      </w:r>
    </w:p>
    <w:tbl>
      <w:tblPr>
        <w:tblW w:w="469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3260"/>
      </w:tblGrid>
      <w:tr w:rsidR="00645D8A" w:rsidRPr="00E63499" w14:paraId="25C2997A" w14:textId="77777777" w:rsidTr="00E63499">
        <w:trPr>
          <w:trHeight w:val="212"/>
          <w:jc w:val="center"/>
        </w:trPr>
        <w:tc>
          <w:tcPr>
            <w:tcW w:w="1433" w:type="dxa"/>
            <w:shd w:val="clear" w:color="auto" w:fill="auto"/>
            <w:noWrap/>
            <w:vAlign w:val="bottom"/>
            <w:hideMark/>
          </w:tcPr>
          <w:p w14:paraId="1A38E217" w14:textId="77777777" w:rsidR="00645D8A" w:rsidRPr="00E63499" w:rsidRDefault="00645D8A" w:rsidP="004154AB">
            <w:pPr>
              <w:rPr>
                <w:color w:val="000000"/>
                <w:sz w:val="16"/>
                <w:szCs w:val="16"/>
                <w:lang w:val="es-ES_tradnl" w:eastAsia="es-ES"/>
              </w:rPr>
            </w:pPr>
          </w:p>
        </w:tc>
        <w:tc>
          <w:tcPr>
            <w:tcW w:w="3260" w:type="dxa"/>
            <w:shd w:val="clear" w:color="auto" w:fill="auto"/>
            <w:noWrap/>
            <w:vAlign w:val="bottom"/>
            <w:hideMark/>
          </w:tcPr>
          <w:p w14:paraId="09EEB5D6" w14:textId="77777777" w:rsidR="00645D8A" w:rsidRPr="00E63499" w:rsidRDefault="00645D8A" w:rsidP="00645D8A">
            <w:pPr>
              <w:jc w:val="center"/>
              <w:rPr>
                <w:color w:val="000000"/>
                <w:sz w:val="16"/>
                <w:szCs w:val="16"/>
                <w:lang w:val="es-ES_tradnl" w:eastAsia="es-ES"/>
              </w:rPr>
            </w:pPr>
            <w:r w:rsidRPr="00E63499">
              <w:rPr>
                <w:color w:val="000000"/>
                <w:sz w:val="16"/>
                <w:szCs w:val="16"/>
                <w:lang w:val="es-ES_tradnl" w:eastAsia="es-ES"/>
              </w:rPr>
              <w:t>WtW GHG emisions [g.CO2eq/km]</w:t>
            </w:r>
          </w:p>
        </w:tc>
      </w:tr>
      <w:tr w:rsidR="00645D8A" w:rsidRPr="00E63499" w14:paraId="029CA041" w14:textId="77777777" w:rsidTr="00E63499">
        <w:trPr>
          <w:trHeight w:val="212"/>
          <w:jc w:val="center"/>
        </w:trPr>
        <w:tc>
          <w:tcPr>
            <w:tcW w:w="1433" w:type="dxa"/>
            <w:shd w:val="clear" w:color="auto" w:fill="auto"/>
            <w:noWrap/>
            <w:vAlign w:val="bottom"/>
            <w:hideMark/>
          </w:tcPr>
          <w:p w14:paraId="3586A2C8" w14:textId="77777777" w:rsidR="00645D8A" w:rsidRPr="00E63499" w:rsidRDefault="00645D8A" w:rsidP="004154AB">
            <w:pPr>
              <w:rPr>
                <w:color w:val="000000"/>
                <w:sz w:val="16"/>
                <w:szCs w:val="16"/>
                <w:lang w:val="es-ES_tradnl" w:eastAsia="es-ES"/>
              </w:rPr>
            </w:pPr>
            <w:r w:rsidRPr="00E63499">
              <w:rPr>
                <w:color w:val="000000"/>
                <w:sz w:val="16"/>
                <w:szCs w:val="16"/>
                <w:lang w:val="es-ES_tradnl" w:eastAsia="es-ES"/>
              </w:rPr>
              <w:t>Gasoline cars</w:t>
            </w:r>
          </w:p>
        </w:tc>
        <w:tc>
          <w:tcPr>
            <w:tcW w:w="3260" w:type="dxa"/>
            <w:shd w:val="clear" w:color="auto" w:fill="auto"/>
            <w:noWrap/>
            <w:vAlign w:val="bottom"/>
            <w:hideMark/>
          </w:tcPr>
          <w:p w14:paraId="1B9A1ECF" w14:textId="77777777" w:rsidR="00645D8A" w:rsidRPr="00E63499" w:rsidRDefault="00645D8A" w:rsidP="00645D8A">
            <w:pPr>
              <w:jc w:val="center"/>
              <w:rPr>
                <w:color w:val="000000"/>
                <w:sz w:val="16"/>
                <w:szCs w:val="16"/>
                <w:lang w:val="es-ES_tradnl" w:eastAsia="es-ES"/>
              </w:rPr>
            </w:pPr>
            <w:r w:rsidRPr="00E63499">
              <w:rPr>
                <w:color w:val="000000"/>
                <w:sz w:val="16"/>
                <w:szCs w:val="16"/>
                <w:lang w:val="es-ES_tradnl" w:eastAsia="es-ES"/>
              </w:rPr>
              <w:t>265.59</w:t>
            </w:r>
          </w:p>
        </w:tc>
      </w:tr>
      <w:tr w:rsidR="00645D8A" w:rsidRPr="00E63499" w14:paraId="38CD97FC" w14:textId="77777777" w:rsidTr="00E63499">
        <w:trPr>
          <w:trHeight w:val="212"/>
          <w:jc w:val="center"/>
        </w:trPr>
        <w:tc>
          <w:tcPr>
            <w:tcW w:w="1433" w:type="dxa"/>
            <w:shd w:val="clear" w:color="auto" w:fill="auto"/>
            <w:noWrap/>
            <w:vAlign w:val="bottom"/>
            <w:hideMark/>
          </w:tcPr>
          <w:p w14:paraId="4DBC81CE" w14:textId="77777777" w:rsidR="00645D8A" w:rsidRPr="00E63499" w:rsidRDefault="00645D8A" w:rsidP="004154AB">
            <w:pPr>
              <w:rPr>
                <w:color w:val="000000"/>
                <w:sz w:val="16"/>
                <w:szCs w:val="16"/>
                <w:lang w:val="es-ES_tradnl" w:eastAsia="es-ES"/>
              </w:rPr>
            </w:pPr>
            <w:r w:rsidRPr="00E63499">
              <w:rPr>
                <w:color w:val="000000"/>
                <w:sz w:val="16"/>
                <w:szCs w:val="16"/>
                <w:lang w:val="es-ES_tradnl" w:eastAsia="es-ES"/>
              </w:rPr>
              <w:t>Diesel cars</w:t>
            </w:r>
          </w:p>
        </w:tc>
        <w:tc>
          <w:tcPr>
            <w:tcW w:w="3260" w:type="dxa"/>
            <w:shd w:val="clear" w:color="auto" w:fill="auto"/>
            <w:noWrap/>
            <w:vAlign w:val="bottom"/>
            <w:hideMark/>
          </w:tcPr>
          <w:p w14:paraId="690D283D" w14:textId="77777777" w:rsidR="00645D8A" w:rsidRPr="00E63499" w:rsidRDefault="00645D8A" w:rsidP="00645D8A">
            <w:pPr>
              <w:jc w:val="center"/>
              <w:rPr>
                <w:color w:val="000000"/>
                <w:sz w:val="16"/>
                <w:szCs w:val="16"/>
                <w:lang w:val="es-ES_tradnl" w:eastAsia="es-ES"/>
              </w:rPr>
            </w:pPr>
            <w:r w:rsidRPr="00E63499">
              <w:rPr>
                <w:color w:val="000000"/>
                <w:sz w:val="16"/>
                <w:szCs w:val="16"/>
                <w:lang w:val="es-ES_tradnl" w:eastAsia="es-ES"/>
              </w:rPr>
              <w:t>268.61</w:t>
            </w:r>
          </w:p>
        </w:tc>
      </w:tr>
      <w:tr w:rsidR="00645D8A" w:rsidRPr="00E63499" w14:paraId="27D29D42" w14:textId="77777777" w:rsidTr="00E63499">
        <w:trPr>
          <w:trHeight w:val="212"/>
          <w:jc w:val="center"/>
        </w:trPr>
        <w:tc>
          <w:tcPr>
            <w:tcW w:w="1433" w:type="dxa"/>
            <w:shd w:val="clear" w:color="auto" w:fill="auto"/>
            <w:noWrap/>
            <w:vAlign w:val="bottom"/>
            <w:hideMark/>
          </w:tcPr>
          <w:p w14:paraId="424C60A2" w14:textId="77777777" w:rsidR="00645D8A" w:rsidRPr="00E63499" w:rsidRDefault="00645D8A" w:rsidP="004154AB">
            <w:pPr>
              <w:rPr>
                <w:color w:val="000000"/>
                <w:sz w:val="16"/>
                <w:szCs w:val="16"/>
                <w:lang w:val="es-ES_tradnl" w:eastAsia="es-ES"/>
              </w:rPr>
            </w:pPr>
            <w:r w:rsidRPr="00E63499">
              <w:rPr>
                <w:color w:val="000000"/>
                <w:sz w:val="16"/>
                <w:szCs w:val="16"/>
                <w:lang w:val="es-ES_tradnl" w:eastAsia="es-ES"/>
              </w:rPr>
              <w:t>LPG</w:t>
            </w:r>
          </w:p>
        </w:tc>
        <w:tc>
          <w:tcPr>
            <w:tcW w:w="3260" w:type="dxa"/>
            <w:shd w:val="clear" w:color="auto" w:fill="auto"/>
            <w:noWrap/>
            <w:vAlign w:val="bottom"/>
            <w:hideMark/>
          </w:tcPr>
          <w:p w14:paraId="0C6C0A44" w14:textId="77777777" w:rsidR="00645D8A" w:rsidRPr="00E63499" w:rsidRDefault="00645D8A" w:rsidP="00645D8A">
            <w:pPr>
              <w:jc w:val="center"/>
              <w:rPr>
                <w:color w:val="000000"/>
                <w:sz w:val="16"/>
                <w:szCs w:val="16"/>
                <w:lang w:val="es-ES_tradnl" w:eastAsia="es-ES"/>
              </w:rPr>
            </w:pPr>
            <w:r w:rsidRPr="00E63499">
              <w:rPr>
                <w:color w:val="000000"/>
                <w:sz w:val="16"/>
                <w:szCs w:val="16"/>
                <w:lang w:val="es-ES_tradnl" w:eastAsia="es-ES"/>
              </w:rPr>
              <w:t>190.63</w:t>
            </w:r>
          </w:p>
        </w:tc>
      </w:tr>
      <w:tr w:rsidR="00645D8A" w:rsidRPr="00E63499" w14:paraId="7D7379E6" w14:textId="77777777" w:rsidTr="00E63499">
        <w:trPr>
          <w:trHeight w:val="212"/>
          <w:jc w:val="center"/>
        </w:trPr>
        <w:tc>
          <w:tcPr>
            <w:tcW w:w="1433" w:type="dxa"/>
            <w:shd w:val="clear" w:color="auto" w:fill="auto"/>
            <w:noWrap/>
            <w:vAlign w:val="bottom"/>
            <w:hideMark/>
          </w:tcPr>
          <w:p w14:paraId="55E7BC8D" w14:textId="77777777" w:rsidR="00645D8A" w:rsidRPr="00E63499" w:rsidRDefault="00645D8A" w:rsidP="004154AB">
            <w:pPr>
              <w:rPr>
                <w:color w:val="000000"/>
                <w:sz w:val="16"/>
                <w:szCs w:val="16"/>
                <w:lang w:val="es-ES_tradnl" w:eastAsia="es-ES"/>
              </w:rPr>
            </w:pPr>
            <w:r w:rsidRPr="00E63499">
              <w:rPr>
                <w:color w:val="000000"/>
                <w:sz w:val="16"/>
                <w:szCs w:val="16"/>
                <w:lang w:val="es-ES_tradnl" w:eastAsia="es-ES"/>
              </w:rPr>
              <w:t>HEVs</w:t>
            </w:r>
          </w:p>
        </w:tc>
        <w:tc>
          <w:tcPr>
            <w:tcW w:w="3260" w:type="dxa"/>
            <w:shd w:val="clear" w:color="auto" w:fill="auto"/>
            <w:noWrap/>
            <w:vAlign w:val="bottom"/>
            <w:hideMark/>
          </w:tcPr>
          <w:p w14:paraId="4DD848F3" w14:textId="77777777" w:rsidR="00645D8A" w:rsidRPr="00E63499" w:rsidRDefault="00645D8A" w:rsidP="00645D8A">
            <w:pPr>
              <w:jc w:val="center"/>
              <w:rPr>
                <w:color w:val="000000"/>
                <w:sz w:val="16"/>
                <w:szCs w:val="16"/>
                <w:lang w:val="es-ES_tradnl" w:eastAsia="es-ES"/>
              </w:rPr>
            </w:pPr>
            <w:r w:rsidRPr="00E63499">
              <w:rPr>
                <w:color w:val="000000"/>
                <w:sz w:val="16"/>
                <w:szCs w:val="16"/>
                <w:lang w:val="es-ES_tradnl" w:eastAsia="es-ES"/>
              </w:rPr>
              <w:t>197.79</w:t>
            </w:r>
          </w:p>
        </w:tc>
      </w:tr>
    </w:tbl>
    <w:p w14:paraId="5C4F76CA" w14:textId="77777777" w:rsidR="00E63499" w:rsidRDefault="00E63499" w:rsidP="00DC69F1">
      <w:pPr>
        <w:pStyle w:val="Textodecuerpo2"/>
        <w:spacing w:after="200"/>
      </w:pPr>
    </w:p>
    <w:p w14:paraId="76297EC9" w14:textId="4EBB51E1" w:rsidR="00DC69F1" w:rsidRDefault="004154AB" w:rsidP="00DC69F1">
      <w:pPr>
        <w:pStyle w:val="Textodecuerpo2"/>
        <w:spacing w:after="200"/>
      </w:pPr>
      <w:r>
        <w:t xml:space="preserve">In the case of PEVs we divided the results in two temporal periods: a) </w:t>
      </w:r>
      <w:r w:rsidR="005D2FF5">
        <w:t xml:space="preserve">present scenario (2020) and </w:t>
      </w:r>
      <w:r>
        <w:t xml:space="preserve">b) </w:t>
      </w:r>
      <w:r w:rsidR="005D2FF5">
        <w:t>future scenario (2030). For the first one the results</w:t>
      </w:r>
      <w:r w:rsidR="00645D8A">
        <w:t xml:space="preserve"> of GHG emisions</w:t>
      </w:r>
      <w:r w:rsidR="005D2FF5">
        <w:t xml:space="preserve"> are presented as follows: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850"/>
        <w:gridCol w:w="709"/>
        <w:gridCol w:w="851"/>
        <w:gridCol w:w="708"/>
        <w:gridCol w:w="709"/>
        <w:gridCol w:w="992"/>
        <w:gridCol w:w="1276"/>
        <w:gridCol w:w="851"/>
        <w:gridCol w:w="850"/>
      </w:tblGrid>
      <w:tr w:rsidR="00645D8A" w:rsidRPr="00E63499" w14:paraId="1B14D862" w14:textId="77777777" w:rsidTr="00645D8A">
        <w:trPr>
          <w:trHeight w:val="212"/>
        </w:trPr>
        <w:tc>
          <w:tcPr>
            <w:tcW w:w="1433" w:type="dxa"/>
            <w:shd w:val="clear" w:color="auto" w:fill="auto"/>
            <w:noWrap/>
            <w:vAlign w:val="bottom"/>
            <w:hideMark/>
          </w:tcPr>
          <w:p w14:paraId="2BD71B69" w14:textId="77777777" w:rsidR="00645D8A" w:rsidRPr="00E63499" w:rsidRDefault="00645D8A" w:rsidP="004154AB">
            <w:pPr>
              <w:rPr>
                <w:color w:val="000000"/>
                <w:sz w:val="16"/>
                <w:szCs w:val="16"/>
                <w:lang w:val="es-ES_tradnl" w:eastAsia="es-ES"/>
              </w:rPr>
            </w:pPr>
          </w:p>
        </w:tc>
        <w:tc>
          <w:tcPr>
            <w:tcW w:w="3827" w:type="dxa"/>
            <w:gridSpan w:val="5"/>
          </w:tcPr>
          <w:p w14:paraId="11F33131" w14:textId="08FDD86C" w:rsidR="00645D8A" w:rsidRPr="00E63499" w:rsidRDefault="00645D8A" w:rsidP="00645D8A">
            <w:pPr>
              <w:jc w:val="center"/>
              <w:rPr>
                <w:color w:val="000000"/>
                <w:sz w:val="16"/>
                <w:szCs w:val="16"/>
              </w:rPr>
            </w:pPr>
            <w:r w:rsidRPr="00E63499">
              <w:rPr>
                <w:color w:val="000000"/>
                <w:sz w:val="16"/>
                <w:szCs w:val="16"/>
              </w:rPr>
              <w:t>2020</w:t>
            </w:r>
          </w:p>
        </w:tc>
        <w:tc>
          <w:tcPr>
            <w:tcW w:w="3969" w:type="dxa"/>
            <w:gridSpan w:val="4"/>
          </w:tcPr>
          <w:p w14:paraId="05A1AF14" w14:textId="148CAF95" w:rsidR="00645D8A" w:rsidRPr="00E63499" w:rsidRDefault="00645D8A" w:rsidP="00645D8A">
            <w:pPr>
              <w:jc w:val="center"/>
              <w:rPr>
                <w:color w:val="000000"/>
                <w:sz w:val="16"/>
                <w:szCs w:val="16"/>
              </w:rPr>
            </w:pPr>
            <w:r w:rsidRPr="00E63499">
              <w:rPr>
                <w:color w:val="000000"/>
                <w:sz w:val="16"/>
                <w:szCs w:val="16"/>
              </w:rPr>
              <w:t>2030</w:t>
            </w:r>
          </w:p>
        </w:tc>
      </w:tr>
      <w:tr w:rsidR="00645D8A" w:rsidRPr="00E63499" w14:paraId="4B4D42DF" w14:textId="77777777" w:rsidTr="00645D8A">
        <w:trPr>
          <w:trHeight w:val="212"/>
        </w:trPr>
        <w:tc>
          <w:tcPr>
            <w:tcW w:w="1433" w:type="dxa"/>
            <w:shd w:val="clear" w:color="auto" w:fill="auto"/>
            <w:noWrap/>
            <w:vAlign w:val="bottom"/>
          </w:tcPr>
          <w:p w14:paraId="5EA4CAC1" w14:textId="6E0B3C73" w:rsidR="00645D8A" w:rsidRPr="00E63499" w:rsidRDefault="00645D8A" w:rsidP="004154AB">
            <w:pPr>
              <w:rPr>
                <w:color w:val="000000"/>
                <w:sz w:val="16"/>
                <w:szCs w:val="16"/>
                <w:lang w:val="es-ES_tradnl" w:eastAsia="es-ES"/>
              </w:rPr>
            </w:pPr>
            <w:r w:rsidRPr="00E63499">
              <w:rPr>
                <w:color w:val="000000"/>
                <w:sz w:val="16"/>
                <w:szCs w:val="16"/>
                <w:lang w:val="es-ES_tradnl" w:eastAsia="es-ES"/>
              </w:rPr>
              <w:t>Scenario</w:t>
            </w:r>
          </w:p>
        </w:tc>
        <w:tc>
          <w:tcPr>
            <w:tcW w:w="850" w:type="dxa"/>
          </w:tcPr>
          <w:p w14:paraId="73033B5B" w14:textId="26EF8940" w:rsidR="00645D8A" w:rsidRPr="00E63499" w:rsidRDefault="00645D8A" w:rsidP="00645D8A">
            <w:pPr>
              <w:jc w:val="center"/>
              <w:rPr>
                <w:color w:val="000000"/>
                <w:sz w:val="16"/>
                <w:szCs w:val="16"/>
              </w:rPr>
            </w:pPr>
            <w:r w:rsidRPr="00E63499">
              <w:rPr>
                <w:color w:val="000000"/>
                <w:sz w:val="16"/>
                <w:szCs w:val="16"/>
              </w:rPr>
              <w:t>TF-LG</w:t>
            </w:r>
          </w:p>
        </w:tc>
        <w:tc>
          <w:tcPr>
            <w:tcW w:w="709" w:type="dxa"/>
          </w:tcPr>
          <w:p w14:paraId="5E090BD1" w14:textId="4E712574" w:rsidR="00645D8A" w:rsidRPr="00E63499" w:rsidRDefault="00645D8A" w:rsidP="00645D8A">
            <w:pPr>
              <w:jc w:val="center"/>
              <w:rPr>
                <w:color w:val="000000"/>
                <w:sz w:val="16"/>
                <w:szCs w:val="16"/>
              </w:rPr>
            </w:pPr>
            <w:r w:rsidRPr="00E63499">
              <w:rPr>
                <w:color w:val="000000"/>
                <w:sz w:val="16"/>
                <w:szCs w:val="16"/>
              </w:rPr>
              <w:t>GC</w:t>
            </w:r>
          </w:p>
        </w:tc>
        <w:tc>
          <w:tcPr>
            <w:tcW w:w="851" w:type="dxa"/>
          </w:tcPr>
          <w:p w14:paraId="1C173136" w14:textId="65B6BEBC" w:rsidR="00645D8A" w:rsidRPr="00E63499" w:rsidRDefault="00645D8A" w:rsidP="00645D8A">
            <w:pPr>
              <w:jc w:val="center"/>
              <w:rPr>
                <w:color w:val="000000"/>
                <w:sz w:val="16"/>
                <w:szCs w:val="16"/>
              </w:rPr>
            </w:pPr>
            <w:r w:rsidRPr="00E63499">
              <w:rPr>
                <w:color w:val="000000"/>
                <w:sz w:val="16"/>
                <w:szCs w:val="16"/>
              </w:rPr>
              <w:t>FV-LZ</w:t>
            </w:r>
          </w:p>
        </w:tc>
        <w:tc>
          <w:tcPr>
            <w:tcW w:w="708" w:type="dxa"/>
          </w:tcPr>
          <w:p w14:paraId="40C7A7C1" w14:textId="2EC02C35" w:rsidR="00645D8A" w:rsidRPr="00E63499" w:rsidRDefault="00645D8A" w:rsidP="00645D8A">
            <w:pPr>
              <w:jc w:val="center"/>
              <w:rPr>
                <w:color w:val="000000"/>
                <w:sz w:val="16"/>
                <w:szCs w:val="16"/>
              </w:rPr>
            </w:pPr>
            <w:r w:rsidRPr="00E63499">
              <w:rPr>
                <w:color w:val="000000"/>
                <w:sz w:val="16"/>
                <w:szCs w:val="16"/>
              </w:rPr>
              <w:t>LP</w:t>
            </w:r>
          </w:p>
        </w:tc>
        <w:tc>
          <w:tcPr>
            <w:tcW w:w="709" w:type="dxa"/>
          </w:tcPr>
          <w:p w14:paraId="467B675D" w14:textId="1D6CB50A" w:rsidR="00645D8A" w:rsidRPr="00E63499" w:rsidRDefault="00645D8A" w:rsidP="00645D8A">
            <w:pPr>
              <w:jc w:val="center"/>
              <w:rPr>
                <w:color w:val="000000"/>
                <w:sz w:val="16"/>
                <w:szCs w:val="16"/>
              </w:rPr>
            </w:pPr>
            <w:r w:rsidRPr="00E63499">
              <w:rPr>
                <w:color w:val="000000"/>
                <w:sz w:val="16"/>
                <w:szCs w:val="16"/>
              </w:rPr>
              <w:t>EH</w:t>
            </w:r>
          </w:p>
        </w:tc>
        <w:tc>
          <w:tcPr>
            <w:tcW w:w="992" w:type="dxa"/>
          </w:tcPr>
          <w:p w14:paraId="073922DF" w14:textId="6E69F48E" w:rsidR="00645D8A" w:rsidRPr="00E63499" w:rsidRDefault="00645D8A" w:rsidP="00645D8A">
            <w:pPr>
              <w:jc w:val="center"/>
              <w:rPr>
                <w:color w:val="000000"/>
                <w:sz w:val="16"/>
                <w:szCs w:val="16"/>
              </w:rPr>
            </w:pPr>
            <w:r w:rsidRPr="00E63499">
              <w:rPr>
                <w:color w:val="000000"/>
                <w:sz w:val="16"/>
                <w:szCs w:val="16"/>
              </w:rPr>
              <w:t>TF-LG</w:t>
            </w:r>
          </w:p>
        </w:tc>
        <w:tc>
          <w:tcPr>
            <w:tcW w:w="1276" w:type="dxa"/>
          </w:tcPr>
          <w:p w14:paraId="35FB6E73" w14:textId="71D7E711" w:rsidR="00645D8A" w:rsidRPr="00E63499" w:rsidRDefault="00645D8A" w:rsidP="00645D8A">
            <w:pPr>
              <w:jc w:val="center"/>
              <w:rPr>
                <w:color w:val="000000"/>
                <w:sz w:val="16"/>
                <w:szCs w:val="16"/>
              </w:rPr>
            </w:pPr>
            <w:r w:rsidRPr="00E63499">
              <w:rPr>
                <w:color w:val="000000"/>
                <w:sz w:val="16"/>
                <w:szCs w:val="16"/>
              </w:rPr>
              <w:t>GC- FV-LZ</w:t>
            </w:r>
          </w:p>
        </w:tc>
        <w:tc>
          <w:tcPr>
            <w:tcW w:w="851" w:type="dxa"/>
          </w:tcPr>
          <w:p w14:paraId="09C8F66A" w14:textId="02C85E35" w:rsidR="00645D8A" w:rsidRPr="00E63499" w:rsidRDefault="00645D8A" w:rsidP="00645D8A">
            <w:pPr>
              <w:jc w:val="center"/>
              <w:rPr>
                <w:color w:val="000000"/>
                <w:sz w:val="16"/>
                <w:szCs w:val="16"/>
              </w:rPr>
            </w:pPr>
            <w:r w:rsidRPr="00E63499">
              <w:rPr>
                <w:color w:val="000000"/>
                <w:sz w:val="16"/>
                <w:szCs w:val="16"/>
              </w:rPr>
              <w:t>LP</w:t>
            </w:r>
          </w:p>
        </w:tc>
        <w:tc>
          <w:tcPr>
            <w:tcW w:w="850" w:type="dxa"/>
          </w:tcPr>
          <w:p w14:paraId="7DA202AB" w14:textId="5BD2C170" w:rsidR="00645D8A" w:rsidRPr="00E63499" w:rsidRDefault="00645D8A" w:rsidP="00645D8A">
            <w:pPr>
              <w:jc w:val="center"/>
              <w:rPr>
                <w:color w:val="000000"/>
                <w:sz w:val="16"/>
                <w:szCs w:val="16"/>
              </w:rPr>
            </w:pPr>
            <w:r w:rsidRPr="00E63499">
              <w:rPr>
                <w:color w:val="000000"/>
                <w:sz w:val="16"/>
                <w:szCs w:val="16"/>
              </w:rPr>
              <w:t>EH</w:t>
            </w:r>
          </w:p>
        </w:tc>
      </w:tr>
      <w:tr w:rsidR="00645D8A" w:rsidRPr="00E63499" w14:paraId="42A6B575" w14:textId="77777777" w:rsidTr="00645D8A">
        <w:trPr>
          <w:trHeight w:val="212"/>
        </w:trPr>
        <w:tc>
          <w:tcPr>
            <w:tcW w:w="1433" w:type="dxa"/>
            <w:shd w:val="clear" w:color="auto" w:fill="auto"/>
            <w:noWrap/>
            <w:vAlign w:val="bottom"/>
          </w:tcPr>
          <w:p w14:paraId="29D540F4" w14:textId="6C42EC7B" w:rsidR="00645D8A" w:rsidRPr="00E63499" w:rsidRDefault="00645D8A" w:rsidP="004154AB">
            <w:pPr>
              <w:rPr>
                <w:color w:val="000000"/>
                <w:sz w:val="16"/>
                <w:szCs w:val="16"/>
                <w:lang w:val="es-ES_tradnl" w:eastAsia="es-ES"/>
              </w:rPr>
            </w:pPr>
            <w:r w:rsidRPr="00E63499">
              <w:rPr>
                <w:color w:val="000000"/>
                <w:sz w:val="16"/>
                <w:szCs w:val="16"/>
                <w:lang w:val="es-ES_tradnl" w:eastAsia="es-ES"/>
              </w:rPr>
              <w:t>Renewable [%]</w:t>
            </w:r>
          </w:p>
        </w:tc>
        <w:tc>
          <w:tcPr>
            <w:tcW w:w="850" w:type="dxa"/>
          </w:tcPr>
          <w:p w14:paraId="055D0CCA" w14:textId="7B20D5DB" w:rsidR="00645D8A" w:rsidRPr="00E63499" w:rsidRDefault="00645D8A" w:rsidP="00645D8A">
            <w:pPr>
              <w:jc w:val="center"/>
              <w:rPr>
                <w:color w:val="000000"/>
                <w:sz w:val="16"/>
                <w:szCs w:val="16"/>
              </w:rPr>
            </w:pPr>
            <w:r w:rsidRPr="00E63499">
              <w:rPr>
                <w:color w:val="000000"/>
                <w:sz w:val="16"/>
                <w:szCs w:val="16"/>
              </w:rPr>
              <w:t>24%</w:t>
            </w:r>
          </w:p>
        </w:tc>
        <w:tc>
          <w:tcPr>
            <w:tcW w:w="709" w:type="dxa"/>
          </w:tcPr>
          <w:p w14:paraId="5DC05083" w14:textId="5F8B93C4" w:rsidR="00645D8A" w:rsidRPr="00E63499" w:rsidRDefault="00645D8A" w:rsidP="00645D8A">
            <w:pPr>
              <w:jc w:val="center"/>
              <w:rPr>
                <w:color w:val="000000"/>
                <w:sz w:val="16"/>
                <w:szCs w:val="16"/>
              </w:rPr>
            </w:pPr>
            <w:r w:rsidRPr="00E63499">
              <w:rPr>
                <w:color w:val="000000"/>
                <w:sz w:val="16"/>
                <w:szCs w:val="16"/>
              </w:rPr>
              <w:t>30%</w:t>
            </w:r>
          </w:p>
        </w:tc>
        <w:tc>
          <w:tcPr>
            <w:tcW w:w="851" w:type="dxa"/>
          </w:tcPr>
          <w:p w14:paraId="35DD9518" w14:textId="35B91EFB" w:rsidR="00645D8A" w:rsidRPr="00E63499" w:rsidRDefault="00645D8A" w:rsidP="00645D8A">
            <w:pPr>
              <w:jc w:val="center"/>
              <w:rPr>
                <w:color w:val="000000"/>
                <w:sz w:val="16"/>
                <w:szCs w:val="16"/>
              </w:rPr>
            </w:pPr>
            <w:r w:rsidRPr="00E63499">
              <w:rPr>
                <w:color w:val="000000"/>
                <w:sz w:val="16"/>
                <w:szCs w:val="16"/>
              </w:rPr>
              <w:t>21%</w:t>
            </w:r>
          </w:p>
        </w:tc>
        <w:tc>
          <w:tcPr>
            <w:tcW w:w="708" w:type="dxa"/>
          </w:tcPr>
          <w:p w14:paraId="10AD9BF4" w14:textId="14C045C6" w:rsidR="00645D8A" w:rsidRPr="00E63499" w:rsidRDefault="00E63499" w:rsidP="00645D8A">
            <w:pPr>
              <w:jc w:val="center"/>
              <w:rPr>
                <w:color w:val="000000"/>
                <w:sz w:val="16"/>
                <w:szCs w:val="16"/>
              </w:rPr>
            </w:pPr>
            <w:r w:rsidRPr="00E63499">
              <w:rPr>
                <w:color w:val="000000"/>
                <w:sz w:val="16"/>
                <w:szCs w:val="16"/>
              </w:rPr>
              <w:t>30%</w:t>
            </w:r>
          </w:p>
        </w:tc>
        <w:tc>
          <w:tcPr>
            <w:tcW w:w="709" w:type="dxa"/>
          </w:tcPr>
          <w:p w14:paraId="4703DB5A" w14:textId="2F416BB0" w:rsidR="00645D8A" w:rsidRPr="00E63499" w:rsidRDefault="00E63499" w:rsidP="00645D8A">
            <w:pPr>
              <w:jc w:val="center"/>
              <w:rPr>
                <w:color w:val="000000"/>
                <w:sz w:val="16"/>
                <w:szCs w:val="16"/>
              </w:rPr>
            </w:pPr>
            <w:r w:rsidRPr="00E63499">
              <w:rPr>
                <w:color w:val="000000"/>
                <w:sz w:val="16"/>
                <w:szCs w:val="16"/>
              </w:rPr>
              <w:t>60%</w:t>
            </w:r>
          </w:p>
        </w:tc>
        <w:tc>
          <w:tcPr>
            <w:tcW w:w="992" w:type="dxa"/>
          </w:tcPr>
          <w:p w14:paraId="7A02EFCC" w14:textId="7BCCFF99" w:rsidR="00645D8A" w:rsidRPr="00E63499" w:rsidRDefault="00E63499" w:rsidP="00645D8A">
            <w:pPr>
              <w:jc w:val="center"/>
              <w:rPr>
                <w:color w:val="000000"/>
                <w:sz w:val="16"/>
                <w:szCs w:val="16"/>
              </w:rPr>
            </w:pPr>
            <w:r w:rsidRPr="00E63499">
              <w:rPr>
                <w:color w:val="000000"/>
                <w:sz w:val="16"/>
                <w:szCs w:val="16"/>
              </w:rPr>
              <w:t>33%</w:t>
            </w:r>
          </w:p>
        </w:tc>
        <w:tc>
          <w:tcPr>
            <w:tcW w:w="1276" w:type="dxa"/>
          </w:tcPr>
          <w:p w14:paraId="5DB658B9" w14:textId="0276876C" w:rsidR="00645D8A" w:rsidRPr="00E63499" w:rsidRDefault="00E63499" w:rsidP="00645D8A">
            <w:pPr>
              <w:jc w:val="center"/>
              <w:rPr>
                <w:color w:val="000000"/>
                <w:sz w:val="16"/>
                <w:szCs w:val="16"/>
              </w:rPr>
            </w:pPr>
            <w:r w:rsidRPr="00E63499">
              <w:rPr>
                <w:color w:val="000000"/>
                <w:sz w:val="16"/>
                <w:szCs w:val="16"/>
              </w:rPr>
              <w:t>52%</w:t>
            </w:r>
          </w:p>
        </w:tc>
        <w:tc>
          <w:tcPr>
            <w:tcW w:w="851" w:type="dxa"/>
          </w:tcPr>
          <w:p w14:paraId="1E54A85F" w14:textId="1835F102" w:rsidR="00645D8A" w:rsidRPr="00E63499" w:rsidRDefault="00E63499" w:rsidP="00645D8A">
            <w:pPr>
              <w:jc w:val="center"/>
              <w:rPr>
                <w:color w:val="000000"/>
                <w:sz w:val="16"/>
                <w:szCs w:val="16"/>
              </w:rPr>
            </w:pPr>
            <w:r w:rsidRPr="00E63499">
              <w:rPr>
                <w:color w:val="000000"/>
                <w:sz w:val="16"/>
                <w:szCs w:val="16"/>
              </w:rPr>
              <w:t>46%</w:t>
            </w:r>
          </w:p>
        </w:tc>
        <w:tc>
          <w:tcPr>
            <w:tcW w:w="850" w:type="dxa"/>
          </w:tcPr>
          <w:p w14:paraId="30CC0BC5" w14:textId="686BAB19" w:rsidR="00645D8A" w:rsidRPr="00E63499" w:rsidRDefault="00E63499" w:rsidP="00645D8A">
            <w:pPr>
              <w:jc w:val="center"/>
              <w:rPr>
                <w:color w:val="000000"/>
                <w:sz w:val="16"/>
                <w:szCs w:val="16"/>
              </w:rPr>
            </w:pPr>
            <w:r w:rsidRPr="00E63499">
              <w:rPr>
                <w:color w:val="000000"/>
                <w:sz w:val="16"/>
                <w:szCs w:val="16"/>
              </w:rPr>
              <w:t>68%</w:t>
            </w:r>
          </w:p>
        </w:tc>
      </w:tr>
      <w:tr w:rsidR="00645D8A" w:rsidRPr="00E63499" w14:paraId="387F2094" w14:textId="77777777" w:rsidTr="00645D8A">
        <w:trPr>
          <w:trHeight w:val="212"/>
        </w:trPr>
        <w:tc>
          <w:tcPr>
            <w:tcW w:w="1433" w:type="dxa"/>
            <w:shd w:val="clear" w:color="auto" w:fill="auto"/>
            <w:noWrap/>
            <w:vAlign w:val="bottom"/>
            <w:hideMark/>
          </w:tcPr>
          <w:p w14:paraId="09BDE01A" w14:textId="70B29E09" w:rsidR="00645D8A" w:rsidRPr="00E63499" w:rsidRDefault="00645D8A" w:rsidP="004154AB">
            <w:pPr>
              <w:rPr>
                <w:color w:val="000000"/>
                <w:sz w:val="16"/>
                <w:szCs w:val="16"/>
                <w:lang w:val="es-ES_tradnl" w:eastAsia="es-ES"/>
              </w:rPr>
            </w:pPr>
            <w:r w:rsidRPr="00E63499">
              <w:rPr>
                <w:color w:val="000000"/>
                <w:sz w:val="16"/>
                <w:szCs w:val="16"/>
                <w:lang w:val="es-ES_tradnl" w:eastAsia="es-ES"/>
              </w:rPr>
              <w:t>BEVs</w:t>
            </w:r>
          </w:p>
        </w:tc>
        <w:tc>
          <w:tcPr>
            <w:tcW w:w="850" w:type="dxa"/>
          </w:tcPr>
          <w:p w14:paraId="358D4EE8" w14:textId="205D3AED" w:rsidR="00645D8A" w:rsidRPr="00E63499" w:rsidRDefault="00645D8A" w:rsidP="00645D8A">
            <w:pPr>
              <w:jc w:val="center"/>
              <w:rPr>
                <w:color w:val="000000"/>
                <w:sz w:val="16"/>
                <w:szCs w:val="16"/>
              </w:rPr>
            </w:pPr>
            <w:r w:rsidRPr="00E63499">
              <w:rPr>
                <w:color w:val="000000"/>
                <w:sz w:val="16"/>
                <w:szCs w:val="16"/>
              </w:rPr>
              <w:t>140.27</w:t>
            </w:r>
          </w:p>
        </w:tc>
        <w:tc>
          <w:tcPr>
            <w:tcW w:w="709" w:type="dxa"/>
          </w:tcPr>
          <w:p w14:paraId="0918EC2E" w14:textId="2E31A36F" w:rsidR="00645D8A" w:rsidRPr="00E63499" w:rsidRDefault="00645D8A" w:rsidP="00645D8A">
            <w:pPr>
              <w:jc w:val="center"/>
              <w:rPr>
                <w:color w:val="000000"/>
                <w:sz w:val="16"/>
                <w:szCs w:val="16"/>
              </w:rPr>
            </w:pPr>
            <w:r w:rsidRPr="00E63499">
              <w:rPr>
                <w:color w:val="000000"/>
                <w:sz w:val="16"/>
                <w:szCs w:val="16"/>
              </w:rPr>
              <w:t>121.12</w:t>
            </w:r>
          </w:p>
        </w:tc>
        <w:tc>
          <w:tcPr>
            <w:tcW w:w="851" w:type="dxa"/>
          </w:tcPr>
          <w:p w14:paraId="1C2968A5" w14:textId="57CF6D64" w:rsidR="00645D8A" w:rsidRPr="00E63499" w:rsidRDefault="00645D8A" w:rsidP="00645D8A">
            <w:pPr>
              <w:jc w:val="center"/>
              <w:rPr>
                <w:color w:val="000000"/>
                <w:sz w:val="16"/>
                <w:szCs w:val="16"/>
              </w:rPr>
            </w:pPr>
            <w:r w:rsidRPr="00E63499">
              <w:rPr>
                <w:color w:val="000000"/>
                <w:sz w:val="16"/>
                <w:szCs w:val="16"/>
              </w:rPr>
              <w:t>146.64</w:t>
            </w:r>
          </w:p>
        </w:tc>
        <w:tc>
          <w:tcPr>
            <w:tcW w:w="708" w:type="dxa"/>
          </w:tcPr>
          <w:p w14:paraId="7BA043CD" w14:textId="67F5266E" w:rsidR="00645D8A" w:rsidRPr="00E63499" w:rsidRDefault="00645D8A" w:rsidP="00645D8A">
            <w:pPr>
              <w:jc w:val="center"/>
              <w:rPr>
                <w:color w:val="000000"/>
                <w:sz w:val="16"/>
                <w:szCs w:val="16"/>
              </w:rPr>
            </w:pPr>
            <w:r w:rsidRPr="00E63499">
              <w:rPr>
                <w:color w:val="000000"/>
                <w:sz w:val="16"/>
                <w:szCs w:val="16"/>
              </w:rPr>
              <w:t>137.03</w:t>
            </w:r>
          </w:p>
        </w:tc>
        <w:tc>
          <w:tcPr>
            <w:tcW w:w="709" w:type="dxa"/>
          </w:tcPr>
          <w:p w14:paraId="2F057DFD" w14:textId="11DC8E36" w:rsidR="00645D8A" w:rsidRPr="00E63499" w:rsidRDefault="00645D8A" w:rsidP="00645D8A">
            <w:pPr>
              <w:jc w:val="center"/>
              <w:rPr>
                <w:color w:val="000000"/>
                <w:sz w:val="16"/>
                <w:szCs w:val="16"/>
              </w:rPr>
            </w:pPr>
            <w:r w:rsidRPr="00E63499">
              <w:rPr>
                <w:color w:val="000000"/>
                <w:sz w:val="16"/>
                <w:szCs w:val="16"/>
              </w:rPr>
              <w:t>71.28</w:t>
            </w:r>
          </w:p>
        </w:tc>
        <w:tc>
          <w:tcPr>
            <w:tcW w:w="992" w:type="dxa"/>
          </w:tcPr>
          <w:p w14:paraId="00BF2F3A" w14:textId="32D6714B" w:rsidR="00645D8A" w:rsidRPr="00E63499" w:rsidRDefault="00645D8A" w:rsidP="00645D8A">
            <w:pPr>
              <w:jc w:val="center"/>
              <w:rPr>
                <w:color w:val="000000"/>
                <w:sz w:val="16"/>
                <w:szCs w:val="16"/>
              </w:rPr>
            </w:pPr>
            <w:r w:rsidRPr="00E63499">
              <w:rPr>
                <w:color w:val="000000"/>
                <w:sz w:val="16"/>
                <w:szCs w:val="16"/>
              </w:rPr>
              <w:t>119.17</w:t>
            </w:r>
          </w:p>
        </w:tc>
        <w:tc>
          <w:tcPr>
            <w:tcW w:w="1276" w:type="dxa"/>
          </w:tcPr>
          <w:p w14:paraId="41836F28" w14:textId="06858050" w:rsidR="00645D8A" w:rsidRPr="00E63499" w:rsidRDefault="00645D8A" w:rsidP="00645D8A">
            <w:pPr>
              <w:jc w:val="center"/>
              <w:rPr>
                <w:color w:val="000000"/>
                <w:sz w:val="16"/>
                <w:szCs w:val="16"/>
              </w:rPr>
            </w:pPr>
            <w:r w:rsidRPr="00E63499">
              <w:rPr>
                <w:color w:val="000000"/>
                <w:sz w:val="16"/>
                <w:szCs w:val="16"/>
              </w:rPr>
              <w:t>95.35</w:t>
            </w:r>
          </w:p>
        </w:tc>
        <w:tc>
          <w:tcPr>
            <w:tcW w:w="851" w:type="dxa"/>
          </w:tcPr>
          <w:p w14:paraId="6B703EA7" w14:textId="78DE9134" w:rsidR="00645D8A" w:rsidRPr="00E63499" w:rsidRDefault="00645D8A" w:rsidP="00645D8A">
            <w:pPr>
              <w:jc w:val="center"/>
              <w:rPr>
                <w:color w:val="000000"/>
                <w:sz w:val="16"/>
                <w:szCs w:val="16"/>
              </w:rPr>
            </w:pPr>
            <w:r w:rsidRPr="00E63499">
              <w:rPr>
                <w:color w:val="000000"/>
                <w:sz w:val="16"/>
                <w:szCs w:val="16"/>
              </w:rPr>
              <w:t>100.05</w:t>
            </w:r>
          </w:p>
        </w:tc>
        <w:tc>
          <w:tcPr>
            <w:tcW w:w="850" w:type="dxa"/>
          </w:tcPr>
          <w:p w14:paraId="4C207112" w14:textId="6FCEF3FA" w:rsidR="00645D8A" w:rsidRPr="00E63499" w:rsidRDefault="00645D8A" w:rsidP="00645D8A">
            <w:pPr>
              <w:jc w:val="center"/>
              <w:rPr>
                <w:color w:val="000000"/>
                <w:sz w:val="16"/>
                <w:szCs w:val="16"/>
              </w:rPr>
            </w:pPr>
            <w:r w:rsidRPr="00E63499">
              <w:rPr>
                <w:color w:val="000000"/>
                <w:sz w:val="16"/>
                <w:szCs w:val="16"/>
              </w:rPr>
              <w:t>56.86</w:t>
            </w:r>
          </w:p>
        </w:tc>
      </w:tr>
      <w:tr w:rsidR="00645D8A" w:rsidRPr="00E63499" w14:paraId="2038A189" w14:textId="77777777" w:rsidTr="00645D8A">
        <w:trPr>
          <w:trHeight w:val="212"/>
        </w:trPr>
        <w:tc>
          <w:tcPr>
            <w:tcW w:w="1433" w:type="dxa"/>
            <w:shd w:val="clear" w:color="auto" w:fill="auto"/>
            <w:noWrap/>
            <w:vAlign w:val="bottom"/>
            <w:hideMark/>
          </w:tcPr>
          <w:p w14:paraId="001193C1" w14:textId="49AC6D7E" w:rsidR="00645D8A" w:rsidRPr="00E63499" w:rsidRDefault="00645D8A" w:rsidP="004154AB">
            <w:pPr>
              <w:rPr>
                <w:color w:val="000000"/>
                <w:sz w:val="16"/>
                <w:szCs w:val="16"/>
                <w:lang w:val="es-ES_tradnl" w:eastAsia="es-ES"/>
              </w:rPr>
            </w:pPr>
            <w:r w:rsidRPr="00E63499">
              <w:rPr>
                <w:color w:val="000000"/>
                <w:sz w:val="16"/>
                <w:szCs w:val="16"/>
                <w:lang w:val="es-ES_tradnl" w:eastAsia="es-ES"/>
              </w:rPr>
              <w:t>PHEVs</w:t>
            </w:r>
          </w:p>
        </w:tc>
        <w:tc>
          <w:tcPr>
            <w:tcW w:w="850" w:type="dxa"/>
          </w:tcPr>
          <w:p w14:paraId="54B2E80B" w14:textId="0A6D2A85" w:rsidR="00645D8A" w:rsidRPr="00E63499" w:rsidRDefault="00645D8A" w:rsidP="00645D8A">
            <w:pPr>
              <w:jc w:val="center"/>
              <w:rPr>
                <w:color w:val="000000"/>
                <w:sz w:val="16"/>
                <w:szCs w:val="16"/>
              </w:rPr>
            </w:pPr>
            <w:r w:rsidRPr="00E63499">
              <w:rPr>
                <w:color w:val="000000"/>
                <w:sz w:val="16"/>
                <w:szCs w:val="16"/>
              </w:rPr>
              <w:t>215.94</w:t>
            </w:r>
          </w:p>
        </w:tc>
        <w:tc>
          <w:tcPr>
            <w:tcW w:w="709" w:type="dxa"/>
          </w:tcPr>
          <w:p w14:paraId="6E7CC55C" w14:textId="59F4A149" w:rsidR="00645D8A" w:rsidRPr="00E63499" w:rsidRDefault="00645D8A" w:rsidP="00645D8A">
            <w:pPr>
              <w:jc w:val="center"/>
              <w:rPr>
                <w:color w:val="000000"/>
                <w:sz w:val="16"/>
                <w:szCs w:val="16"/>
              </w:rPr>
            </w:pPr>
            <w:r w:rsidRPr="00E63499">
              <w:rPr>
                <w:color w:val="000000"/>
                <w:sz w:val="16"/>
                <w:szCs w:val="16"/>
              </w:rPr>
              <w:t>195.30</w:t>
            </w:r>
          </w:p>
        </w:tc>
        <w:tc>
          <w:tcPr>
            <w:tcW w:w="851" w:type="dxa"/>
          </w:tcPr>
          <w:p w14:paraId="43AC52AF" w14:textId="00FE5721" w:rsidR="00645D8A" w:rsidRPr="00E63499" w:rsidRDefault="00645D8A" w:rsidP="00645D8A">
            <w:pPr>
              <w:jc w:val="center"/>
              <w:rPr>
                <w:color w:val="000000"/>
                <w:sz w:val="16"/>
                <w:szCs w:val="16"/>
              </w:rPr>
            </w:pPr>
            <w:r w:rsidRPr="00E63499">
              <w:rPr>
                <w:color w:val="000000"/>
                <w:sz w:val="16"/>
                <w:szCs w:val="16"/>
              </w:rPr>
              <w:t>222.82</w:t>
            </w:r>
          </w:p>
        </w:tc>
        <w:tc>
          <w:tcPr>
            <w:tcW w:w="708" w:type="dxa"/>
          </w:tcPr>
          <w:p w14:paraId="44ECCB95" w14:textId="4ACB69AA" w:rsidR="00645D8A" w:rsidRPr="00E63499" w:rsidRDefault="00645D8A" w:rsidP="00645D8A">
            <w:pPr>
              <w:jc w:val="center"/>
              <w:rPr>
                <w:color w:val="000000"/>
                <w:sz w:val="16"/>
                <w:szCs w:val="16"/>
              </w:rPr>
            </w:pPr>
            <w:r w:rsidRPr="00E63499">
              <w:rPr>
                <w:color w:val="000000"/>
                <w:sz w:val="16"/>
                <w:szCs w:val="16"/>
              </w:rPr>
              <w:t>212.42</w:t>
            </w:r>
          </w:p>
        </w:tc>
        <w:tc>
          <w:tcPr>
            <w:tcW w:w="709" w:type="dxa"/>
          </w:tcPr>
          <w:p w14:paraId="7BDCA6D6" w14:textId="2F8E912F" w:rsidR="00645D8A" w:rsidRPr="00E63499" w:rsidRDefault="00645D8A" w:rsidP="00645D8A">
            <w:pPr>
              <w:jc w:val="center"/>
              <w:rPr>
                <w:color w:val="000000"/>
                <w:sz w:val="16"/>
                <w:szCs w:val="16"/>
              </w:rPr>
            </w:pPr>
            <w:r w:rsidRPr="00E63499">
              <w:rPr>
                <w:color w:val="000000"/>
                <w:sz w:val="16"/>
                <w:szCs w:val="16"/>
              </w:rPr>
              <w:t>141.63</w:t>
            </w:r>
          </w:p>
        </w:tc>
        <w:tc>
          <w:tcPr>
            <w:tcW w:w="992" w:type="dxa"/>
          </w:tcPr>
          <w:p w14:paraId="5AF94BF0" w14:textId="561D30AD" w:rsidR="00645D8A" w:rsidRPr="00E63499" w:rsidRDefault="00645D8A" w:rsidP="00645D8A">
            <w:pPr>
              <w:jc w:val="center"/>
              <w:rPr>
                <w:color w:val="000000"/>
                <w:sz w:val="16"/>
                <w:szCs w:val="16"/>
              </w:rPr>
            </w:pPr>
            <w:r w:rsidRPr="00E63499">
              <w:rPr>
                <w:color w:val="000000"/>
                <w:sz w:val="16"/>
                <w:szCs w:val="16"/>
              </w:rPr>
              <w:t>193.22</w:t>
            </w:r>
          </w:p>
        </w:tc>
        <w:tc>
          <w:tcPr>
            <w:tcW w:w="1276" w:type="dxa"/>
          </w:tcPr>
          <w:p w14:paraId="28E31B1E" w14:textId="4A713C7A" w:rsidR="00645D8A" w:rsidRPr="00E63499" w:rsidRDefault="00645D8A" w:rsidP="00645D8A">
            <w:pPr>
              <w:jc w:val="center"/>
              <w:rPr>
                <w:color w:val="000000"/>
                <w:sz w:val="16"/>
                <w:szCs w:val="16"/>
              </w:rPr>
            </w:pPr>
            <w:r w:rsidRPr="00E63499">
              <w:rPr>
                <w:color w:val="000000"/>
                <w:sz w:val="16"/>
                <w:szCs w:val="16"/>
              </w:rPr>
              <w:t>167.57</w:t>
            </w:r>
          </w:p>
        </w:tc>
        <w:tc>
          <w:tcPr>
            <w:tcW w:w="851" w:type="dxa"/>
          </w:tcPr>
          <w:p w14:paraId="48B95587" w14:textId="5C1E497A" w:rsidR="00645D8A" w:rsidRPr="00E63499" w:rsidRDefault="00645D8A" w:rsidP="00645D8A">
            <w:pPr>
              <w:jc w:val="center"/>
              <w:rPr>
                <w:color w:val="000000"/>
                <w:sz w:val="16"/>
                <w:szCs w:val="16"/>
              </w:rPr>
            </w:pPr>
            <w:r w:rsidRPr="00E63499">
              <w:rPr>
                <w:color w:val="000000"/>
                <w:sz w:val="16"/>
                <w:szCs w:val="16"/>
              </w:rPr>
              <w:t>172.61</w:t>
            </w:r>
          </w:p>
        </w:tc>
        <w:tc>
          <w:tcPr>
            <w:tcW w:w="850" w:type="dxa"/>
          </w:tcPr>
          <w:p w14:paraId="0912F8BC" w14:textId="422FE77E" w:rsidR="00645D8A" w:rsidRPr="00E63499" w:rsidRDefault="00645D8A" w:rsidP="00645D8A">
            <w:pPr>
              <w:jc w:val="center"/>
              <w:rPr>
                <w:color w:val="000000"/>
                <w:sz w:val="16"/>
                <w:szCs w:val="16"/>
              </w:rPr>
            </w:pPr>
            <w:r w:rsidRPr="00E63499">
              <w:rPr>
                <w:color w:val="000000"/>
                <w:sz w:val="16"/>
                <w:szCs w:val="16"/>
              </w:rPr>
              <w:t>126.13</w:t>
            </w:r>
          </w:p>
        </w:tc>
      </w:tr>
    </w:tbl>
    <w:p w14:paraId="4B5B08CC" w14:textId="77777777" w:rsidR="00DC69F1" w:rsidRPr="00D767DA" w:rsidRDefault="00DC69F1">
      <w:pPr>
        <w:pStyle w:val="Ttulo2"/>
        <w:jc w:val="both"/>
        <w:rPr>
          <w:i w:val="0"/>
          <w:sz w:val="24"/>
          <w:szCs w:val="24"/>
        </w:rPr>
      </w:pPr>
      <w:r w:rsidRPr="00D767DA">
        <w:rPr>
          <w:i w:val="0"/>
          <w:sz w:val="24"/>
          <w:szCs w:val="24"/>
        </w:rPr>
        <w:t>Conclusions</w:t>
      </w:r>
    </w:p>
    <w:p w14:paraId="44F7EEE7" w14:textId="1AD59AF5" w:rsidR="00DC69F1" w:rsidRPr="005D2FF5" w:rsidRDefault="00C269D5" w:rsidP="00E63499">
      <w:pPr>
        <w:pStyle w:val="Textodecuerpo2"/>
        <w:spacing w:after="200"/>
      </w:pPr>
      <w:r>
        <w:t>Road transportation is one of the most polloting sectors worldwide. To cope with the environmentat commintments, the goberments sho</w:t>
      </w:r>
      <w:r w:rsidR="00822533">
        <w:t xml:space="preserve">uld boost policies focusing on altenative green solutions. </w:t>
      </w:r>
      <w:r w:rsidR="00822533" w:rsidRPr="00822533">
        <w:t>In the Canary Islands the situation is critical due to the intense use of petroleum derivatives that has led to 98% energy dependence in 2018</w:t>
      </w:r>
      <w:r w:rsidR="00822533">
        <w:t xml:space="preserve">. Thus, the advantages of the PEVs as mitigator of equivalent emissions is partially lost. The results shows that the impact on the environment of PEVs depends significantly on how cleanest is or electricity production. Additionally, in some scenarios EVs could be </w:t>
      </w:r>
      <w:r w:rsidR="005D2FF5">
        <w:t>similar</w:t>
      </w:r>
      <w:r w:rsidR="00822533">
        <w:t xml:space="preserve"> pollutant than ICEVs. </w:t>
      </w:r>
      <w:r w:rsidR="005D2FF5">
        <w:t xml:space="preserve">The alternative of </w:t>
      </w:r>
      <w:r w:rsidR="00822533">
        <w:t>Plug-in hybrids</w:t>
      </w:r>
      <w:r w:rsidR="005D2FF5">
        <w:t xml:space="preserve"> electric cars</w:t>
      </w:r>
      <w:r w:rsidR="00822533">
        <w:t xml:space="preserve">, its requires cleanest mixes </w:t>
      </w:r>
      <w:r w:rsidR="005D2FF5">
        <w:t>(more than 25% of renewable energy in the mix) to improve the equivalent emissions of ICEVs. However it is important to note that PEVs does not pollute locally, reducing dangerous gases in cities. Finally, the BEVs becames the best solutions achieving reducions about 40% in CO</w:t>
      </w:r>
      <w:r w:rsidR="005D2FF5" w:rsidRPr="005D2FF5">
        <w:rPr>
          <w:vertAlign w:val="subscript"/>
        </w:rPr>
        <w:t>2</w:t>
      </w:r>
      <w:r w:rsidR="005D2FF5">
        <w:t xml:space="preserve"> in 2030 scenarios. </w:t>
      </w:r>
    </w:p>
    <w:p w14:paraId="7694FACB" w14:textId="77777777" w:rsidR="00DC69F1" w:rsidRPr="00D767DA" w:rsidRDefault="00DC69F1">
      <w:pPr>
        <w:pStyle w:val="Ttulo2"/>
        <w:rPr>
          <w:i w:val="0"/>
          <w:sz w:val="24"/>
          <w:szCs w:val="24"/>
        </w:rPr>
      </w:pPr>
      <w:r w:rsidRPr="00D767DA">
        <w:rPr>
          <w:i w:val="0"/>
          <w:sz w:val="24"/>
          <w:szCs w:val="24"/>
        </w:rPr>
        <w:t>References</w:t>
      </w:r>
    </w:p>
    <w:p w14:paraId="4C6626A5" w14:textId="77777777" w:rsidR="003B559B" w:rsidRP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[1]</w:t>
      </w:r>
      <w:r w:rsidRPr="003B559B">
        <w:rPr>
          <w:rFonts w:eastAsia="ＭＳ 明朝"/>
          <w:noProof/>
          <w:lang w:val="es-ES" w:eastAsia="es-ES"/>
        </w:rPr>
        <w:tab/>
        <w:t>IEA. World Energy Outlook 2016 (Executive Summary). World Energy Outlook 2016:1–8. doi:http://www.iea.org/publications/freepublications/publication/WEB_WorldEnergyOutlook2015ExecutiveSummaryEnglishFinal.pdf.</w:t>
      </w:r>
    </w:p>
    <w:p w14:paraId="05E56D2C" w14:textId="77777777" w:rsidR="003B559B" w:rsidRP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[2]</w:t>
      </w:r>
      <w:r w:rsidRPr="003B559B">
        <w:rPr>
          <w:rFonts w:eastAsia="ＭＳ 明朝"/>
          <w:noProof/>
          <w:lang w:val="es-ES" w:eastAsia="es-ES"/>
        </w:rPr>
        <w:tab/>
        <w:t>U.S. Energy Information Administration. Global Transportation Energy Consumption : Examination of Scenarios to 2040 using ITEDD 2017.</w:t>
      </w:r>
    </w:p>
    <w:p w14:paraId="4D99F3AC" w14:textId="77777777" w:rsidR="003B559B" w:rsidRP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[3]</w:t>
      </w:r>
      <w:r w:rsidRPr="003B559B">
        <w:rPr>
          <w:rFonts w:eastAsia="ＭＳ 明朝"/>
          <w:noProof/>
          <w:lang w:val="es-ES" w:eastAsia="es-ES"/>
        </w:rPr>
        <w:tab/>
        <w:t>UNFCCC. Conference of the Parties (COP). Adoption of the Paris Agreement. Proposal by the President. Paris Climate Change Conference - November 2015, COP 21 2015;21932:32. doi:FCCC/CP/2015/L.9/Rev.1.</w:t>
      </w:r>
    </w:p>
    <w:p w14:paraId="2625DA4A" w14:textId="77777777" w:rsidR="003B559B" w:rsidRP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[4]</w:t>
      </w:r>
      <w:r w:rsidRPr="003B559B">
        <w:rPr>
          <w:rFonts w:eastAsia="ＭＳ 明朝"/>
          <w:noProof/>
          <w:lang w:val="es-ES" w:eastAsia="es-ES"/>
        </w:rPr>
        <w:tab/>
        <w:t>European Commission. The EU Winter Package 2016.</w:t>
      </w:r>
    </w:p>
    <w:p w14:paraId="15340354" w14:textId="77777777" w:rsidR="003B559B" w:rsidRP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[5]</w:t>
      </w:r>
      <w:r w:rsidRPr="003B559B">
        <w:rPr>
          <w:rFonts w:eastAsia="ＭＳ 明朝"/>
          <w:noProof/>
          <w:lang w:val="es-ES" w:eastAsia="es-ES"/>
        </w:rPr>
        <w:tab/>
        <w:t>European Commission. Clean Mobility Package. 2018.</w:t>
      </w:r>
    </w:p>
    <w:p w14:paraId="07707B12" w14:textId="77777777" w:rsidR="003B559B" w:rsidRP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[6]</w:t>
      </w:r>
      <w:r w:rsidRPr="003B559B">
        <w:rPr>
          <w:rFonts w:eastAsia="ＭＳ 明朝"/>
          <w:noProof/>
          <w:lang w:val="es-ES" w:eastAsia="es-ES"/>
        </w:rPr>
        <w:tab/>
        <w:t>EXCELTUR. Estudio del Impacto Económico del Turismo sobre la Economía y el Empleo de las Islas Canarias 2015.</w:t>
      </w:r>
    </w:p>
    <w:p w14:paraId="012E14F2" w14:textId="77777777" w:rsidR="003B559B" w:rsidRP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[7]</w:t>
      </w:r>
      <w:r w:rsidRPr="003B559B">
        <w:rPr>
          <w:rFonts w:eastAsia="ＭＳ 明朝"/>
          <w:noProof/>
          <w:lang w:val="es-ES" w:eastAsia="es-ES"/>
        </w:rPr>
        <w:tab/>
        <w:t>Gobierno de Canarias. Anuario energético de canarias. 2016.</w:t>
      </w:r>
    </w:p>
    <w:p w14:paraId="1C3C9721" w14:textId="747F2B80" w:rsidR="003B559B" w:rsidRPr="003B559B" w:rsidRDefault="00E63499" w:rsidP="003B559B">
      <w:pPr>
        <w:widowControl w:val="0"/>
        <w:autoSpaceDE w:val="0"/>
        <w:autoSpaceDN w:val="0"/>
        <w:adjustRightInd w:val="0"/>
        <w:ind w:left="640" w:hanging="640"/>
        <w:jc w:val="both"/>
        <w:rPr>
          <w:rFonts w:eastAsia="ＭＳ 明朝"/>
          <w:noProof/>
          <w:lang w:val="es-ES" w:eastAsia="es-ES"/>
        </w:rPr>
      </w:pPr>
      <w:r>
        <w:rPr>
          <w:rFonts w:eastAsia="ＭＳ 明朝"/>
          <w:noProof/>
          <w:lang w:val="es-ES" w:eastAsia="es-ES"/>
        </w:rPr>
        <w:t>[8</w:t>
      </w:r>
      <w:r w:rsidR="003B559B" w:rsidRPr="003B559B">
        <w:rPr>
          <w:rFonts w:eastAsia="ＭＳ 明朝"/>
          <w:noProof/>
          <w:lang w:val="es-ES" w:eastAsia="es-ES"/>
        </w:rPr>
        <w:t>]</w:t>
      </w:r>
      <w:r w:rsidR="003B559B" w:rsidRPr="003B559B">
        <w:rPr>
          <w:rFonts w:eastAsia="ＭＳ 明朝"/>
          <w:noProof/>
          <w:lang w:val="es-ES" w:eastAsia="es-ES"/>
        </w:rPr>
        <w:tab/>
        <w:t>Gobierno de Canarias. Directivas de Ordenación Sectorial Energéticas (DOSE). 2013.</w:t>
      </w:r>
    </w:p>
    <w:p w14:paraId="7C452D44" w14:textId="28956E8F" w:rsidR="003B559B" w:rsidRP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w:t>
      </w:r>
      <w:r w:rsidR="00E63499">
        <w:rPr>
          <w:rFonts w:eastAsia="ＭＳ 明朝"/>
          <w:noProof/>
          <w:lang w:val="es-ES" w:eastAsia="es-ES"/>
        </w:rPr>
        <w:t>9</w:t>
      </w:r>
      <w:r w:rsidRPr="003B559B">
        <w:rPr>
          <w:rFonts w:eastAsia="ＭＳ 明朝"/>
          <w:noProof/>
          <w:lang w:val="es-ES" w:eastAsia="es-ES"/>
        </w:rPr>
        <w:t>]</w:t>
      </w:r>
      <w:r w:rsidRPr="003B559B">
        <w:rPr>
          <w:rFonts w:eastAsia="ＭＳ 明朝"/>
          <w:noProof/>
          <w:lang w:val="es-ES" w:eastAsia="es-ES"/>
        </w:rPr>
        <w:tab/>
        <w:t>The International Standards Organisation. Environmental management — Life cycle assessment — Principles and framework. Iso 14040 2006;2006:1–28. doi:10.1136/bmj.332.7550.1107.</w:t>
      </w:r>
    </w:p>
    <w:p w14:paraId="04E672D5" w14:textId="5CC1B2B3" w:rsidR="003B559B" w:rsidRP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w:t>
      </w:r>
      <w:r w:rsidR="00E63499">
        <w:rPr>
          <w:rFonts w:eastAsia="ＭＳ 明朝"/>
          <w:noProof/>
          <w:lang w:val="es-ES" w:eastAsia="es-ES"/>
        </w:rPr>
        <w:t>10</w:t>
      </w:r>
      <w:r w:rsidRPr="003B559B">
        <w:rPr>
          <w:rFonts w:eastAsia="ＭＳ 明朝"/>
          <w:noProof/>
          <w:lang w:val="es-ES" w:eastAsia="es-ES"/>
        </w:rPr>
        <w:t>]</w:t>
      </w:r>
      <w:r w:rsidRPr="003B559B">
        <w:rPr>
          <w:rFonts w:eastAsia="ＭＳ 明朝"/>
          <w:noProof/>
          <w:lang w:val="es-ES" w:eastAsia="es-ES"/>
        </w:rPr>
        <w:tab/>
        <w:t>Edwards R, Hass H, Larivé J-F, Lonza L, Mass H, Rickeard D, et al. Well-to-Wheels analysis of future automotive fuels and powertrains in the European context  WELL-TO-TANK (WTT) Report. Version 4. 2013. doi:10.2790/95629.</w:t>
      </w:r>
    </w:p>
    <w:p w14:paraId="220A9594" w14:textId="023ECA8D" w:rsidR="003B559B" w:rsidRP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w:t>
      </w:r>
      <w:r w:rsidR="00E63499">
        <w:rPr>
          <w:rFonts w:eastAsia="ＭＳ 明朝"/>
          <w:noProof/>
          <w:lang w:val="es-ES" w:eastAsia="es-ES"/>
        </w:rPr>
        <w:t>11</w:t>
      </w:r>
      <w:r w:rsidRPr="003B559B">
        <w:rPr>
          <w:rFonts w:eastAsia="ＭＳ 明朝"/>
          <w:noProof/>
          <w:lang w:val="es-ES" w:eastAsia="es-ES"/>
        </w:rPr>
        <w:t>]</w:t>
      </w:r>
      <w:r w:rsidRPr="003B559B">
        <w:rPr>
          <w:rFonts w:eastAsia="ＭＳ 明朝"/>
          <w:noProof/>
          <w:lang w:val="es-ES" w:eastAsia="es-ES"/>
        </w:rPr>
        <w:tab/>
        <w:t>Shen W, Han W, Chock D, Chai Q, Zhang A. Well-to-wheels life-cycle analysis of alternative fuels and vehicle technologies in China. Energy Policy 2012;49:296–307. doi:10.1016/j.enpol.2012.06.038.</w:t>
      </w:r>
    </w:p>
    <w:p w14:paraId="0B191893" w14:textId="52048F6E" w:rsidR="003B559B" w:rsidRP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[1</w:t>
      </w:r>
      <w:r w:rsidR="00E63499">
        <w:rPr>
          <w:rFonts w:eastAsia="ＭＳ 明朝"/>
          <w:noProof/>
          <w:lang w:val="es-ES" w:eastAsia="es-ES"/>
        </w:rPr>
        <w:t>2</w:t>
      </w:r>
      <w:r w:rsidRPr="003B559B">
        <w:rPr>
          <w:rFonts w:eastAsia="ＭＳ 明朝"/>
          <w:noProof/>
          <w:lang w:val="es-ES" w:eastAsia="es-ES"/>
        </w:rPr>
        <w:t>]</w:t>
      </w:r>
      <w:r w:rsidRPr="003B559B">
        <w:rPr>
          <w:rFonts w:eastAsia="ＭＳ 明朝"/>
          <w:noProof/>
          <w:lang w:val="es-ES" w:eastAsia="es-ES"/>
        </w:rPr>
        <w:tab/>
        <w:t>Elgowainy A, Rousseau A, Wang M, Ruth M, Andress D, Ward J, et al. Cost of ownership and well-to-wheels carbon emissions/oil use of alternative fuels and advanced light-duty vehicle technologies. Energy for Sustainable Development 2013;17:626–41. doi:10.1016/j.esd.2013.09.001.</w:t>
      </w:r>
    </w:p>
    <w:p w14:paraId="5CD06FA8" w14:textId="46F14B9B" w:rsidR="003B559B" w:rsidRDefault="003B559B" w:rsidP="003B559B">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[1</w:t>
      </w:r>
      <w:r w:rsidR="00E63499">
        <w:rPr>
          <w:rFonts w:eastAsia="ＭＳ 明朝"/>
          <w:noProof/>
          <w:lang w:val="es-ES" w:eastAsia="es-ES"/>
        </w:rPr>
        <w:t>3</w:t>
      </w:r>
      <w:r w:rsidRPr="003B559B">
        <w:rPr>
          <w:rFonts w:eastAsia="ＭＳ 明朝"/>
          <w:noProof/>
          <w:lang w:val="es-ES" w:eastAsia="es-ES"/>
        </w:rPr>
        <w:t>]</w:t>
      </w:r>
      <w:r w:rsidRPr="003B559B">
        <w:rPr>
          <w:rFonts w:eastAsia="ＭＳ 明朝"/>
          <w:noProof/>
          <w:lang w:val="es-ES" w:eastAsia="es-ES"/>
        </w:rPr>
        <w:tab/>
        <w:t>Sivak M, Schoettle B. Fuel Sources for Electricity in the Individual Countries of the World and the Consequent Emissions from Driving Electric Vehicles 2017:2017.</w:t>
      </w:r>
    </w:p>
    <w:p w14:paraId="7864427A" w14:textId="1ED62C08" w:rsidR="00C45563" w:rsidRPr="003B559B" w:rsidRDefault="00C45563" w:rsidP="00C45563">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w:t>
      </w:r>
      <w:r w:rsidR="00E63499">
        <w:rPr>
          <w:rFonts w:eastAsia="ＭＳ 明朝"/>
          <w:noProof/>
          <w:lang w:val="es-ES" w:eastAsia="es-ES"/>
        </w:rPr>
        <w:t>14</w:t>
      </w:r>
      <w:r w:rsidRPr="003B559B">
        <w:rPr>
          <w:rFonts w:eastAsia="ＭＳ 明朝"/>
          <w:noProof/>
          <w:lang w:val="es-ES" w:eastAsia="es-ES"/>
        </w:rPr>
        <w:t>]</w:t>
      </w:r>
      <w:r w:rsidRPr="003B559B">
        <w:rPr>
          <w:rFonts w:eastAsia="ＭＳ 明朝"/>
          <w:noProof/>
          <w:lang w:val="es-ES" w:eastAsia="es-ES"/>
        </w:rPr>
        <w:tab/>
        <w:t>Moro A, Helmers E. A new hybrid method for reducing the gap between WTW and LCA in the carbon footprint assessment of electric vehicles. International Journal of Life Cycle Assessment 2017;22:4–14. doi:10.1007/s11367-015-0954-z.</w:t>
      </w:r>
    </w:p>
    <w:p w14:paraId="39573975" w14:textId="2988C8E9" w:rsidR="00C45563" w:rsidRPr="003B559B" w:rsidRDefault="00C45563" w:rsidP="00C45563">
      <w:pPr>
        <w:widowControl w:val="0"/>
        <w:autoSpaceDE w:val="0"/>
        <w:autoSpaceDN w:val="0"/>
        <w:adjustRightInd w:val="0"/>
        <w:ind w:left="640" w:hanging="640"/>
        <w:jc w:val="both"/>
        <w:rPr>
          <w:rFonts w:eastAsia="ＭＳ 明朝"/>
          <w:noProof/>
          <w:lang w:val="es-ES" w:eastAsia="es-ES"/>
        </w:rPr>
      </w:pPr>
      <w:r w:rsidRPr="003B559B">
        <w:rPr>
          <w:rFonts w:eastAsia="ＭＳ 明朝"/>
          <w:noProof/>
          <w:lang w:val="es-ES" w:eastAsia="es-ES"/>
        </w:rPr>
        <w:t>[</w:t>
      </w:r>
      <w:r w:rsidR="00E63499">
        <w:rPr>
          <w:rFonts w:eastAsia="ＭＳ 明朝"/>
          <w:noProof/>
          <w:lang w:val="es-ES" w:eastAsia="es-ES"/>
        </w:rPr>
        <w:t>15</w:t>
      </w:r>
      <w:r w:rsidRPr="003B559B">
        <w:rPr>
          <w:rFonts w:eastAsia="ＭＳ 明朝"/>
          <w:noProof/>
          <w:lang w:val="es-ES" w:eastAsia="es-ES"/>
        </w:rPr>
        <w:t>]</w:t>
      </w:r>
      <w:r w:rsidRPr="003B559B">
        <w:rPr>
          <w:rFonts w:eastAsia="ＭＳ 明朝"/>
          <w:noProof/>
          <w:lang w:val="es-ES" w:eastAsia="es-ES"/>
        </w:rPr>
        <w:tab/>
        <w:t>Lehtinen H, Saarentaus A, Rouhiainen J, Pits M, Azapagic A. A review of LCA methods and tools and their suitability for SMEs. Eco- Innovation BIOCHEM 2011:24. doi:10.1017/CBO9781107415324.004.</w:t>
      </w:r>
    </w:p>
    <w:p w14:paraId="11A22226" w14:textId="77777777" w:rsidR="00DC69F1" w:rsidRDefault="00DC69F1" w:rsidP="00DC69F1">
      <w:pPr>
        <w:pStyle w:val="Textodecuerpo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7C679" w14:textId="77777777" w:rsidR="00645D8A" w:rsidRDefault="00645D8A">
      <w:r>
        <w:separator/>
      </w:r>
    </w:p>
  </w:endnote>
  <w:endnote w:type="continuationSeparator" w:id="0">
    <w:p w14:paraId="01BA503B" w14:textId="77777777" w:rsidR="00645D8A" w:rsidRDefault="0064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4CBDF" w14:textId="77777777" w:rsidR="00645D8A" w:rsidRDefault="00645D8A">
      <w:r>
        <w:separator/>
      </w:r>
    </w:p>
  </w:footnote>
  <w:footnote w:type="continuationSeparator" w:id="0">
    <w:p w14:paraId="0BB4620A" w14:textId="77777777" w:rsidR="00645D8A" w:rsidRDefault="00645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A9EBE" w14:textId="77777777" w:rsidR="00645D8A" w:rsidRDefault="00645D8A" w:rsidP="00DC69F1">
    <w:pPr>
      <w:pStyle w:val="Encabezado"/>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69F66E3C">
      <w:start w:val="1"/>
      <w:numFmt w:val="bullet"/>
      <w:lvlText w:val=""/>
      <w:lvlJc w:val="left"/>
      <w:pPr>
        <w:tabs>
          <w:tab w:val="num" w:pos="720"/>
        </w:tabs>
        <w:ind w:left="720" w:hanging="360"/>
      </w:pPr>
      <w:rPr>
        <w:rFonts w:ascii="Symbol" w:hAnsi="Symbol" w:hint="default"/>
      </w:rPr>
    </w:lvl>
    <w:lvl w:ilvl="1" w:tplc="5D68F706">
      <w:start w:val="1"/>
      <w:numFmt w:val="bullet"/>
      <w:lvlText w:val="o"/>
      <w:lvlJc w:val="left"/>
      <w:pPr>
        <w:tabs>
          <w:tab w:val="num" w:pos="1440"/>
        </w:tabs>
        <w:ind w:left="1440" w:hanging="360"/>
      </w:pPr>
      <w:rPr>
        <w:rFonts w:ascii="Courier New" w:hAnsi="Courier New" w:hint="default"/>
      </w:rPr>
    </w:lvl>
    <w:lvl w:ilvl="2" w:tplc="30E2AC04" w:tentative="1">
      <w:start w:val="1"/>
      <w:numFmt w:val="bullet"/>
      <w:lvlText w:val=""/>
      <w:lvlJc w:val="left"/>
      <w:pPr>
        <w:tabs>
          <w:tab w:val="num" w:pos="2160"/>
        </w:tabs>
        <w:ind w:left="2160" w:hanging="360"/>
      </w:pPr>
      <w:rPr>
        <w:rFonts w:ascii="Wingdings" w:hAnsi="Wingdings" w:hint="default"/>
      </w:rPr>
    </w:lvl>
    <w:lvl w:ilvl="3" w:tplc="AD88CF60" w:tentative="1">
      <w:start w:val="1"/>
      <w:numFmt w:val="bullet"/>
      <w:lvlText w:val=""/>
      <w:lvlJc w:val="left"/>
      <w:pPr>
        <w:tabs>
          <w:tab w:val="num" w:pos="2880"/>
        </w:tabs>
        <w:ind w:left="2880" w:hanging="360"/>
      </w:pPr>
      <w:rPr>
        <w:rFonts w:ascii="Symbol" w:hAnsi="Symbol" w:hint="default"/>
      </w:rPr>
    </w:lvl>
    <w:lvl w:ilvl="4" w:tplc="10C0F664" w:tentative="1">
      <w:start w:val="1"/>
      <w:numFmt w:val="bullet"/>
      <w:lvlText w:val="o"/>
      <w:lvlJc w:val="left"/>
      <w:pPr>
        <w:tabs>
          <w:tab w:val="num" w:pos="3600"/>
        </w:tabs>
        <w:ind w:left="3600" w:hanging="360"/>
      </w:pPr>
      <w:rPr>
        <w:rFonts w:ascii="Courier New" w:hAnsi="Courier New" w:hint="default"/>
      </w:rPr>
    </w:lvl>
    <w:lvl w:ilvl="5" w:tplc="0AB8A9A6" w:tentative="1">
      <w:start w:val="1"/>
      <w:numFmt w:val="bullet"/>
      <w:lvlText w:val=""/>
      <w:lvlJc w:val="left"/>
      <w:pPr>
        <w:tabs>
          <w:tab w:val="num" w:pos="4320"/>
        </w:tabs>
        <w:ind w:left="4320" w:hanging="360"/>
      </w:pPr>
      <w:rPr>
        <w:rFonts w:ascii="Wingdings" w:hAnsi="Wingdings" w:hint="default"/>
      </w:rPr>
    </w:lvl>
    <w:lvl w:ilvl="6" w:tplc="BA8E5130" w:tentative="1">
      <w:start w:val="1"/>
      <w:numFmt w:val="bullet"/>
      <w:lvlText w:val=""/>
      <w:lvlJc w:val="left"/>
      <w:pPr>
        <w:tabs>
          <w:tab w:val="num" w:pos="5040"/>
        </w:tabs>
        <w:ind w:left="5040" w:hanging="360"/>
      </w:pPr>
      <w:rPr>
        <w:rFonts w:ascii="Symbol" w:hAnsi="Symbol" w:hint="default"/>
      </w:rPr>
    </w:lvl>
    <w:lvl w:ilvl="7" w:tplc="24A642A6" w:tentative="1">
      <w:start w:val="1"/>
      <w:numFmt w:val="bullet"/>
      <w:lvlText w:val="o"/>
      <w:lvlJc w:val="left"/>
      <w:pPr>
        <w:tabs>
          <w:tab w:val="num" w:pos="5760"/>
        </w:tabs>
        <w:ind w:left="5760" w:hanging="360"/>
      </w:pPr>
      <w:rPr>
        <w:rFonts w:ascii="Courier New" w:hAnsi="Courier New" w:hint="default"/>
      </w:rPr>
    </w:lvl>
    <w:lvl w:ilvl="8" w:tplc="3D66E860"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A1941D6E">
      <w:start w:val="1"/>
      <w:numFmt w:val="lowerRoman"/>
      <w:lvlText w:val="%1.)"/>
      <w:lvlJc w:val="left"/>
      <w:pPr>
        <w:tabs>
          <w:tab w:val="num" w:pos="540"/>
        </w:tabs>
        <w:ind w:left="255" w:hanging="435"/>
      </w:pPr>
      <w:rPr>
        <w:rFonts w:hint="default"/>
      </w:rPr>
    </w:lvl>
    <w:lvl w:ilvl="1" w:tplc="6602EF42" w:tentative="1">
      <w:start w:val="1"/>
      <w:numFmt w:val="lowerLetter"/>
      <w:lvlText w:val="%2."/>
      <w:lvlJc w:val="left"/>
      <w:pPr>
        <w:tabs>
          <w:tab w:val="num" w:pos="1260"/>
        </w:tabs>
        <w:ind w:left="1260" w:hanging="360"/>
      </w:pPr>
    </w:lvl>
    <w:lvl w:ilvl="2" w:tplc="787EDF88" w:tentative="1">
      <w:start w:val="1"/>
      <w:numFmt w:val="lowerRoman"/>
      <w:lvlText w:val="%3."/>
      <w:lvlJc w:val="right"/>
      <w:pPr>
        <w:tabs>
          <w:tab w:val="num" w:pos="1980"/>
        </w:tabs>
        <w:ind w:left="1980" w:hanging="180"/>
      </w:pPr>
    </w:lvl>
    <w:lvl w:ilvl="3" w:tplc="E97837C0" w:tentative="1">
      <w:start w:val="1"/>
      <w:numFmt w:val="decimal"/>
      <w:lvlText w:val="%4."/>
      <w:lvlJc w:val="left"/>
      <w:pPr>
        <w:tabs>
          <w:tab w:val="num" w:pos="2700"/>
        </w:tabs>
        <w:ind w:left="2700" w:hanging="360"/>
      </w:pPr>
    </w:lvl>
    <w:lvl w:ilvl="4" w:tplc="171CDDF0" w:tentative="1">
      <w:start w:val="1"/>
      <w:numFmt w:val="lowerLetter"/>
      <w:lvlText w:val="%5."/>
      <w:lvlJc w:val="left"/>
      <w:pPr>
        <w:tabs>
          <w:tab w:val="num" w:pos="3420"/>
        </w:tabs>
        <w:ind w:left="3420" w:hanging="360"/>
      </w:pPr>
    </w:lvl>
    <w:lvl w:ilvl="5" w:tplc="E006CBDA" w:tentative="1">
      <w:start w:val="1"/>
      <w:numFmt w:val="lowerRoman"/>
      <w:lvlText w:val="%6."/>
      <w:lvlJc w:val="right"/>
      <w:pPr>
        <w:tabs>
          <w:tab w:val="num" w:pos="4140"/>
        </w:tabs>
        <w:ind w:left="4140" w:hanging="180"/>
      </w:pPr>
    </w:lvl>
    <w:lvl w:ilvl="6" w:tplc="E95E3AAC" w:tentative="1">
      <w:start w:val="1"/>
      <w:numFmt w:val="decimal"/>
      <w:lvlText w:val="%7."/>
      <w:lvlJc w:val="left"/>
      <w:pPr>
        <w:tabs>
          <w:tab w:val="num" w:pos="4860"/>
        </w:tabs>
        <w:ind w:left="4860" w:hanging="360"/>
      </w:pPr>
    </w:lvl>
    <w:lvl w:ilvl="7" w:tplc="332EB5CE" w:tentative="1">
      <w:start w:val="1"/>
      <w:numFmt w:val="lowerLetter"/>
      <w:lvlText w:val="%8."/>
      <w:lvlJc w:val="left"/>
      <w:pPr>
        <w:tabs>
          <w:tab w:val="num" w:pos="5580"/>
        </w:tabs>
        <w:ind w:left="5580" w:hanging="360"/>
      </w:pPr>
    </w:lvl>
    <w:lvl w:ilvl="8" w:tplc="2A660F16"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C414D726">
      <w:start w:val="1"/>
      <w:numFmt w:val="bullet"/>
      <w:lvlText w:val=""/>
      <w:lvlJc w:val="left"/>
      <w:pPr>
        <w:tabs>
          <w:tab w:val="num" w:pos="720"/>
        </w:tabs>
        <w:ind w:left="720" w:hanging="360"/>
      </w:pPr>
      <w:rPr>
        <w:rFonts w:ascii="Symbol" w:hAnsi="Symbol" w:hint="default"/>
      </w:rPr>
    </w:lvl>
    <w:lvl w:ilvl="1" w:tplc="4B0C6BF2" w:tentative="1">
      <w:start w:val="1"/>
      <w:numFmt w:val="bullet"/>
      <w:lvlText w:val="o"/>
      <w:lvlJc w:val="left"/>
      <w:pPr>
        <w:tabs>
          <w:tab w:val="num" w:pos="1440"/>
        </w:tabs>
        <w:ind w:left="1440" w:hanging="360"/>
      </w:pPr>
      <w:rPr>
        <w:rFonts w:ascii="Courier New" w:hAnsi="Courier New" w:hint="default"/>
      </w:rPr>
    </w:lvl>
    <w:lvl w:ilvl="2" w:tplc="8E0C0842" w:tentative="1">
      <w:start w:val="1"/>
      <w:numFmt w:val="bullet"/>
      <w:lvlText w:val=""/>
      <w:lvlJc w:val="left"/>
      <w:pPr>
        <w:tabs>
          <w:tab w:val="num" w:pos="2160"/>
        </w:tabs>
        <w:ind w:left="2160" w:hanging="360"/>
      </w:pPr>
      <w:rPr>
        <w:rFonts w:ascii="Wingdings" w:hAnsi="Wingdings" w:hint="default"/>
      </w:rPr>
    </w:lvl>
    <w:lvl w:ilvl="3" w:tplc="353A38FE" w:tentative="1">
      <w:start w:val="1"/>
      <w:numFmt w:val="bullet"/>
      <w:lvlText w:val=""/>
      <w:lvlJc w:val="left"/>
      <w:pPr>
        <w:tabs>
          <w:tab w:val="num" w:pos="2880"/>
        </w:tabs>
        <w:ind w:left="2880" w:hanging="360"/>
      </w:pPr>
      <w:rPr>
        <w:rFonts w:ascii="Symbol" w:hAnsi="Symbol" w:hint="default"/>
      </w:rPr>
    </w:lvl>
    <w:lvl w:ilvl="4" w:tplc="C61EFB48" w:tentative="1">
      <w:start w:val="1"/>
      <w:numFmt w:val="bullet"/>
      <w:lvlText w:val="o"/>
      <w:lvlJc w:val="left"/>
      <w:pPr>
        <w:tabs>
          <w:tab w:val="num" w:pos="3600"/>
        </w:tabs>
        <w:ind w:left="3600" w:hanging="360"/>
      </w:pPr>
      <w:rPr>
        <w:rFonts w:ascii="Courier New" w:hAnsi="Courier New" w:hint="default"/>
      </w:rPr>
    </w:lvl>
    <w:lvl w:ilvl="5" w:tplc="AB0C8792" w:tentative="1">
      <w:start w:val="1"/>
      <w:numFmt w:val="bullet"/>
      <w:lvlText w:val=""/>
      <w:lvlJc w:val="left"/>
      <w:pPr>
        <w:tabs>
          <w:tab w:val="num" w:pos="4320"/>
        </w:tabs>
        <w:ind w:left="4320" w:hanging="360"/>
      </w:pPr>
      <w:rPr>
        <w:rFonts w:ascii="Wingdings" w:hAnsi="Wingdings" w:hint="default"/>
      </w:rPr>
    </w:lvl>
    <w:lvl w:ilvl="6" w:tplc="5F22F66C" w:tentative="1">
      <w:start w:val="1"/>
      <w:numFmt w:val="bullet"/>
      <w:lvlText w:val=""/>
      <w:lvlJc w:val="left"/>
      <w:pPr>
        <w:tabs>
          <w:tab w:val="num" w:pos="5040"/>
        </w:tabs>
        <w:ind w:left="5040" w:hanging="360"/>
      </w:pPr>
      <w:rPr>
        <w:rFonts w:ascii="Symbol" w:hAnsi="Symbol" w:hint="default"/>
      </w:rPr>
    </w:lvl>
    <w:lvl w:ilvl="7" w:tplc="3B126B8C" w:tentative="1">
      <w:start w:val="1"/>
      <w:numFmt w:val="bullet"/>
      <w:lvlText w:val="o"/>
      <w:lvlJc w:val="left"/>
      <w:pPr>
        <w:tabs>
          <w:tab w:val="num" w:pos="5760"/>
        </w:tabs>
        <w:ind w:left="5760" w:hanging="360"/>
      </w:pPr>
      <w:rPr>
        <w:rFonts w:ascii="Courier New" w:hAnsi="Courier New" w:hint="default"/>
      </w:rPr>
    </w:lvl>
    <w:lvl w:ilvl="8" w:tplc="57C0C99E"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0D12CEAE">
      <w:start w:val="1"/>
      <w:numFmt w:val="lowerRoman"/>
      <w:lvlText w:val="%1.)"/>
      <w:lvlJc w:val="left"/>
      <w:pPr>
        <w:tabs>
          <w:tab w:val="num" w:pos="720"/>
        </w:tabs>
        <w:ind w:left="435" w:hanging="435"/>
      </w:pPr>
      <w:rPr>
        <w:rFonts w:hint="default"/>
      </w:rPr>
    </w:lvl>
    <w:lvl w:ilvl="1" w:tplc="9FC0140C">
      <w:start w:val="8"/>
      <w:numFmt w:val="decimal"/>
      <w:lvlText w:val="%2."/>
      <w:lvlJc w:val="left"/>
      <w:pPr>
        <w:tabs>
          <w:tab w:val="num" w:pos="1080"/>
        </w:tabs>
        <w:ind w:left="1080" w:hanging="360"/>
      </w:pPr>
      <w:rPr>
        <w:rFonts w:hint="default"/>
      </w:rPr>
    </w:lvl>
    <w:lvl w:ilvl="2" w:tplc="7CCC1A24" w:tentative="1">
      <w:start w:val="1"/>
      <w:numFmt w:val="lowerRoman"/>
      <w:lvlText w:val="%3."/>
      <w:lvlJc w:val="right"/>
      <w:pPr>
        <w:tabs>
          <w:tab w:val="num" w:pos="1800"/>
        </w:tabs>
        <w:ind w:left="1800" w:hanging="180"/>
      </w:pPr>
    </w:lvl>
    <w:lvl w:ilvl="3" w:tplc="4FB67A8E" w:tentative="1">
      <w:start w:val="1"/>
      <w:numFmt w:val="decimal"/>
      <w:lvlText w:val="%4."/>
      <w:lvlJc w:val="left"/>
      <w:pPr>
        <w:tabs>
          <w:tab w:val="num" w:pos="2520"/>
        </w:tabs>
        <w:ind w:left="2520" w:hanging="360"/>
      </w:pPr>
    </w:lvl>
    <w:lvl w:ilvl="4" w:tplc="2D0C9436" w:tentative="1">
      <w:start w:val="1"/>
      <w:numFmt w:val="lowerLetter"/>
      <w:lvlText w:val="%5."/>
      <w:lvlJc w:val="left"/>
      <w:pPr>
        <w:tabs>
          <w:tab w:val="num" w:pos="3240"/>
        </w:tabs>
        <w:ind w:left="3240" w:hanging="360"/>
      </w:pPr>
    </w:lvl>
    <w:lvl w:ilvl="5" w:tplc="76C29692" w:tentative="1">
      <w:start w:val="1"/>
      <w:numFmt w:val="lowerRoman"/>
      <w:lvlText w:val="%6."/>
      <w:lvlJc w:val="right"/>
      <w:pPr>
        <w:tabs>
          <w:tab w:val="num" w:pos="3960"/>
        </w:tabs>
        <w:ind w:left="3960" w:hanging="180"/>
      </w:pPr>
    </w:lvl>
    <w:lvl w:ilvl="6" w:tplc="EEFA6BBA" w:tentative="1">
      <w:start w:val="1"/>
      <w:numFmt w:val="decimal"/>
      <w:lvlText w:val="%7."/>
      <w:lvlJc w:val="left"/>
      <w:pPr>
        <w:tabs>
          <w:tab w:val="num" w:pos="4680"/>
        </w:tabs>
        <w:ind w:left="4680" w:hanging="360"/>
      </w:pPr>
    </w:lvl>
    <w:lvl w:ilvl="7" w:tplc="382C6306" w:tentative="1">
      <w:start w:val="1"/>
      <w:numFmt w:val="lowerLetter"/>
      <w:lvlText w:val="%8."/>
      <w:lvlJc w:val="left"/>
      <w:pPr>
        <w:tabs>
          <w:tab w:val="num" w:pos="5400"/>
        </w:tabs>
        <w:ind w:left="5400" w:hanging="360"/>
      </w:pPr>
    </w:lvl>
    <w:lvl w:ilvl="8" w:tplc="31642966"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B14C2DB6">
      <w:start w:val="1"/>
      <w:numFmt w:val="lowerLetter"/>
      <w:lvlText w:val="%1)"/>
      <w:lvlJc w:val="left"/>
      <w:pPr>
        <w:tabs>
          <w:tab w:val="num" w:pos="720"/>
        </w:tabs>
        <w:ind w:left="720" w:hanging="360"/>
      </w:pPr>
    </w:lvl>
    <w:lvl w:ilvl="1" w:tplc="10726CD6" w:tentative="1">
      <w:start w:val="1"/>
      <w:numFmt w:val="lowerLetter"/>
      <w:lvlText w:val="%2."/>
      <w:lvlJc w:val="left"/>
      <w:pPr>
        <w:tabs>
          <w:tab w:val="num" w:pos="1440"/>
        </w:tabs>
        <w:ind w:left="1440" w:hanging="360"/>
      </w:pPr>
    </w:lvl>
    <w:lvl w:ilvl="2" w:tplc="BE60DB42" w:tentative="1">
      <w:start w:val="1"/>
      <w:numFmt w:val="lowerRoman"/>
      <w:lvlText w:val="%3."/>
      <w:lvlJc w:val="right"/>
      <w:pPr>
        <w:tabs>
          <w:tab w:val="num" w:pos="2160"/>
        </w:tabs>
        <w:ind w:left="2160" w:hanging="180"/>
      </w:pPr>
    </w:lvl>
    <w:lvl w:ilvl="3" w:tplc="23D027C6" w:tentative="1">
      <w:start w:val="1"/>
      <w:numFmt w:val="decimal"/>
      <w:lvlText w:val="%4."/>
      <w:lvlJc w:val="left"/>
      <w:pPr>
        <w:tabs>
          <w:tab w:val="num" w:pos="2880"/>
        </w:tabs>
        <w:ind w:left="2880" w:hanging="360"/>
      </w:pPr>
    </w:lvl>
    <w:lvl w:ilvl="4" w:tplc="643CEDA2" w:tentative="1">
      <w:start w:val="1"/>
      <w:numFmt w:val="lowerLetter"/>
      <w:lvlText w:val="%5."/>
      <w:lvlJc w:val="left"/>
      <w:pPr>
        <w:tabs>
          <w:tab w:val="num" w:pos="3600"/>
        </w:tabs>
        <w:ind w:left="3600" w:hanging="360"/>
      </w:pPr>
    </w:lvl>
    <w:lvl w:ilvl="5" w:tplc="ED5EC404" w:tentative="1">
      <w:start w:val="1"/>
      <w:numFmt w:val="lowerRoman"/>
      <w:lvlText w:val="%6."/>
      <w:lvlJc w:val="right"/>
      <w:pPr>
        <w:tabs>
          <w:tab w:val="num" w:pos="4320"/>
        </w:tabs>
        <w:ind w:left="4320" w:hanging="180"/>
      </w:pPr>
    </w:lvl>
    <w:lvl w:ilvl="6" w:tplc="726872F8" w:tentative="1">
      <w:start w:val="1"/>
      <w:numFmt w:val="decimal"/>
      <w:lvlText w:val="%7."/>
      <w:lvlJc w:val="left"/>
      <w:pPr>
        <w:tabs>
          <w:tab w:val="num" w:pos="5040"/>
        </w:tabs>
        <w:ind w:left="5040" w:hanging="360"/>
      </w:pPr>
    </w:lvl>
    <w:lvl w:ilvl="7" w:tplc="F78AF840" w:tentative="1">
      <w:start w:val="1"/>
      <w:numFmt w:val="lowerLetter"/>
      <w:lvlText w:val="%8."/>
      <w:lvlJc w:val="left"/>
      <w:pPr>
        <w:tabs>
          <w:tab w:val="num" w:pos="5760"/>
        </w:tabs>
        <w:ind w:left="5760" w:hanging="360"/>
      </w:pPr>
    </w:lvl>
    <w:lvl w:ilvl="8" w:tplc="40264ACA"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B3BA5F14">
      <w:start w:val="1"/>
      <w:numFmt w:val="lowerRoman"/>
      <w:lvlText w:val="%1.)"/>
      <w:lvlJc w:val="left"/>
      <w:pPr>
        <w:tabs>
          <w:tab w:val="num" w:pos="720"/>
        </w:tabs>
        <w:ind w:left="435" w:hanging="435"/>
      </w:pPr>
      <w:rPr>
        <w:rFonts w:hint="default"/>
      </w:rPr>
    </w:lvl>
    <w:lvl w:ilvl="1" w:tplc="FE546560" w:tentative="1">
      <w:start w:val="1"/>
      <w:numFmt w:val="lowerLetter"/>
      <w:lvlText w:val="%2."/>
      <w:lvlJc w:val="left"/>
      <w:pPr>
        <w:tabs>
          <w:tab w:val="num" w:pos="1440"/>
        </w:tabs>
        <w:ind w:left="1440" w:hanging="360"/>
      </w:pPr>
    </w:lvl>
    <w:lvl w:ilvl="2" w:tplc="9D72A288" w:tentative="1">
      <w:start w:val="1"/>
      <w:numFmt w:val="lowerRoman"/>
      <w:lvlText w:val="%3."/>
      <w:lvlJc w:val="right"/>
      <w:pPr>
        <w:tabs>
          <w:tab w:val="num" w:pos="2160"/>
        </w:tabs>
        <w:ind w:left="2160" w:hanging="180"/>
      </w:pPr>
    </w:lvl>
    <w:lvl w:ilvl="3" w:tplc="EA3ECE00" w:tentative="1">
      <w:start w:val="1"/>
      <w:numFmt w:val="decimal"/>
      <w:lvlText w:val="%4."/>
      <w:lvlJc w:val="left"/>
      <w:pPr>
        <w:tabs>
          <w:tab w:val="num" w:pos="2880"/>
        </w:tabs>
        <w:ind w:left="2880" w:hanging="360"/>
      </w:pPr>
    </w:lvl>
    <w:lvl w:ilvl="4" w:tplc="76647F3E" w:tentative="1">
      <w:start w:val="1"/>
      <w:numFmt w:val="lowerLetter"/>
      <w:lvlText w:val="%5."/>
      <w:lvlJc w:val="left"/>
      <w:pPr>
        <w:tabs>
          <w:tab w:val="num" w:pos="3600"/>
        </w:tabs>
        <w:ind w:left="3600" w:hanging="360"/>
      </w:pPr>
    </w:lvl>
    <w:lvl w:ilvl="5" w:tplc="1326057E" w:tentative="1">
      <w:start w:val="1"/>
      <w:numFmt w:val="lowerRoman"/>
      <w:lvlText w:val="%6."/>
      <w:lvlJc w:val="right"/>
      <w:pPr>
        <w:tabs>
          <w:tab w:val="num" w:pos="4320"/>
        </w:tabs>
        <w:ind w:left="4320" w:hanging="180"/>
      </w:pPr>
    </w:lvl>
    <w:lvl w:ilvl="6" w:tplc="ECD69340" w:tentative="1">
      <w:start w:val="1"/>
      <w:numFmt w:val="decimal"/>
      <w:lvlText w:val="%7."/>
      <w:lvlJc w:val="left"/>
      <w:pPr>
        <w:tabs>
          <w:tab w:val="num" w:pos="5040"/>
        </w:tabs>
        <w:ind w:left="5040" w:hanging="360"/>
      </w:pPr>
    </w:lvl>
    <w:lvl w:ilvl="7" w:tplc="98A2EACE" w:tentative="1">
      <w:start w:val="1"/>
      <w:numFmt w:val="lowerLetter"/>
      <w:lvlText w:val="%8."/>
      <w:lvlJc w:val="left"/>
      <w:pPr>
        <w:tabs>
          <w:tab w:val="num" w:pos="5760"/>
        </w:tabs>
        <w:ind w:left="5760" w:hanging="360"/>
      </w:pPr>
    </w:lvl>
    <w:lvl w:ilvl="8" w:tplc="9F24B57C"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B14EB442">
      <w:start w:val="1"/>
      <w:numFmt w:val="bullet"/>
      <w:lvlText w:val=""/>
      <w:lvlJc w:val="left"/>
      <w:pPr>
        <w:tabs>
          <w:tab w:val="num" w:pos="720"/>
        </w:tabs>
        <w:ind w:left="720" w:hanging="360"/>
      </w:pPr>
      <w:rPr>
        <w:rFonts w:ascii="Symbol" w:hAnsi="Symbol" w:hint="default"/>
      </w:rPr>
    </w:lvl>
    <w:lvl w:ilvl="1" w:tplc="B986E67A" w:tentative="1">
      <w:start w:val="1"/>
      <w:numFmt w:val="bullet"/>
      <w:lvlText w:val="o"/>
      <w:lvlJc w:val="left"/>
      <w:pPr>
        <w:tabs>
          <w:tab w:val="num" w:pos="1440"/>
        </w:tabs>
        <w:ind w:left="1440" w:hanging="360"/>
      </w:pPr>
      <w:rPr>
        <w:rFonts w:ascii="Courier New" w:hAnsi="Courier New" w:hint="default"/>
      </w:rPr>
    </w:lvl>
    <w:lvl w:ilvl="2" w:tplc="98C08062" w:tentative="1">
      <w:start w:val="1"/>
      <w:numFmt w:val="bullet"/>
      <w:lvlText w:val=""/>
      <w:lvlJc w:val="left"/>
      <w:pPr>
        <w:tabs>
          <w:tab w:val="num" w:pos="2160"/>
        </w:tabs>
        <w:ind w:left="2160" w:hanging="360"/>
      </w:pPr>
      <w:rPr>
        <w:rFonts w:ascii="Wingdings" w:hAnsi="Wingdings" w:hint="default"/>
      </w:rPr>
    </w:lvl>
    <w:lvl w:ilvl="3" w:tplc="ADAEA064" w:tentative="1">
      <w:start w:val="1"/>
      <w:numFmt w:val="bullet"/>
      <w:lvlText w:val=""/>
      <w:lvlJc w:val="left"/>
      <w:pPr>
        <w:tabs>
          <w:tab w:val="num" w:pos="2880"/>
        </w:tabs>
        <w:ind w:left="2880" w:hanging="360"/>
      </w:pPr>
      <w:rPr>
        <w:rFonts w:ascii="Symbol" w:hAnsi="Symbol" w:hint="default"/>
      </w:rPr>
    </w:lvl>
    <w:lvl w:ilvl="4" w:tplc="B6AC8D4E" w:tentative="1">
      <w:start w:val="1"/>
      <w:numFmt w:val="bullet"/>
      <w:lvlText w:val="o"/>
      <w:lvlJc w:val="left"/>
      <w:pPr>
        <w:tabs>
          <w:tab w:val="num" w:pos="3600"/>
        </w:tabs>
        <w:ind w:left="3600" w:hanging="360"/>
      </w:pPr>
      <w:rPr>
        <w:rFonts w:ascii="Courier New" w:hAnsi="Courier New" w:hint="default"/>
      </w:rPr>
    </w:lvl>
    <w:lvl w:ilvl="5" w:tplc="522A94BC" w:tentative="1">
      <w:start w:val="1"/>
      <w:numFmt w:val="bullet"/>
      <w:lvlText w:val=""/>
      <w:lvlJc w:val="left"/>
      <w:pPr>
        <w:tabs>
          <w:tab w:val="num" w:pos="4320"/>
        </w:tabs>
        <w:ind w:left="4320" w:hanging="360"/>
      </w:pPr>
      <w:rPr>
        <w:rFonts w:ascii="Wingdings" w:hAnsi="Wingdings" w:hint="default"/>
      </w:rPr>
    </w:lvl>
    <w:lvl w:ilvl="6" w:tplc="5C12833C" w:tentative="1">
      <w:start w:val="1"/>
      <w:numFmt w:val="bullet"/>
      <w:lvlText w:val=""/>
      <w:lvlJc w:val="left"/>
      <w:pPr>
        <w:tabs>
          <w:tab w:val="num" w:pos="5040"/>
        </w:tabs>
        <w:ind w:left="5040" w:hanging="360"/>
      </w:pPr>
      <w:rPr>
        <w:rFonts w:ascii="Symbol" w:hAnsi="Symbol" w:hint="default"/>
      </w:rPr>
    </w:lvl>
    <w:lvl w:ilvl="7" w:tplc="329ABC74" w:tentative="1">
      <w:start w:val="1"/>
      <w:numFmt w:val="bullet"/>
      <w:lvlText w:val="o"/>
      <w:lvlJc w:val="left"/>
      <w:pPr>
        <w:tabs>
          <w:tab w:val="num" w:pos="5760"/>
        </w:tabs>
        <w:ind w:left="5760" w:hanging="360"/>
      </w:pPr>
      <w:rPr>
        <w:rFonts w:ascii="Courier New" w:hAnsi="Courier New" w:hint="default"/>
      </w:rPr>
    </w:lvl>
    <w:lvl w:ilvl="8" w:tplc="43EAF916"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2160A99A">
      <w:start w:val="1"/>
      <w:numFmt w:val="bullet"/>
      <w:lvlText w:val=""/>
      <w:lvlJc w:val="left"/>
      <w:pPr>
        <w:tabs>
          <w:tab w:val="num" w:pos="1440"/>
        </w:tabs>
        <w:ind w:left="1440" w:hanging="360"/>
      </w:pPr>
      <w:rPr>
        <w:rFonts w:ascii="Symbol" w:hAnsi="Symbol" w:hint="default"/>
      </w:rPr>
    </w:lvl>
    <w:lvl w:ilvl="1" w:tplc="0E8A480E" w:tentative="1">
      <w:start w:val="1"/>
      <w:numFmt w:val="bullet"/>
      <w:lvlText w:val="o"/>
      <w:lvlJc w:val="left"/>
      <w:pPr>
        <w:tabs>
          <w:tab w:val="num" w:pos="2160"/>
        </w:tabs>
        <w:ind w:left="2160" w:hanging="360"/>
      </w:pPr>
      <w:rPr>
        <w:rFonts w:ascii="Courier New" w:hAnsi="Courier New" w:hint="default"/>
      </w:rPr>
    </w:lvl>
    <w:lvl w:ilvl="2" w:tplc="BBF4232E" w:tentative="1">
      <w:start w:val="1"/>
      <w:numFmt w:val="bullet"/>
      <w:lvlText w:val=""/>
      <w:lvlJc w:val="left"/>
      <w:pPr>
        <w:tabs>
          <w:tab w:val="num" w:pos="2880"/>
        </w:tabs>
        <w:ind w:left="2880" w:hanging="360"/>
      </w:pPr>
      <w:rPr>
        <w:rFonts w:ascii="Wingdings" w:hAnsi="Wingdings" w:hint="default"/>
      </w:rPr>
    </w:lvl>
    <w:lvl w:ilvl="3" w:tplc="FD2AE890" w:tentative="1">
      <w:start w:val="1"/>
      <w:numFmt w:val="bullet"/>
      <w:lvlText w:val=""/>
      <w:lvlJc w:val="left"/>
      <w:pPr>
        <w:tabs>
          <w:tab w:val="num" w:pos="3600"/>
        </w:tabs>
        <w:ind w:left="3600" w:hanging="360"/>
      </w:pPr>
      <w:rPr>
        <w:rFonts w:ascii="Symbol" w:hAnsi="Symbol" w:hint="default"/>
      </w:rPr>
    </w:lvl>
    <w:lvl w:ilvl="4" w:tplc="8D38032E" w:tentative="1">
      <w:start w:val="1"/>
      <w:numFmt w:val="bullet"/>
      <w:lvlText w:val="o"/>
      <w:lvlJc w:val="left"/>
      <w:pPr>
        <w:tabs>
          <w:tab w:val="num" w:pos="4320"/>
        </w:tabs>
        <w:ind w:left="4320" w:hanging="360"/>
      </w:pPr>
      <w:rPr>
        <w:rFonts w:ascii="Courier New" w:hAnsi="Courier New" w:hint="default"/>
      </w:rPr>
    </w:lvl>
    <w:lvl w:ilvl="5" w:tplc="614AE710" w:tentative="1">
      <w:start w:val="1"/>
      <w:numFmt w:val="bullet"/>
      <w:lvlText w:val=""/>
      <w:lvlJc w:val="left"/>
      <w:pPr>
        <w:tabs>
          <w:tab w:val="num" w:pos="5040"/>
        </w:tabs>
        <w:ind w:left="5040" w:hanging="360"/>
      </w:pPr>
      <w:rPr>
        <w:rFonts w:ascii="Wingdings" w:hAnsi="Wingdings" w:hint="default"/>
      </w:rPr>
    </w:lvl>
    <w:lvl w:ilvl="6" w:tplc="0EBC92CE" w:tentative="1">
      <w:start w:val="1"/>
      <w:numFmt w:val="bullet"/>
      <w:lvlText w:val=""/>
      <w:lvlJc w:val="left"/>
      <w:pPr>
        <w:tabs>
          <w:tab w:val="num" w:pos="5760"/>
        </w:tabs>
        <w:ind w:left="5760" w:hanging="360"/>
      </w:pPr>
      <w:rPr>
        <w:rFonts w:ascii="Symbol" w:hAnsi="Symbol" w:hint="default"/>
      </w:rPr>
    </w:lvl>
    <w:lvl w:ilvl="7" w:tplc="5A9C8E4C" w:tentative="1">
      <w:start w:val="1"/>
      <w:numFmt w:val="bullet"/>
      <w:lvlText w:val="o"/>
      <w:lvlJc w:val="left"/>
      <w:pPr>
        <w:tabs>
          <w:tab w:val="num" w:pos="6480"/>
        </w:tabs>
        <w:ind w:left="6480" w:hanging="360"/>
      </w:pPr>
      <w:rPr>
        <w:rFonts w:ascii="Courier New" w:hAnsi="Courier New" w:hint="default"/>
      </w:rPr>
    </w:lvl>
    <w:lvl w:ilvl="8" w:tplc="7E146BF4"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53262C66">
      <w:start w:val="1"/>
      <w:numFmt w:val="bullet"/>
      <w:lvlText w:val=""/>
      <w:lvlJc w:val="left"/>
      <w:pPr>
        <w:tabs>
          <w:tab w:val="num" w:pos="1440"/>
        </w:tabs>
        <w:ind w:left="1440" w:hanging="360"/>
      </w:pPr>
      <w:rPr>
        <w:rFonts w:ascii="Symbol" w:hAnsi="Symbol" w:hint="default"/>
      </w:rPr>
    </w:lvl>
    <w:lvl w:ilvl="1" w:tplc="91E20B90" w:tentative="1">
      <w:start w:val="1"/>
      <w:numFmt w:val="bullet"/>
      <w:lvlText w:val="o"/>
      <w:lvlJc w:val="left"/>
      <w:pPr>
        <w:tabs>
          <w:tab w:val="num" w:pos="2160"/>
        </w:tabs>
        <w:ind w:left="2160" w:hanging="360"/>
      </w:pPr>
      <w:rPr>
        <w:rFonts w:ascii="Courier New" w:hAnsi="Courier New" w:hint="default"/>
      </w:rPr>
    </w:lvl>
    <w:lvl w:ilvl="2" w:tplc="D4822F4A" w:tentative="1">
      <w:start w:val="1"/>
      <w:numFmt w:val="bullet"/>
      <w:lvlText w:val=""/>
      <w:lvlJc w:val="left"/>
      <w:pPr>
        <w:tabs>
          <w:tab w:val="num" w:pos="2880"/>
        </w:tabs>
        <w:ind w:left="2880" w:hanging="360"/>
      </w:pPr>
      <w:rPr>
        <w:rFonts w:ascii="Wingdings" w:hAnsi="Wingdings" w:hint="default"/>
      </w:rPr>
    </w:lvl>
    <w:lvl w:ilvl="3" w:tplc="9FBA0BC4" w:tentative="1">
      <w:start w:val="1"/>
      <w:numFmt w:val="bullet"/>
      <w:lvlText w:val=""/>
      <w:lvlJc w:val="left"/>
      <w:pPr>
        <w:tabs>
          <w:tab w:val="num" w:pos="3600"/>
        </w:tabs>
        <w:ind w:left="3600" w:hanging="360"/>
      </w:pPr>
      <w:rPr>
        <w:rFonts w:ascii="Symbol" w:hAnsi="Symbol" w:hint="default"/>
      </w:rPr>
    </w:lvl>
    <w:lvl w:ilvl="4" w:tplc="C9705CA4" w:tentative="1">
      <w:start w:val="1"/>
      <w:numFmt w:val="bullet"/>
      <w:lvlText w:val="o"/>
      <w:lvlJc w:val="left"/>
      <w:pPr>
        <w:tabs>
          <w:tab w:val="num" w:pos="4320"/>
        </w:tabs>
        <w:ind w:left="4320" w:hanging="360"/>
      </w:pPr>
      <w:rPr>
        <w:rFonts w:ascii="Courier New" w:hAnsi="Courier New" w:hint="default"/>
      </w:rPr>
    </w:lvl>
    <w:lvl w:ilvl="5" w:tplc="5BA64CD6" w:tentative="1">
      <w:start w:val="1"/>
      <w:numFmt w:val="bullet"/>
      <w:lvlText w:val=""/>
      <w:lvlJc w:val="left"/>
      <w:pPr>
        <w:tabs>
          <w:tab w:val="num" w:pos="5040"/>
        </w:tabs>
        <w:ind w:left="5040" w:hanging="360"/>
      </w:pPr>
      <w:rPr>
        <w:rFonts w:ascii="Wingdings" w:hAnsi="Wingdings" w:hint="default"/>
      </w:rPr>
    </w:lvl>
    <w:lvl w:ilvl="6" w:tplc="0B3EC2FE" w:tentative="1">
      <w:start w:val="1"/>
      <w:numFmt w:val="bullet"/>
      <w:lvlText w:val=""/>
      <w:lvlJc w:val="left"/>
      <w:pPr>
        <w:tabs>
          <w:tab w:val="num" w:pos="5760"/>
        </w:tabs>
        <w:ind w:left="5760" w:hanging="360"/>
      </w:pPr>
      <w:rPr>
        <w:rFonts w:ascii="Symbol" w:hAnsi="Symbol" w:hint="default"/>
      </w:rPr>
    </w:lvl>
    <w:lvl w:ilvl="7" w:tplc="FC0E28E0" w:tentative="1">
      <w:start w:val="1"/>
      <w:numFmt w:val="bullet"/>
      <w:lvlText w:val="o"/>
      <w:lvlJc w:val="left"/>
      <w:pPr>
        <w:tabs>
          <w:tab w:val="num" w:pos="6480"/>
        </w:tabs>
        <w:ind w:left="6480" w:hanging="360"/>
      </w:pPr>
      <w:rPr>
        <w:rFonts w:ascii="Courier New" w:hAnsi="Courier New" w:hint="default"/>
      </w:rPr>
    </w:lvl>
    <w:lvl w:ilvl="8" w:tplc="7E6C78CA"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E120324C">
      <w:start w:val="1"/>
      <w:numFmt w:val="bullet"/>
      <w:lvlText w:val=""/>
      <w:lvlJc w:val="left"/>
      <w:pPr>
        <w:tabs>
          <w:tab w:val="num" w:pos="1440"/>
        </w:tabs>
        <w:ind w:left="1440" w:hanging="360"/>
      </w:pPr>
      <w:rPr>
        <w:rFonts w:ascii="Symbol" w:hAnsi="Symbol" w:hint="default"/>
      </w:rPr>
    </w:lvl>
    <w:lvl w:ilvl="1" w:tplc="06DEE84C">
      <w:start w:val="1"/>
      <w:numFmt w:val="bullet"/>
      <w:lvlText w:val="o"/>
      <w:lvlJc w:val="left"/>
      <w:pPr>
        <w:tabs>
          <w:tab w:val="num" w:pos="2160"/>
        </w:tabs>
        <w:ind w:left="2160" w:hanging="360"/>
      </w:pPr>
      <w:rPr>
        <w:rFonts w:ascii="Courier New" w:hAnsi="Courier New" w:hint="default"/>
      </w:rPr>
    </w:lvl>
    <w:lvl w:ilvl="2" w:tplc="308A8B5C" w:tentative="1">
      <w:start w:val="1"/>
      <w:numFmt w:val="bullet"/>
      <w:lvlText w:val=""/>
      <w:lvlJc w:val="left"/>
      <w:pPr>
        <w:tabs>
          <w:tab w:val="num" w:pos="2880"/>
        </w:tabs>
        <w:ind w:left="2880" w:hanging="360"/>
      </w:pPr>
      <w:rPr>
        <w:rFonts w:ascii="Wingdings" w:hAnsi="Wingdings" w:hint="default"/>
      </w:rPr>
    </w:lvl>
    <w:lvl w:ilvl="3" w:tplc="E49259F0" w:tentative="1">
      <w:start w:val="1"/>
      <w:numFmt w:val="bullet"/>
      <w:lvlText w:val=""/>
      <w:lvlJc w:val="left"/>
      <w:pPr>
        <w:tabs>
          <w:tab w:val="num" w:pos="3600"/>
        </w:tabs>
        <w:ind w:left="3600" w:hanging="360"/>
      </w:pPr>
      <w:rPr>
        <w:rFonts w:ascii="Symbol" w:hAnsi="Symbol" w:hint="default"/>
      </w:rPr>
    </w:lvl>
    <w:lvl w:ilvl="4" w:tplc="AC106CE6" w:tentative="1">
      <w:start w:val="1"/>
      <w:numFmt w:val="bullet"/>
      <w:lvlText w:val="o"/>
      <w:lvlJc w:val="left"/>
      <w:pPr>
        <w:tabs>
          <w:tab w:val="num" w:pos="4320"/>
        </w:tabs>
        <w:ind w:left="4320" w:hanging="360"/>
      </w:pPr>
      <w:rPr>
        <w:rFonts w:ascii="Courier New" w:hAnsi="Courier New" w:hint="default"/>
      </w:rPr>
    </w:lvl>
    <w:lvl w:ilvl="5" w:tplc="2758B55C" w:tentative="1">
      <w:start w:val="1"/>
      <w:numFmt w:val="bullet"/>
      <w:lvlText w:val=""/>
      <w:lvlJc w:val="left"/>
      <w:pPr>
        <w:tabs>
          <w:tab w:val="num" w:pos="5040"/>
        </w:tabs>
        <w:ind w:left="5040" w:hanging="360"/>
      </w:pPr>
      <w:rPr>
        <w:rFonts w:ascii="Wingdings" w:hAnsi="Wingdings" w:hint="default"/>
      </w:rPr>
    </w:lvl>
    <w:lvl w:ilvl="6" w:tplc="13F2A336" w:tentative="1">
      <w:start w:val="1"/>
      <w:numFmt w:val="bullet"/>
      <w:lvlText w:val=""/>
      <w:lvlJc w:val="left"/>
      <w:pPr>
        <w:tabs>
          <w:tab w:val="num" w:pos="5760"/>
        </w:tabs>
        <w:ind w:left="5760" w:hanging="360"/>
      </w:pPr>
      <w:rPr>
        <w:rFonts w:ascii="Symbol" w:hAnsi="Symbol" w:hint="default"/>
      </w:rPr>
    </w:lvl>
    <w:lvl w:ilvl="7" w:tplc="F39EBB16" w:tentative="1">
      <w:start w:val="1"/>
      <w:numFmt w:val="bullet"/>
      <w:lvlText w:val="o"/>
      <w:lvlJc w:val="left"/>
      <w:pPr>
        <w:tabs>
          <w:tab w:val="num" w:pos="6480"/>
        </w:tabs>
        <w:ind w:left="6480" w:hanging="360"/>
      </w:pPr>
      <w:rPr>
        <w:rFonts w:ascii="Courier New" w:hAnsi="Courier New" w:hint="default"/>
      </w:rPr>
    </w:lvl>
    <w:lvl w:ilvl="8" w:tplc="C5FE50CA"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847C1EA4">
      <w:start w:val="1"/>
      <w:numFmt w:val="bullet"/>
      <w:lvlText w:val=""/>
      <w:lvlJc w:val="left"/>
      <w:pPr>
        <w:tabs>
          <w:tab w:val="num" w:pos="720"/>
        </w:tabs>
        <w:ind w:left="720" w:hanging="360"/>
      </w:pPr>
      <w:rPr>
        <w:rFonts w:ascii="Symbol" w:hAnsi="Symbol" w:hint="default"/>
      </w:rPr>
    </w:lvl>
    <w:lvl w:ilvl="1" w:tplc="E116BE7C">
      <w:start w:val="1"/>
      <w:numFmt w:val="bullet"/>
      <w:lvlText w:val="o"/>
      <w:lvlJc w:val="left"/>
      <w:pPr>
        <w:tabs>
          <w:tab w:val="num" w:pos="1440"/>
        </w:tabs>
        <w:ind w:left="1440" w:hanging="360"/>
      </w:pPr>
      <w:rPr>
        <w:rFonts w:ascii="Courier New" w:hAnsi="Courier New" w:hint="default"/>
      </w:rPr>
    </w:lvl>
    <w:lvl w:ilvl="2" w:tplc="2B8016DC" w:tentative="1">
      <w:start w:val="1"/>
      <w:numFmt w:val="bullet"/>
      <w:lvlText w:val=""/>
      <w:lvlJc w:val="left"/>
      <w:pPr>
        <w:tabs>
          <w:tab w:val="num" w:pos="2160"/>
        </w:tabs>
        <w:ind w:left="2160" w:hanging="360"/>
      </w:pPr>
      <w:rPr>
        <w:rFonts w:ascii="Wingdings" w:hAnsi="Wingdings" w:hint="default"/>
      </w:rPr>
    </w:lvl>
    <w:lvl w:ilvl="3" w:tplc="4290E346" w:tentative="1">
      <w:start w:val="1"/>
      <w:numFmt w:val="bullet"/>
      <w:lvlText w:val=""/>
      <w:lvlJc w:val="left"/>
      <w:pPr>
        <w:tabs>
          <w:tab w:val="num" w:pos="2880"/>
        </w:tabs>
        <w:ind w:left="2880" w:hanging="360"/>
      </w:pPr>
      <w:rPr>
        <w:rFonts w:ascii="Symbol" w:hAnsi="Symbol" w:hint="default"/>
      </w:rPr>
    </w:lvl>
    <w:lvl w:ilvl="4" w:tplc="97A05FC8" w:tentative="1">
      <w:start w:val="1"/>
      <w:numFmt w:val="bullet"/>
      <w:lvlText w:val="o"/>
      <w:lvlJc w:val="left"/>
      <w:pPr>
        <w:tabs>
          <w:tab w:val="num" w:pos="3600"/>
        </w:tabs>
        <w:ind w:left="3600" w:hanging="360"/>
      </w:pPr>
      <w:rPr>
        <w:rFonts w:ascii="Courier New" w:hAnsi="Courier New" w:hint="default"/>
      </w:rPr>
    </w:lvl>
    <w:lvl w:ilvl="5" w:tplc="E4924CC2" w:tentative="1">
      <w:start w:val="1"/>
      <w:numFmt w:val="bullet"/>
      <w:lvlText w:val=""/>
      <w:lvlJc w:val="left"/>
      <w:pPr>
        <w:tabs>
          <w:tab w:val="num" w:pos="4320"/>
        </w:tabs>
        <w:ind w:left="4320" w:hanging="360"/>
      </w:pPr>
      <w:rPr>
        <w:rFonts w:ascii="Wingdings" w:hAnsi="Wingdings" w:hint="default"/>
      </w:rPr>
    </w:lvl>
    <w:lvl w:ilvl="6" w:tplc="04AC9D0E" w:tentative="1">
      <w:start w:val="1"/>
      <w:numFmt w:val="bullet"/>
      <w:lvlText w:val=""/>
      <w:lvlJc w:val="left"/>
      <w:pPr>
        <w:tabs>
          <w:tab w:val="num" w:pos="5040"/>
        </w:tabs>
        <w:ind w:left="5040" w:hanging="360"/>
      </w:pPr>
      <w:rPr>
        <w:rFonts w:ascii="Symbol" w:hAnsi="Symbol" w:hint="default"/>
      </w:rPr>
    </w:lvl>
    <w:lvl w:ilvl="7" w:tplc="8FB478B0" w:tentative="1">
      <w:start w:val="1"/>
      <w:numFmt w:val="bullet"/>
      <w:lvlText w:val="o"/>
      <w:lvlJc w:val="left"/>
      <w:pPr>
        <w:tabs>
          <w:tab w:val="num" w:pos="5760"/>
        </w:tabs>
        <w:ind w:left="5760" w:hanging="360"/>
      </w:pPr>
      <w:rPr>
        <w:rFonts w:ascii="Courier New" w:hAnsi="Courier New" w:hint="default"/>
      </w:rPr>
    </w:lvl>
    <w:lvl w:ilvl="8" w:tplc="81BA583C"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0426A788">
      <w:start w:val="1"/>
      <w:numFmt w:val="lowerRoman"/>
      <w:lvlText w:val="%1.)"/>
      <w:lvlJc w:val="left"/>
      <w:pPr>
        <w:tabs>
          <w:tab w:val="num" w:pos="540"/>
        </w:tabs>
        <w:ind w:left="255" w:hanging="435"/>
      </w:pPr>
      <w:rPr>
        <w:rFonts w:hint="default"/>
      </w:rPr>
    </w:lvl>
    <w:lvl w:ilvl="1" w:tplc="9F18FCDC" w:tentative="1">
      <w:start w:val="1"/>
      <w:numFmt w:val="lowerLetter"/>
      <w:lvlText w:val="%2."/>
      <w:lvlJc w:val="left"/>
      <w:pPr>
        <w:tabs>
          <w:tab w:val="num" w:pos="1260"/>
        </w:tabs>
        <w:ind w:left="1260" w:hanging="360"/>
      </w:pPr>
    </w:lvl>
    <w:lvl w:ilvl="2" w:tplc="388CC4C8" w:tentative="1">
      <w:start w:val="1"/>
      <w:numFmt w:val="lowerRoman"/>
      <w:lvlText w:val="%3."/>
      <w:lvlJc w:val="right"/>
      <w:pPr>
        <w:tabs>
          <w:tab w:val="num" w:pos="1980"/>
        </w:tabs>
        <w:ind w:left="1980" w:hanging="180"/>
      </w:pPr>
    </w:lvl>
    <w:lvl w:ilvl="3" w:tplc="9E14DB34" w:tentative="1">
      <w:start w:val="1"/>
      <w:numFmt w:val="decimal"/>
      <w:lvlText w:val="%4."/>
      <w:lvlJc w:val="left"/>
      <w:pPr>
        <w:tabs>
          <w:tab w:val="num" w:pos="2700"/>
        </w:tabs>
        <w:ind w:left="2700" w:hanging="360"/>
      </w:pPr>
    </w:lvl>
    <w:lvl w:ilvl="4" w:tplc="1B90C89E" w:tentative="1">
      <w:start w:val="1"/>
      <w:numFmt w:val="lowerLetter"/>
      <w:lvlText w:val="%5."/>
      <w:lvlJc w:val="left"/>
      <w:pPr>
        <w:tabs>
          <w:tab w:val="num" w:pos="3420"/>
        </w:tabs>
        <w:ind w:left="3420" w:hanging="360"/>
      </w:pPr>
    </w:lvl>
    <w:lvl w:ilvl="5" w:tplc="00145DC4" w:tentative="1">
      <w:start w:val="1"/>
      <w:numFmt w:val="lowerRoman"/>
      <w:lvlText w:val="%6."/>
      <w:lvlJc w:val="right"/>
      <w:pPr>
        <w:tabs>
          <w:tab w:val="num" w:pos="4140"/>
        </w:tabs>
        <w:ind w:left="4140" w:hanging="180"/>
      </w:pPr>
    </w:lvl>
    <w:lvl w:ilvl="6" w:tplc="AD147F0E" w:tentative="1">
      <w:start w:val="1"/>
      <w:numFmt w:val="decimal"/>
      <w:lvlText w:val="%7."/>
      <w:lvlJc w:val="left"/>
      <w:pPr>
        <w:tabs>
          <w:tab w:val="num" w:pos="4860"/>
        </w:tabs>
        <w:ind w:left="4860" w:hanging="360"/>
      </w:pPr>
    </w:lvl>
    <w:lvl w:ilvl="7" w:tplc="D58E47DE" w:tentative="1">
      <w:start w:val="1"/>
      <w:numFmt w:val="lowerLetter"/>
      <w:lvlText w:val="%8."/>
      <w:lvlJc w:val="left"/>
      <w:pPr>
        <w:tabs>
          <w:tab w:val="num" w:pos="5580"/>
        </w:tabs>
        <w:ind w:left="5580" w:hanging="360"/>
      </w:pPr>
    </w:lvl>
    <w:lvl w:ilvl="8" w:tplc="7A7A11CA"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9A7E3BE8">
      <w:start w:val="1"/>
      <w:numFmt w:val="decimal"/>
      <w:lvlText w:val="%1."/>
      <w:lvlJc w:val="left"/>
      <w:pPr>
        <w:tabs>
          <w:tab w:val="num" w:pos="180"/>
        </w:tabs>
        <w:ind w:left="180" w:hanging="360"/>
      </w:pPr>
      <w:rPr>
        <w:rFonts w:hint="default"/>
      </w:rPr>
    </w:lvl>
    <w:lvl w:ilvl="1" w:tplc="96F019B0" w:tentative="1">
      <w:start w:val="1"/>
      <w:numFmt w:val="lowerLetter"/>
      <w:lvlText w:val="%2."/>
      <w:lvlJc w:val="left"/>
      <w:pPr>
        <w:tabs>
          <w:tab w:val="num" w:pos="900"/>
        </w:tabs>
        <w:ind w:left="900" w:hanging="360"/>
      </w:pPr>
    </w:lvl>
    <w:lvl w:ilvl="2" w:tplc="B2C25456" w:tentative="1">
      <w:start w:val="1"/>
      <w:numFmt w:val="lowerRoman"/>
      <w:lvlText w:val="%3."/>
      <w:lvlJc w:val="right"/>
      <w:pPr>
        <w:tabs>
          <w:tab w:val="num" w:pos="1620"/>
        </w:tabs>
        <w:ind w:left="1620" w:hanging="180"/>
      </w:pPr>
    </w:lvl>
    <w:lvl w:ilvl="3" w:tplc="F40C38D4" w:tentative="1">
      <w:start w:val="1"/>
      <w:numFmt w:val="decimal"/>
      <w:lvlText w:val="%4."/>
      <w:lvlJc w:val="left"/>
      <w:pPr>
        <w:tabs>
          <w:tab w:val="num" w:pos="2340"/>
        </w:tabs>
        <w:ind w:left="2340" w:hanging="360"/>
      </w:pPr>
    </w:lvl>
    <w:lvl w:ilvl="4" w:tplc="9DDA2678" w:tentative="1">
      <w:start w:val="1"/>
      <w:numFmt w:val="lowerLetter"/>
      <w:lvlText w:val="%5."/>
      <w:lvlJc w:val="left"/>
      <w:pPr>
        <w:tabs>
          <w:tab w:val="num" w:pos="3060"/>
        </w:tabs>
        <w:ind w:left="3060" w:hanging="360"/>
      </w:pPr>
    </w:lvl>
    <w:lvl w:ilvl="5" w:tplc="43D2329A" w:tentative="1">
      <w:start w:val="1"/>
      <w:numFmt w:val="lowerRoman"/>
      <w:lvlText w:val="%6."/>
      <w:lvlJc w:val="right"/>
      <w:pPr>
        <w:tabs>
          <w:tab w:val="num" w:pos="3780"/>
        </w:tabs>
        <w:ind w:left="3780" w:hanging="180"/>
      </w:pPr>
    </w:lvl>
    <w:lvl w:ilvl="6" w:tplc="CD8AB4AA" w:tentative="1">
      <w:start w:val="1"/>
      <w:numFmt w:val="decimal"/>
      <w:lvlText w:val="%7."/>
      <w:lvlJc w:val="left"/>
      <w:pPr>
        <w:tabs>
          <w:tab w:val="num" w:pos="4500"/>
        </w:tabs>
        <w:ind w:left="4500" w:hanging="360"/>
      </w:pPr>
    </w:lvl>
    <w:lvl w:ilvl="7" w:tplc="7CEE4D44" w:tentative="1">
      <w:start w:val="1"/>
      <w:numFmt w:val="lowerLetter"/>
      <w:lvlText w:val="%8."/>
      <w:lvlJc w:val="left"/>
      <w:pPr>
        <w:tabs>
          <w:tab w:val="num" w:pos="5220"/>
        </w:tabs>
        <w:ind w:left="5220" w:hanging="360"/>
      </w:pPr>
    </w:lvl>
    <w:lvl w:ilvl="8" w:tplc="C1B85282"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83945372">
      <w:start w:val="1"/>
      <w:numFmt w:val="bullet"/>
      <w:lvlText w:val=""/>
      <w:lvlJc w:val="left"/>
      <w:pPr>
        <w:tabs>
          <w:tab w:val="num" w:pos="720"/>
        </w:tabs>
        <w:ind w:left="720" w:hanging="360"/>
      </w:pPr>
      <w:rPr>
        <w:rFonts w:ascii="Symbol" w:hAnsi="Symbol" w:hint="default"/>
      </w:rPr>
    </w:lvl>
    <w:lvl w:ilvl="1" w:tplc="A69636B8" w:tentative="1">
      <w:start w:val="1"/>
      <w:numFmt w:val="bullet"/>
      <w:lvlText w:val="o"/>
      <w:lvlJc w:val="left"/>
      <w:pPr>
        <w:tabs>
          <w:tab w:val="num" w:pos="1440"/>
        </w:tabs>
        <w:ind w:left="1440" w:hanging="360"/>
      </w:pPr>
      <w:rPr>
        <w:rFonts w:ascii="Courier New" w:hAnsi="Courier New" w:hint="default"/>
      </w:rPr>
    </w:lvl>
    <w:lvl w:ilvl="2" w:tplc="8124B93E" w:tentative="1">
      <w:start w:val="1"/>
      <w:numFmt w:val="bullet"/>
      <w:lvlText w:val=""/>
      <w:lvlJc w:val="left"/>
      <w:pPr>
        <w:tabs>
          <w:tab w:val="num" w:pos="2160"/>
        </w:tabs>
        <w:ind w:left="2160" w:hanging="360"/>
      </w:pPr>
      <w:rPr>
        <w:rFonts w:ascii="Wingdings" w:hAnsi="Wingdings" w:hint="default"/>
      </w:rPr>
    </w:lvl>
    <w:lvl w:ilvl="3" w:tplc="2006CFDE" w:tentative="1">
      <w:start w:val="1"/>
      <w:numFmt w:val="bullet"/>
      <w:lvlText w:val=""/>
      <w:lvlJc w:val="left"/>
      <w:pPr>
        <w:tabs>
          <w:tab w:val="num" w:pos="2880"/>
        </w:tabs>
        <w:ind w:left="2880" w:hanging="360"/>
      </w:pPr>
      <w:rPr>
        <w:rFonts w:ascii="Symbol" w:hAnsi="Symbol" w:hint="default"/>
      </w:rPr>
    </w:lvl>
    <w:lvl w:ilvl="4" w:tplc="0186D0AC" w:tentative="1">
      <w:start w:val="1"/>
      <w:numFmt w:val="bullet"/>
      <w:lvlText w:val="o"/>
      <w:lvlJc w:val="left"/>
      <w:pPr>
        <w:tabs>
          <w:tab w:val="num" w:pos="3600"/>
        </w:tabs>
        <w:ind w:left="3600" w:hanging="360"/>
      </w:pPr>
      <w:rPr>
        <w:rFonts w:ascii="Courier New" w:hAnsi="Courier New" w:hint="default"/>
      </w:rPr>
    </w:lvl>
    <w:lvl w:ilvl="5" w:tplc="CD6C24E6" w:tentative="1">
      <w:start w:val="1"/>
      <w:numFmt w:val="bullet"/>
      <w:lvlText w:val=""/>
      <w:lvlJc w:val="left"/>
      <w:pPr>
        <w:tabs>
          <w:tab w:val="num" w:pos="4320"/>
        </w:tabs>
        <w:ind w:left="4320" w:hanging="360"/>
      </w:pPr>
      <w:rPr>
        <w:rFonts w:ascii="Wingdings" w:hAnsi="Wingdings" w:hint="default"/>
      </w:rPr>
    </w:lvl>
    <w:lvl w:ilvl="6" w:tplc="FDE26256" w:tentative="1">
      <w:start w:val="1"/>
      <w:numFmt w:val="bullet"/>
      <w:lvlText w:val=""/>
      <w:lvlJc w:val="left"/>
      <w:pPr>
        <w:tabs>
          <w:tab w:val="num" w:pos="5040"/>
        </w:tabs>
        <w:ind w:left="5040" w:hanging="360"/>
      </w:pPr>
      <w:rPr>
        <w:rFonts w:ascii="Symbol" w:hAnsi="Symbol" w:hint="default"/>
      </w:rPr>
    </w:lvl>
    <w:lvl w:ilvl="7" w:tplc="DAD6FD6E" w:tentative="1">
      <w:start w:val="1"/>
      <w:numFmt w:val="bullet"/>
      <w:lvlText w:val="o"/>
      <w:lvlJc w:val="left"/>
      <w:pPr>
        <w:tabs>
          <w:tab w:val="num" w:pos="5760"/>
        </w:tabs>
        <w:ind w:left="5760" w:hanging="360"/>
      </w:pPr>
      <w:rPr>
        <w:rFonts w:ascii="Courier New" w:hAnsi="Courier New" w:hint="default"/>
      </w:rPr>
    </w:lvl>
    <w:lvl w:ilvl="8" w:tplc="FAAC4D0C"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C4FC89E6">
      <w:start w:val="1"/>
      <w:numFmt w:val="bullet"/>
      <w:lvlText w:val=""/>
      <w:lvlJc w:val="left"/>
      <w:pPr>
        <w:tabs>
          <w:tab w:val="num" w:pos="720"/>
        </w:tabs>
        <w:ind w:left="720" w:hanging="360"/>
      </w:pPr>
      <w:rPr>
        <w:rFonts w:ascii="Symbol" w:hAnsi="Symbol" w:hint="default"/>
      </w:rPr>
    </w:lvl>
    <w:lvl w:ilvl="1" w:tplc="9E245DC4">
      <w:start w:val="1"/>
      <w:numFmt w:val="bullet"/>
      <w:lvlText w:val="o"/>
      <w:lvlJc w:val="left"/>
      <w:pPr>
        <w:tabs>
          <w:tab w:val="num" w:pos="1440"/>
        </w:tabs>
        <w:ind w:left="1440" w:hanging="360"/>
      </w:pPr>
      <w:rPr>
        <w:rFonts w:ascii="Courier New" w:hAnsi="Courier New" w:hint="default"/>
      </w:rPr>
    </w:lvl>
    <w:lvl w:ilvl="2" w:tplc="A296E536" w:tentative="1">
      <w:start w:val="1"/>
      <w:numFmt w:val="bullet"/>
      <w:lvlText w:val=""/>
      <w:lvlJc w:val="left"/>
      <w:pPr>
        <w:tabs>
          <w:tab w:val="num" w:pos="2160"/>
        </w:tabs>
        <w:ind w:left="2160" w:hanging="360"/>
      </w:pPr>
      <w:rPr>
        <w:rFonts w:ascii="Wingdings" w:hAnsi="Wingdings" w:hint="default"/>
      </w:rPr>
    </w:lvl>
    <w:lvl w:ilvl="3" w:tplc="E838329A" w:tentative="1">
      <w:start w:val="1"/>
      <w:numFmt w:val="bullet"/>
      <w:lvlText w:val=""/>
      <w:lvlJc w:val="left"/>
      <w:pPr>
        <w:tabs>
          <w:tab w:val="num" w:pos="2880"/>
        </w:tabs>
        <w:ind w:left="2880" w:hanging="360"/>
      </w:pPr>
      <w:rPr>
        <w:rFonts w:ascii="Symbol" w:hAnsi="Symbol" w:hint="default"/>
      </w:rPr>
    </w:lvl>
    <w:lvl w:ilvl="4" w:tplc="AB38FF40" w:tentative="1">
      <w:start w:val="1"/>
      <w:numFmt w:val="bullet"/>
      <w:lvlText w:val="o"/>
      <w:lvlJc w:val="left"/>
      <w:pPr>
        <w:tabs>
          <w:tab w:val="num" w:pos="3600"/>
        </w:tabs>
        <w:ind w:left="3600" w:hanging="360"/>
      </w:pPr>
      <w:rPr>
        <w:rFonts w:ascii="Courier New" w:hAnsi="Courier New" w:hint="default"/>
      </w:rPr>
    </w:lvl>
    <w:lvl w:ilvl="5" w:tplc="FB7A010A" w:tentative="1">
      <w:start w:val="1"/>
      <w:numFmt w:val="bullet"/>
      <w:lvlText w:val=""/>
      <w:lvlJc w:val="left"/>
      <w:pPr>
        <w:tabs>
          <w:tab w:val="num" w:pos="4320"/>
        </w:tabs>
        <w:ind w:left="4320" w:hanging="360"/>
      </w:pPr>
      <w:rPr>
        <w:rFonts w:ascii="Wingdings" w:hAnsi="Wingdings" w:hint="default"/>
      </w:rPr>
    </w:lvl>
    <w:lvl w:ilvl="6" w:tplc="4902597A" w:tentative="1">
      <w:start w:val="1"/>
      <w:numFmt w:val="bullet"/>
      <w:lvlText w:val=""/>
      <w:lvlJc w:val="left"/>
      <w:pPr>
        <w:tabs>
          <w:tab w:val="num" w:pos="5040"/>
        </w:tabs>
        <w:ind w:left="5040" w:hanging="360"/>
      </w:pPr>
      <w:rPr>
        <w:rFonts w:ascii="Symbol" w:hAnsi="Symbol" w:hint="default"/>
      </w:rPr>
    </w:lvl>
    <w:lvl w:ilvl="7" w:tplc="0FC458B8" w:tentative="1">
      <w:start w:val="1"/>
      <w:numFmt w:val="bullet"/>
      <w:lvlText w:val="o"/>
      <w:lvlJc w:val="left"/>
      <w:pPr>
        <w:tabs>
          <w:tab w:val="num" w:pos="5760"/>
        </w:tabs>
        <w:ind w:left="5760" w:hanging="360"/>
      </w:pPr>
      <w:rPr>
        <w:rFonts w:ascii="Courier New" w:hAnsi="Courier New" w:hint="default"/>
      </w:rPr>
    </w:lvl>
    <w:lvl w:ilvl="8" w:tplc="FCAAB1C6"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6CBCC7C0">
      <w:start w:val="1"/>
      <w:numFmt w:val="decimal"/>
      <w:pStyle w:val="References"/>
      <w:lvlText w:val="%1."/>
      <w:lvlJc w:val="left"/>
      <w:pPr>
        <w:tabs>
          <w:tab w:val="num" w:pos="360"/>
        </w:tabs>
        <w:ind w:left="360" w:hanging="360"/>
      </w:pPr>
      <w:rPr>
        <w:rFonts w:hint="default"/>
      </w:rPr>
    </w:lvl>
    <w:lvl w:ilvl="1" w:tplc="B394D254">
      <w:start w:val="1"/>
      <w:numFmt w:val="lowerLetter"/>
      <w:lvlText w:val="%2."/>
      <w:lvlJc w:val="left"/>
      <w:pPr>
        <w:tabs>
          <w:tab w:val="num" w:pos="1620"/>
        </w:tabs>
        <w:ind w:left="1620" w:hanging="360"/>
      </w:pPr>
    </w:lvl>
    <w:lvl w:ilvl="2" w:tplc="92042E66" w:tentative="1">
      <w:start w:val="1"/>
      <w:numFmt w:val="lowerRoman"/>
      <w:lvlText w:val="%3."/>
      <w:lvlJc w:val="right"/>
      <w:pPr>
        <w:tabs>
          <w:tab w:val="num" w:pos="2340"/>
        </w:tabs>
        <w:ind w:left="2340" w:hanging="180"/>
      </w:pPr>
    </w:lvl>
    <w:lvl w:ilvl="3" w:tplc="50A2DE50" w:tentative="1">
      <w:start w:val="1"/>
      <w:numFmt w:val="decimal"/>
      <w:lvlText w:val="%4."/>
      <w:lvlJc w:val="left"/>
      <w:pPr>
        <w:tabs>
          <w:tab w:val="num" w:pos="3060"/>
        </w:tabs>
        <w:ind w:left="3060" w:hanging="360"/>
      </w:pPr>
    </w:lvl>
    <w:lvl w:ilvl="4" w:tplc="22963664" w:tentative="1">
      <w:start w:val="1"/>
      <w:numFmt w:val="lowerLetter"/>
      <w:lvlText w:val="%5."/>
      <w:lvlJc w:val="left"/>
      <w:pPr>
        <w:tabs>
          <w:tab w:val="num" w:pos="3780"/>
        </w:tabs>
        <w:ind w:left="3780" w:hanging="360"/>
      </w:pPr>
    </w:lvl>
    <w:lvl w:ilvl="5" w:tplc="1B24A3E6" w:tentative="1">
      <w:start w:val="1"/>
      <w:numFmt w:val="lowerRoman"/>
      <w:lvlText w:val="%6."/>
      <w:lvlJc w:val="right"/>
      <w:pPr>
        <w:tabs>
          <w:tab w:val="num" w:pos="4500"/>
        </w:tabs>
        <w:ind w:left="4500" w:hanging="180"/>
      </w:pPr>
    </w:lvl>
    <w:lvl w:ilvl="6" w:tplc="31143B28" w:tentative="1">
      <w:start w:val="1"/>
      <w:numFmt w:val="decimal"/>
      <w:lvlText w:val="%7."/>
      <w:lvlJc w:val="left"/>
      <w:pPr>
        <w:tabs>
          <w:tab w:val="num" w:pos="5220"/>
        </w:tabs>
        <w:ind w:left="5220" w:hanging="360"/>
      </w:pPr>
    </w:lvl>
    <w:lvl w:ilvl="7" w:tplc="DF0433C0" w:tentative="1">
      <w:start w:val="1"/>
      <w:numFmt w:val="lowerLetter"/>
      <w:lvlText w:val="%8."/>
      <w:lvlJc w:val="left"/>
      <w:pPr>
        <w:tabs>
          <w:tab w:val="num" w:pos="5940"/>
        </w:tabs>
        <w:ind w:left="5940" w:hanging="360"/>
      </w:pPr>
    </w:lvl>
    <w:lvl w:ilvl="8" w:tplc="D066963E"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9C04D76A">
      <w:start w:val="1"/>
      <w:numFmt w:val="bullet"/>
      <w:lvlText w:val=""/>
      <w:lvlJc w:val="left"/>
      <w:pPr>
        <w:tabs>
          <w:tab w:val="num" w:pos="720"/>
        </w:tabs>
        <w:ind w:left="720" w:hanging="360"/>
      </w:pPr>
      <w:rPr>
        <w:rFonts w:ascii="Symbol" w:hAnsi="Symbol" w:hint="default"/>
      </w:rPr>
    </w:lvl>
    <w:lvl w:ilvl="1" w:tplc="A78AFC4C" w:tentative="1">
      <w:start w:val="1"/>
      <w:numFmt w:val="bullet"/>
      <w:lvlText w:val="o"/>
      <w:lvlJc w:val="left"/>
      <w:pPr>
        <w:tabs>
          <w:tab w:val="num" w:pos="1440"/>
        </w:tabs>
        <w:ind w:left="1440" w:hanging="360"/>
      </w:pPr>
      <w:rPr>
        <w:rFonts w:ascii="Courier New" w:hAnsi="Courier New" w:hint="default"/>
      </w:rPr>
    </w:lvl>
    <w:lvl w:ilvl="2" w:tplc="AB3A635A" w:tentative="1">
      <w:start w:val="1"/>
      <w:numFmt w:val="bullet"/>
      <w:lvlText w:val=""/>
      <w:lvlJc w:val="left"/>
      <w:pPr>
        <w:tabs>
          <w:tab w:val="num" w:pos="2160"/>
        </w:tabs>
        <w:ind w:left="2160" w:hanging="360"/>
      </w:pPr>
      <w:rPr>
        <w:rFonts w:ascii="Wingdings" w:hAnsi="Wingdings" w:hint="default"/>
      </w:rPr>
    </w:lvl>
    <w:lvl w:ilvl="3" w:tplc="13D89122" w:tentative="1">
      <w:start w:val="1"/>
      <w:numFmt w:val="bullet"/>
      <w:lvlText w:val=""/>
      <w:lvlJc w:val="left"/>
      <w:pPr>
        <w:tabs>
          <w:tab w:val="num" w:pos="2880"/>
        </w:tabs>
        <w:ind w:left="2880" w:hanging="360"/>
      </w:pPr>
      <w:rPr>
        <w:rFonts w:ascii="Symbol" w:hAnsi="Symbol" w:hint="default"/>
      </w:rPr>
    </w:lvl>
    <w:lvl w:ilvl="4" w:tplc="4F40B866" w:tentative="1">
      <w:start w:val="1"/>
      <w:numFmt w:val="bullet"/>
      <w:lvlText w:val="o"/>
      <w:lvlJc w:val="left"/>
      <w:pPr>
        <w:tabs>
          <w:tab w:val="num" w:pos="3600"/>
        </w:tabs>
        <w:ind w:left="3600" w:hanging="360"/>
      </w:pPr>
      <w:rPr>
        <w:rFonts w:ascii="Courier New" w:hAnsi="Courier New" w:hint="default"/>
      </w:rPr>
    </w:lvl>
    <w:lvl w:ilvl="5" w:tplc="D9AAC8DE" w:tentative="1">
      <w:start w:val="1"/>
      <w:numFmt w:val="bullet"/>
      <w:lvlText w:val=""/>
      <w:lvlJc w:val="left"/>
      <w:pPr>
        <w:tabs>
          <w:tab w:val="num" w:pos="4320"/>
        </w:tabs>
        <w:ind w:left="4320" w:hanging="360"/>
      </w:pPr>
      <w:rPr>
        <w:rFonts w:ascii="Wingdings" w:hAnsi="Wingdings" w:hint="default"/>
      </w:rPr>
    </w:lvl>
    <w:lvl w:ilvl="6" w:tplc="92741A00" w:tentative="1">
      <w:start w:val="1"/>
      <w:numFmt w:val="bullet"/>
      <w:lvlText w:val=""/>
      <w:lvlJc w:val="left"/>
      <w:pPr>
        <w:tabs>
          <w:tab w:val="num" w:pos="5040"/>
        </w:tabs>
        <w:ind w:left="5040" w:hanging="360"/>
      </w:pPr>
      <w:rPr>
        <w:rFonts w:ascii="Symbol" w:hAnsi="Symbol" w:hint="default"/>
      </w:rPr>
    </w:lvl>
    <w:lvl w:ilvl="7" w:tplc="C5D89B70" w:tentative="1">
      <w:start w:val="1"/>
      <w:numFmt w:val="bullet"/>
      <w:lvlText w:val="o"/>
      <w:lvlJc w:val="left"/>
      <w:pPr>
        <w:tabs>
          <w:tab w:val="num" w:pos="5760"/>
        </w:tabs>
        <w:ind w:left="5760" w:hanging="360"/>
      </w:pPr>
      <w:rPr>
        <w:rFonts w:ascii="Courier New" w:hAnsi="Courier New" w:hint="default"/>
      </w:rPr>
    </w:lvl>
    <w:lvl w:ilvl="8" w:tplc="C8501F76"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709FC"/>
    <w:rsid w:val="000D42F9"/>
    <w:rsid w:val="00147142"/>
    <w:rsid w:val="003808A0"/>
    <w:rsid w:val="003B559B"/>
    <w:rsid w:val="004154AB"/>
    <w:rsid w:val="0047543A"/>
    <w:rsid w:val="004A675F"/>
    <w:rsid w:val="004C048E"/>
    <w:rsid w:val="004C45F7"/>
    <w:rsid w:val="005A5112"/>
    <w:rsid w:val="005D2FF5"/>
    <w:rsid w:val="00603C2B"/>
    <w:rsid w:val="00645D8A"/>
    <w:rsid w:val="006C226F"/>
    <w:rsid w:val="00736717"/>
    <w:rsid w:val="007A3B1B"/>
    <w:rsid w:val="00822533"/>
    <w:rsid w:val="008674F6"/>
    <w:rsid w:val="008D1189"/>
    <w:rsid w:val="009306A1"/>
    <w:rsid w:val="009B581D"/>
    <w:rsid w:val="00A96D21"/>
    <w:rsid w:val="00B02B7D"/>
    <w:rsid w:val="00C269D5"/>
    <w:rsid w:val="00C45563"/>
    <w:rsid w:val="00CA0507"/>
    <w:rsid w:val="00D351D8"/>
    <w:rsid w:val="00DC69F1"/>
    <w:rsid w:val="00E046B2"/>
    <w:rsid w:val="00E63499"/>
    <w:rsid w:val="00E9636B"/>
    <w:rsid w:val="00EE5954"/>
    <w:rsid w:val="00F344CF"/>
    <w:rsid w:val="00FA23DE"/>
    <w:rsid w:val="00FA2BE7"/>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A9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Ttulo1">
    <w:name w:val="heading 1"/>
    <w:basedOn w:val="Normal"/>
    <w:next w:val="Normal"/>
    <w:qFormat/>
    <w:pPr>
      <w:keepNext/>
      <w:spacing w:before="240" w:after="60"/>
      <w:outlineLvl w:val="0"/>
    </w:pPr>
    <w:rPr>
      <w:rFonts w:ascii="Arial" w:hAnsi="Arial"/>
      <w:b/>
      <w:sz w:val="28"/>
    </w:rPr>
  </w:style>
  <w:style w:type="paragraph" w:styleId="Ttulo2">
    <w:name w:val="heading 2"/>
    <w:basedOn w:val="Normal"/>
    <w:next w:val="Normal"/>
    <w:qFormat/>
    <w:pPr>
      <w:keepNext/>
      <w:spacing w:before="240" w:after="60"/>
      <w:outlineLvl w:val="1"/>
    </w:pPr>
    <w:rPr>
      <w:rFonts w:ascii="Arial" w:hAnsi="Arial"/>
      <w:b/>
      <w:i/>
      <w:sz w:val="22"/>
    </w:rPr>
  </w:style>
  <w:style w:type="paragraph" w:styleId="Ttulo3">
    <w:name w:val="heading 3"/>
    <w:basedOn w:val="Normal"/>
    <w:next w:val="Normal"/>
    <w:qFormat/>
    <w:pPr>
      <w:keepNext/>
      <w:spacing w:before="240" w:after="60"/>
      <w:outlineLvl w:val="2"/>
    </w:pPr>
    <w:rPr>
      <w:rFonts w:ascii="Arial" w:hAnsi="Arial"/>
      <w:b/>
      <w:bCs/>
    </w:rPr>
  </w:style>
  <w:style w:type="paragraph" w:styleId="Ttulo4">
    <w:name w:val="heading 4"/>
    <w:basedOn w:val="Normal"/>
    <w:next w:val="Normal"/>
    <w:qFormat/>
    <w:pPr>
      <w:keepNext/>
      <w:outlineLvl w:val="3"/>
    </w:pPr>
    <w:rPr>
      <w:rFonts w:ascii="Arial" w:hAnsi="Arial"/>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5400"/>
        <w:tab w:val="right" w:pos="10800"/>
      </w:tabs>
    </w:pPr>
    <w:rPr>
      <w:rFonts w:ascii="Arial" w:hAnsi="Arial"/>
      <w:sz w:val="16"/>
    </w:rPr>
  </w:style>
  <w:style w:type="paragraph" w:styleId="Ttulo">
    <w:name w:val="Title"/>
    <w:basedOn w:val="Number"/>
    <w:next w:val="Author"/>
    <w:qFormat/>
    <w:pPr>
      <w:spacing w:before="0" w:after="0"/>
    </w:pPr>
    <w:rPr>
      <w:b/>
      <w:bCs/>
      <w:sz w:val="22"/>
    </w:rPr>
  </w:style>
  <w:style w:type="paragraph" w:customStyle="1" w:styleId="Number">
    <w:name w:val="Number"/>
    <w:basedOn w:val="Normal"/>
    <w:next w:val="Ttulo"/>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odecuerpo">
    <w:name w:val="Body Text"/>
    <w:basedOn w:val="Normal"/>
    <w:rPr>
      <w:sz w:val="22"/>
    </w:rPr>
  </w:style>
  <w:style w:type="paragraph" w:styleId="Textodecuerpo2">
    <w:name w:val="Body Text 2"/>
    <w:basedOn w:val="Normal"/>
    <w:pPr>
      <w:ind w:firstLine="360"/>
      <w:jc w:val="both"/>
    </w:pPr>
  </w:style>
  <w:style w:type="paragraph" w:styleId="Textodebloque">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Textodecuerpo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Sangradetdecuerpo">
    <w:name w:val="Body Text Indent"/>
    <w:basedOn w:val="Normal"/>
    <w:pPr>
      <w:ind w:left="1080" w:hanging="1080"/>
      <w:jc w:val="both"/>
    </w:pPr>
    <w:rPr>
      <w:rFonts w:ascii="Arial" w:hAnsi="Arial"/>
      <w:sz w:val="22"/>
      <w:lang w:val="en-US"/>
    </w:rPr>
  </w:style>
  <w:style w:type="paragraph" w:styleId="Sangra2detdecuerpo">
    <w:name w:val="Body Text Indent 2"/>
    <w:basedOn w:val="Normal"/>
    <w:pPr>
      <w:ind w:left="360" w:hanging="720"/>
    </w:pPr>
  </w:style>
  <w:style w:type="character" w:styleId="Hipervnculo">
    <w:name w:val="Hyperlink"/>
    <w:rPr>
      <w:color w:val="0000FF"/>
      <w:u w:val="single"/>
    </w:rPr>
  </w:style>
  <w:style w:type="character" w:styleId="Nmerodepgina">
    <w:name w:val="page number"/>
    <w:basedOn w:val="Fuentedeprrafopredeter"/>
    <w:uiPriority w:val="99"/>
    <w:unhideWhenUsed/>
    <w:rsid w:val="003B559B"/>
  </w:style>
  <w:style w:type="paragraph" w:styleId="Textodeglobo">
    <w:name w:val="Balloon Text"/>
    <w:basedOn w:val="Normal"/>
    <w:link w:val="TextodegloboCar"/>
    <w:rsid w:val="000709FC"/>
    <w:rPr>
      <w:rFonts w:ascii="Lucida Grande" w:hAnsi="Lucida Grande" w:cs="Lucida Grande"/>
      <w:sz w:val="18"/>
      <w:szCs w:val="18"/>
    </w:rPr>
  </w:style>
  <w:style w:type="character" w:customStyle="1" w:styleId="TextodegloboCar">
    <w:name w:val="Texto de globo Car"/>
    <w:basedOn w:val="Fuentedeprrafopredeter"/>
    <w:link w:val="Textodeglobo"/>
    <w:rsid w:val="000709FC"/>
    <w:rPr>
      <w:rFonts w:ascii="Lucida Grande" w:hAnsi="Lucida Grande" w:cs="Lucida Grande"/>
      <w:sz w:val="18"/>
      <w:szCs w:val="18"/>
      <w:lang w:val="en-GB"/>
    </w:rPr>
  </w:style>
  <w:style w:type="table" w:styleId="Tablaconcuadrcula">
    <w:name w:val="Table Grid"/>
    <w:basedOn w:val="Tablanormal"/>
    <w:rsid w:val="00415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Ttulo1">
    <w:name w:val="heading 1"/>
    <w:basedOn w:val="Normal"/>
    <w:next w:val="Normal"/>
    <w:qFormat/>
    <w:pPr>
      <w:keepNext/>
      <w:spacing w:before="240" w:after="60"/>
      <w:outlineLvl w:val="0"/>
    </w:pPr>
    <w:rPr>
      <w:rFonts w:ascii="Arial" w:hAnsi="Arial"/>
      <w:b/>
      <w:sz w:val="28"/>
    </w:rPr>
  </w:style>
  <w:style w:type="paragraph" w:styleId="Ttulo2">
    <w:name w:val="heading 2"/>
    <w:basedOn w:val="Normal"/>
    <w:next w:val="Normal"/>
    <w:qFormat/>
    <w:pPr>
      <w:keepNext/>
      <w:spacing w:before="240" w:after="60"/>
      <w:outlineLvl w:val="1"/>
    </w:pPr>
    <w:rPr>
      <w:rFonts w:ascii="Arial" w:hAnsi="Arial"/>
      <w:b/>
      <w:i/>
      <w:sz w:val="22"/>
    </w:rPr>
  </w:style>
  <w:style w:type="paragraph" w:styleId="Ttulo3">
    <w:name w:val="heading 3"/>
    <w:basedOn w:val="Normal"/>
    <w:next w:val="Normal"/>
    <w:qFormat/>
    <w:pPr>
      <w:keepNext/>
      <w:spacing w:before="240" w:after="60"/>
      <w:outlineLvl w:val="2"/>
    </w:pPr>
    <w:rPr>
      <w:rFonts w:ascii="Arial" w:hAnsi="Arial"/>
      <w:b/>
      <w:bCs/>
    </w:rPr>
  </w:style>
  <w:style w:type="paragraph" w:styleId="Ttulo4">
    <w:name w:val="heading 4"/>
    <w:basedOn w:val="Normal"/>
    <w:next w:val="Normal"/>
    <w:qFormat/>
    <w:pPr>
      <w:keepNext/>
      <w:outlineLvl w:val="3"/>
    </w:pPr>
    <w:rPr>
      <w:rFonts w:ascii="Arial" w:hAnsi="Arial"/>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5400"/>
        <w:tab w:val="right" w:pos="10800"/>
      </w:tabs>
    </w:pPr>
    <w:rPr>
      <w:rFonts w:ascii="Arial" w:hAnsi="Arial"/>
      <w:sz w:val="16"/>
    </w:rPr>
  </w:style>
  <w:style w:type="paragraph" w:styleId="Ttulo">
    <w:name w:val="Title"/>
    <w:basedOn w:val="Number"/>
    <w:next w:val="Author"/>
    <w:qFormat/>
    <w:pPr>
      <w:spacing w:before="0" w:after="0"/>
    </w:pPr>
    <w:rPr>
      <w:b/>
      <w:bCs/>
      <w:sz w:val="22"/>
    </w:rPr>
  </w:style>
  <w:style w:type="paragraph" w:customStyle="1" w:styleId="Number">
    <w:name w:val="Number"/>
    <w:basedOn w:val="Normal"/>
    <w:next w:val="Ttulo"/>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odecuerpo">
    <w:name w:val="Body Text"/>
    <w:basedOn w:val="Normal"/>
    <w:rPr>
      <w:sz w:val="22"/>
    </w:rPr>
  </w:style>
  <w:style w:type="paragraph" w:styleId="Textodecuerpo2">
    <w:name w:val="Body Text 2"/>
    <w:basedOn w:val="Normal"/>
    <w:pPr>
      <w:ind w:firstLine="360"/>
      <w:jc w:val="both"/>
    </w:pPr>
  </w:style>
  <w:style w:type="paragraph" w:styleId="Textodebloque">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Textodecuerpo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Sangradetdecuerpo">
    <w:name w:val="Body Text Indent"/>
    <w:basedOn w:val="Normal"/>
    <w:pPr>
      <w:ind w:left="1080" w:hanging="1080"/>
      <w:jc w:val="both"/>
    </w:pPr>
    <w:rPr>
      <w:rFonts w:ascii="Arial" w:hAnsi="Arial"/>
      <w:sz w:val="22"/>
      <w:lang w:val="en-US"/>
    </w:rPr>
  </w:style>
  <w:style w:type="paragraph" w:styleId="Sangra2detdecuerpo">
    <w:name w:val="Body Text Indent 2"/>
    <w:basedOn w:val="Normal"/>
    <w:pPr>
      <w:ind w:left="360" w:hanging="720"/>
    </w:pPr>
  </w:style>
  <w:style w:type="character" w:styleId="Hipervnculo">
    <w:name w:val="Hyperlink"/>
    <w:rPr>
      <w:color w:val="0000FF"/>
      <w:u w:val="single"/>
    </w:rPr>
  </w:style>
  <w:style w:type="character" w:styleId="Nmerodepgina">
    <w:name w:val="page number"/>
    <w:basedOn w:val="Fuentedeprrafopredeter"/>
    <w:uiPriority w:val="99"/>
    <w:unhideWhenUsed/>
    <w:rsid w:val="003B559B"/>
  </w:style>
  <w:style w:type="paragraph" w:styleId="Textodeglobo">
    <w:name w:val="Balloon Text"/>
    <w:basedOn w:val="Normal"/>
    <w:link w:val="TextodegloboCar"/>
    <w:rsid w:val="000709FC"/>
    <w:rPr>
      <w:rFonts w:ascii="Lucida Grande" w:hAnsi="Lucida Grande" w:cs="Lucida Grande"/>
      <w:sz w:val="18"/>
      <w:szCs w:val="18"/>
    </w:rPr>
  </w:style>
  <w:style w:type="character" w:customStyle="1" w:styleId="TextodegloboCar">
    <w:name w:val="Texto de globo Car"/>
    <w:basedOn w:val="Fuentedeprrafopredeter"/>
    <w:link w:val="Textodeglobo"/>
    <w:rsid w:val="000709FC"/>
    <w:rPr>
      <w:rFonts w:ascii="Lucida Grande" w:hAnsi="Lucida Grande" w:cs="Lucida Grande"/>
      <w:sz w:val="18"/>
      <w:szCs w:val="18"/>
      <w:lang w:val="en-GB"/>
    </w:rPr>
  </w:style>
  <w:style w:type="table" w:styleId="Tablaconcuadrcula">
    <w:name w:val="Table Grid"/>
    <w:basedOn w:val="Tablanormal"/>
    <w:rsid w:val="00415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6101">
      <w:bodyDiv w:val="1"/>
      <w:marLeft w:val="0"/>
      <w:marRight w:val="0"/>
      <w:marTop w:val="0"/>
      <w:marBottom w:val="0"/>
      <w:divBdr>
        <w:top w:val="none" w:sz="0" w:space="0" w:color="auto"/>
        <w:left w:val="none" w:sz="0" w:space="0" w:color="auto"/>
        <w:bottom w:val="none" w:sz="0" w:space="0" w:color="auto"/>
        <w:right w:val="none" w:sz="0" w:space="0" w:color="auto"/>
      </w:divBdr>
    </w:div>
    <w:div w:id="756903563">
      <w:bodyDiv w:val="1"/>
      <w:marLeft w:val="0"/>
      <w:marRight w:val="0"/>
      <w:marTop w:val="0"/>
      <w:marBottom w:val="0"/>
      <w:divBdr>
        <w:top w:val="none" w:sz="0" w:space="0" w:color="auto"/>
        <w:left w:val="none" w:sz="0" w:space="0" w:color="auto"/>
        <w:bottom w:val="none" w:sz="0" w:space="0" w:color="auto"/>
        <w:right w:val="none" w:sz="0" w:space="0" w:color="auto"/>
      </w:divBdr>
    </w:div>
    <w:div w:id="18299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1401</Words>
  <Characters>7710</Characters>
  <Application>Microsoft Macintosh Word</Application>
  <DocSecurity>4</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Alfredo Ramírez</cp:lastModifiedBy>
  <cp:revision>2</cp:revision>
  <cp:lastPrinted>2012-01-19T09:58:00Z</cp:lastPrinted>
  <dcterms:created xsi:type="dcterms:W3CDTF">2020-01-24T13:58:00Z</dcterms:created>
  <dcterms:modified xsi:type="dcterms:W3CDTF">2020-01-24T13:58:00Z</dcterms:modified>
</cp:coreProperties>
</file>