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F1" w:rsidRDefault="00DC69F1">
      <w:pPr>
        <w:pStyle w:val="copyright"/>
      </w:pPr>
    </w:p>
    <w:p w:rsidR="00DC6519" w:rsidRDefault="00DC6519" w:rsidP="00DC6519">
      <w:pPr>
        <w:framePr w:w="10800" w:h="2142" w:hRule="exact" w:hSpace="187" w:wrap="auto" w:vAnchor="page" w:hAnchor="page" w:x="694" w:y="454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519" w:rsidRDefault="00DC6519" w:rsidP="00DC6519">
      <w:pPr>
        <w:pStyle w:val="BodyText"/>
        <w:framePr w:w="10800" w:h="2142" w:hRule="exact" w:hSpace="187" w:wrap="auto" w:vAnchor="page" w:hAnchor="page" w:x="694" w:y="454"/>
        <w:jc w:val="center"/>
        <w:rPr>
          <w:b/>
          <w:i/>
          <w:iCs/>
          <w:caps/>
          <w:sz w:val="28"/>
          <w:szCs w:val="28"/>
        </w:rPr>
      </w:pPr>
      <w:r w:rsidRPr="006B5328">
        <w:rPr>
          <w:b/>
          <w:i/>
          <w:iCs/>
          <w:caps/>
          <w:sz w:val="28"/>
          <w:szCs w:val="28"/>
        </w:rPr>
        <w:t xml:space="preserve">Rooftop </w:t>
      </w:r>
      <w:r>
        <w:rPr>
          <w:b/>
          <w:i/>
          <w:iCs/>
          <w:caps/>
          <w:sz w:val="28"/>
          <w:szCs w:val="28"/>
        </w:rPr>
        <w:t xml:space="preserve">solar </w:t>
      </w:r>
      <w:r w:rsidRPr="006B5328">
        <w:rPr>
          <w:b/>
          <w:i/>
          <w:iCs/>
          <w:caps/>
          <w:sz w:val="28"/>
          <w:szCs w:val="28"/>
        </w:rPr>
        <w:t xml:space="preserve">PV: </w:t>
      </w:r>
      <w:r>
        <w:rPr>
          <w:b/>
          <w:i/>
          <w:iCs/>
          <w:caps/>
          <w:sz w:val="28"/>
          <w:szCs w:val="28"/>
        </w:rPr>
        <w:t xml:space="preserve">In whose </w:t>
      </w:r>
      <w:proofErr w:type="gramStart"/>
      <w:r>
        <w:rPr>
          <w:b/>
          <w:i/>
          <w:iCs/>
          <w:caps/>
          <w:sz w:val="28"/>
          <w:szCs w:val="28"/>
        </w:rPr>
        <w:t>interests</w:t>
      </w:r>
      <w:r w:rsidRPr="006B5328">
        <w:rPr>
          <w:b/>
          <w:i/>
          <w:iCs/>
          <w:caps/>
          <w:sz w:val="28"/>
          <w:szCs w:val="28"/>
        </w:rPr>
        <w:t xml:space="preserve"> ?</w:t>
      </w:r>
      <w:proofErr w:type="gramEnd"/>
    </w:p>
    <w:p w:rsidR="00DC6519" w:rsidRPr="006B5328" w:rsidRDefault="00DC6519" w:rsidP="00DC6519">
      <w:pPr>
        <w:pStyle w:val="BodyText"/>
        <w:framePr w:w="10800" w:h="2142" w:hRule="exact" w:hSpace="187" w:wrap="auto" w:vAnchor="page" w:hAnchor="page" w:x="694" w:y="454"/>
        <w:jc w:val="center"/>
        <w:rPr>
          <w:i/>
          <w:iCs/>
          <w:caps/>
        </w:rPr>
      </w:pPr>
    </w:p>
    <w:p w:rsidR="00DC6519" w:rsidRPr="00D767DA" w:rsidRDefault="00DC6519" w:rsidP="00DC6519">
      <w:pPr>
        <w:pStyle w:val="BodyText"/>
        <w:framePr w:w="10800" w:h="2142" w:hRule="exact" w:hSpace="187" w:wrap="auto" w:vAnchor="page" w:hAnchor="page" w:x="694" w:y="454"/>
        <w:jc w:val="right"/>
        <w:rPr>
          <w:sz w:val="20"/>
        </w:rPr>
      </w:pPr>
      <w:r>
        <w:rPr>
          <w:sz w:val="20"/>
        </w:rPr>
        <w:t xml:space="preserve">Bruce Mountain, Victoria University, +61 39919 1467, </w:t>
      </w:r>
      <w:hyperlink r:id="rId8" w:history="1">
        <w:r w:rsidRPr="00D86463">
          <w:rPr>
            <w:rStyle w:val="Hyperlink"/>
            <w:sz w:val="20"/>
          </w:rPr>
          <w:t>bruce.mountain@vu.edu.au</w:t>
        </w:r>
      </w:hyperlink>
      <w:r>
        <w:rPr>
          <w:sz w:val="20"/>
        </w:rPr>
        <w:t xml:space="preserve"> </w:t>
      </w:r>
    </w:p>
    <w:p w:rsidR="00DC6519" w:rsidRDefault="00DC6519" w:rsidP="00DC6519">
      <w:pPr>
        <w:framePr w:w="10800" w:h="2142" w:hRule="exact" w:hSpace="187" w:wrap="auto" w:vAnchor="page" w:hAnchor="page" w:x="694" w:y="454"/>
        <w:jc w:val="right"/>
        <w:rPr>
          <w:sz w:val="20"/>
        </w:rPr>
      </w:pPr>
      <w:r>
        <w:rPr>
          <w:sz w:val="20"/>
        </w:rPr>
        <w:t>Steven</w:t>
      </w:r>
      <w:r w:rsidR="00301F45">
        <w:rPr>
          <w:sz w:val="20"/>
        </w:rPr>
        <w:t xml:space="preserve"> P</w:t>
      </w:r>
      <w:r>
        <w:rPr>
          <w:sz w:val="20"/>
        </w:rPr>
        <w:t xml:space="preserve">ercy, Victoria University, +61 3 9919 1221, </w:t>
      </w:r>
      <w:hyperlink r:id="rId9" w:history="1">
        <w:r w:rsidRPr="00D86463">
          <w:rPr>
            <w:rStyle w:val="Hyperlink"/>
            <w:sz w:val="20"/>
          </w:rPr>
          <w:t>steven.percy@vu.edu.au</w:t>
        </w:r>
      </w:hyperlink>
    </w:p>
    <w:p w:rsidR="00DC6519" w:rsidRPr="00D767DA" w:rsidRDefault="00DC6519" w:rsidP="00DC6519">
      <w:pPr>
        <w:framePr w:w="10800" w:h="2142" w:hRule="exact" w:hSpace="187" w:wrap="auto" w:vAnchor="page" w:hAnchor="page" w:x="694" w:y="454"/>
        <w:jc w:val="right"/>
        <w:rPr>
          <w:sz w:val="20"/>
        </w:rPr>
      </w:pPr>
      <w:r>
        <w:rPr>
          <w:sz w:val="20"/>
        </w:rPr>
        <w:t xml:space="preserve">Kelly Burns, Victoria University, </w:t>
      </w:r>
      <w:r w:rsidRPr="00D16C75">
        <w:rPr>
          <w:rFonts w:ascii="Calibri" w:hAnsi="Calibri" w:cs="Calibri"/>
          <w:color w:val="1F497D"/>
          <w:sz w:val="22"/>
          <w:szCs w:val="22"/>
        </w:rPr>
        <w:t>+</w:t>
      </w:r>
      <w:r w:rsidRPr="00BD0B24">
        <w:rPr>
          <w:sz w:val="20"/>
          <w:szCs w:val="20"/>
          <w:lang w:val="en-GB" w:eastAsia="en-US"/>
        </w:rPr>
        <w:t>61 3 9919 1324</w:t>
      </w:r>
      <w:r w:rsidRPr="00BD0B24">
        <w:rPr>
          <w:sz w:val="20"/>
          <w:szCs w:val="20"/>
          <w:lang w:val="en-GB" w:eastAsia="en-US"/>
        </w:rPr>
        <w:t xml:space="preserve">, </w:t>
      </w:r>
      <w:hyperlink r:id="rId10" w:history="1">
        <w:r w:rsidRPr="00D86463">
          <w:rPr>
            <w:rStyle w:val="Hyperlink"/>
            <w:sz w:val="20"/>
          </w:rPr>
          <w:t>kelly.burns@vu.edu.au</w:t>
        </w:r>
      </w:hyperlink>
      <w:r>
        <w:rPr>
          <w:sz w:val="20"/>
        </w:rPr>
        <w:t xml:space="preserve"> </w:t>
      </w:r>
    </w:p>
    <w:p w:rsidR="00DC6519" w:rsidRDefault="00DC6519" w:rsidP="00DC6519">
      <w:pPr>
        <w:pStyle w:val="BodyText"/>
        <w:framePr w:w="10800" w:h="2142" w:hRule="exact" w:hSpace="187" w:wrap="auto" w:vAnchor="page" w:hAnchor="page" w:x="694" w:y="454"/>
        <w:jc w:val="right"/>
      </w:pPr>
    </w:p>
    <w:p w:rsidR="006B5328" w:rsidRDefault="00DC69F1" w:rsidP="00147962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4360A0" w:rsidRPr="004360A0" w:rsidRDefault="00D16C75" w:rsidP="004360A0">
      <w:pPr>
        <w:pStyle w:val="BodyText2"/>
        <w:spacing w:after="200"/>
        <w:ind w:firstLine="0"/>
      </w:pPr>
      <w:r>
        <w:t>R</w:t>
      </w:r>
      <w:r>
        <w:t>ooftop solar photovoltaics (PV)</w:t>
      </w:r>
      <w:r w:rsidRPr="009B0240">
        <w:t xml:space="preserve"> </w:t>
      </w:r>
      <w:r>
        <w:t>ha</w:t>
      </w:r>
      <w:r w:rsidR="00DD26BF">
        <w:t>ve</w:t>
      </w:r>
      <w:r>
        <w:t xml:space="preserve"> grown around the world and in Australia</w:t>
      </w:r>
      <w:r w:rsidR="00555F1A">
        <w:t>. A</w:t>
      </w:r>
      <w:r w:rsidR="006B5328" w:rsidRPr="009B0240">
        <w:t xml:space="preserve"> </w:t>
      </w:r>
      <w:r w:rsidR="00DD26BF">
        <w:t xml:space="preserve">rooftop </w:t>
      </w:r>
      <w:r w:rsidR="006B5328" w:rsidRPr="009B0240">
        <w:t xml:space="preserve">PV system is </w:t>
      </w:r>
      <w:r w:rsidR="006D7BFA" w:rsidRPr="009B0240">
        <w:t xml:space="preserve">now </w:t>
      </w:r>
      <w:r w:rsidR="006B5328" w:rsidRPr="009B0240">
        <w:t xml:space="preserve">installed on </w:t>
      </w:r>
      <w:r w:rsidR="00CC6370">
        <w:t xml:space="preserve">every </w:t>
      </w:r>
      <w:r w:rsidR="006B5328" w:rsidRPr="009B0240">
        <w:t xml:space="preserve">sixth </w:t>
      </w:r>
      <w:r w:rsidR="005F1A06">
        <w:t>house</w:t>
      </w:r>
      <w:r w:rsidR="006B5328" w:rsidRPr="009B0240">
        <w:t xml:space="preserve"> in </w:t>
      </w:r>
      <w:r w:rsidR="005F1A06">
        <w:t xml:space="preserve">the state of </w:t>
      </w:r>
      <w:r w:rsidR="006B5328" w:rsidRPr="009B0240">
        <w:t>Victoria</w:t>
      </w:r>
      <w:r>
        <w:t>, Australia</w:t>
      </w:r>
      <w:r w:rsidR="006B5328" w:rsidRPr="009B0240">
        <w:t xml:space="preserve">. </w:t>
      </w:r>
      <w:r w:rsidR="00DD26BF">
        <w:t>T</w:t>
      </w:r>
      <w:r w:rsidR="00DD26BF">
        <w:t xml:space="preserve">hese households </w:t>
      </w:r>
      <w:r w:rsidR="00DD26BF">
        <w:t xml:space="preserve">typically </w:t>
      </w:r>
      <w:r w:rsidR="00DD26BF">
        <w:t>export a</w:t>
      </w:r>
      <w:r w:rsidR="00DD26BF">
        <w:t>t least twice a</w:t>
      </w:r>
      <w:r w:rsidR="00DD26BF">
        <w:t xml:space="preserve">s much rooftop PV output to the grid as </w:t>
      </w:r>
      <w:r w:rsidR="00DD26BF">
        <w:t>they</w:t>
      </w:r>
      <w:r w:rsidR="00DD26BF">
        <w:t xml:space="preserve"> use </w:t>
      </w:r>
      <w:r w:rsidR="00DD26BF">
        <w:t>themselves</w:t>
      </w:r>
      <w:r w:rsidR="00DD26BF">
        <w:t xml:space="preserve">. </w:t>
      </w:r>
      <w:r w:rsidR="003F6BBA">
        <w:t>Government policy seek</w:t>
      </w:r>
      <w:r w:rsidR="00510E57">
        <w:t>s</w:t>
      </w:r>
      <w:r w:rsidR="003F6BBA">
        <w:t xml:space="preserve"> to extend rooftop PV to every third house. W</w:t>
      </w:r>
      <w:r w:rsidR="00CA6DB9" w:rsidRPr="009B0240">
        <w:t xml:space="preserve">hile policy support for distributed energy production is politically popular, </w:t>
      </w:r>
      <w:r w:rsidR="00DD26BF">
        <w:t xml:space="preserve">the industry, some </w:t>
      </w:r>
      <w:r w:rsidR="00CA6DB9" w:rsidRPr="009B0240">
        <w:t>e</w:t>
      </w:r>
      <w:r w:rsidR="007666E2" w:rsidRPr="009B0240">
        <w:t>conomists</w:t>
      </w:r>
      <w:r w:rsidR="00CA6DB9" w:rsidRPr="009B0240">
        <w:t xml:space="preserve"> and regulators</w:t>
      </w:r>
      <w:r w:rsidR="007666E2" w:rsidRPr="009B0240">
        <w:t xml:space="preserve"> have expressed concern</w:t>
      </w:r>
      <w:r w:rsidR="00060026">
        <w:t xml:space="preserve"> that rooftop PV </w:t>
      </w:r>
      <w:r w:rsidR="00CC6370">
        <w:t xml:space="preserve">is privately beneficial but at others’ expense. </w:t>
      </w:r>
      <w:proofErr w:type="gramStart"/>
      <w:r>
        <w:t>However</w:t>
      </w:r>
      <w:proofErr w:type="gramEnd"/>
      <w:r>
        <w:t xml:space="preserve"> </w:t>
      </w:r>
      <w:r w:rsidR="007666E2" w:rsidRPr="009B0240">
        <w:t xml:space="preserve">the absence of </w:t>
      </w:r>
      <w:r w:rsidR="003F6BBA">
        <w:t>data on customers</w:t>
      </w:r>
      <w:r w:rsidR="00510E57">
        <w:t>’</w:t>
      </w:r>
      <w:r w:rsidR="003F6BBA">
        <w:t xml:space="preserve"> actual prices and volumes, their </w:t>
      </w:r>
      <w:r w:rsidR="00510E57">
        <w:t xml:space="preserve">gross </w:t>
      </w:r>
      <w:r w:rsidR="00731C35" w:rsidRPr="009B0240">
        <w:t xml:space="preserve">PV production </w:t>
      </w:r>
      <w:r w:rsidR="003F6BBA">
        <w:t xml:space="preserve">and the amount of their </w:t>
      </w:r>
      <w:r w:rsidR="00CC6370">
        <w:t xml:space="preserve">own </w:t>
      </w:r>
      <w:r w:rsidR="003F6BBA">
        <w:t>PV production they use in their own homes</w:t>
      </w:r>
      <w:r w:rsidR="00510E57">
        <w:t>,</w:t>
      </w:r>
      <w:r w:rsidR="003F6BBA">
        <w:t xml:space="preserve"> </w:t>
      </w:r>
      <w:r w:rsidR="007666E2" w:rsidRPr="009B0240">
        <w:t xml:space="preserve">has </w:t>
      </w:r>
      <w:r w:rsidR="005F1A06">
        <w:t>prevented rigorous</w:t>
      </w:r>
      <w:r w:rsidR="007666E2" w:rsidRPr="009B0240">
        <w:t xml:space="preserve"> assessment of </w:t>
      </w:r>
      <w:r w:rsidR="006D7BFA" w:rsidRPr="009B0240">
        <w:t xml:space="preserve">the </w:t>
      </w:r>
      <w:r w:rsidR="007666E2" w:rsidRPr="009B0240">
        <w:t>market and price impacts</w:t>
      </w:r>
      <w:r w:rsidR="006D7BFA" w:rsidRPr="009B0240">
        <w:t xml:space="preserve"> of rooftop PV</w:t>
      </w:r>
      <w:r w:rsidR="007666E2" w:rsidRPr="009B0240">
        <w:t xml:space="preserve">. We analyse the electricity bills of </w:t>
      </w:r>
      <w:r w:rsidR="00DD26BF">
        <w:t>4</w:t>
      </w:r>
      <w:r w:rsidR="00CC6370">
        <w:t>8</w:t>
      </w:r>
      <w:r w:rsidR="007666E2" w:rsidRPr="009B0240">
        <w:t>,</w:t>
      </w:r>
      <w:r w:rsidR="00A26E05">
        <w:t>677</w:t>
      </w:r>
      <w:r w:rsidR="007666E2" w:rsidRPr="009B0240">
        <w:t xml:space="preserve"> households of which 7,2</w:t>
      </w:r>
      <w:r w:rsidR="00DD26BF">
        <w:t>12</w:t>
      </w:r>
      <w:r w:rsidR="007666E2" w:rsidRPr="009B0240">
        <w:t xml:space="preserve"> </w:t>
      </w:r>
      <w:r w:rsidR="00CA6DB9" w:rsidRPr="009B0240">
        <w:t>have</w:t>
      </w:r>
      <w:r w:rsidR="007666E2" w:rsidRPr="009B0240">
        <w:t xml:space="preserve"> </w:t>
      </w:r>
      <w:r w:rsidR="005F1A06">
        <w:t>rooftop</w:t>
      </w:r>
      <w:r w:rsidR="007666E2" w:rsidRPr="009B0240">
        <w:t xml:space="preserve"> PV</w:t>
      </w:r>
      <w:r w:rsidR="00CA6DB9" w:rsidRPr="009B0240">
        <w:t xml:space="preserve"> </w:t>
      </w:r>
      <w:r w:rsidR="007666E2" w:rsidRPr="009B0240">
        <w:t xml:space="preserve">to estimate the impact of rooftop PV on charges for access to the network, and on wholesale market prices. </w:t>
      </w:r>
      <w:r w:rsidR="006D7BFA" w:rsidRPr="009B0240">
        <w:t xml:space="preserve">In the context of revenue cap regulation </w:t>
      </w:r>
      <w:r w:rsidR="00147962">
        <w:t>for</w:t>
      </w:r>
      <w:r w:rsidR="00CA6DB9" w:rsidRPr="009B0240">
        <w:t xml:space="preserve"> network access</w:t>
      </w:r>
      <w:r w:rsidR="00731C35" w:rsidRPr="009B0240">
        <w:t>,</w:t>
      </w:r>
      <w:r w:rsidR="00CA6DB9" w:rsidRPr="009B0240">
        <w:t xml:space="preserve"> </w:t>
      </w:r>
      <w:r w:rsidR="006D7BFA" w:rsidRPr="009B0240">
        <w:t xml:space="preserve">we find that </w:t>
      </w:r>
      <w:r w:rsidR="00060026">
        <w:t xml:space="preserve">residential </w:t>
      </w:r>
      <w:r w:rsidR="006D7BFA" w:rsidRPr="009B0240">
        <w:t xml:space="preserve">rooftop solar PV </w:t>
      </w:r>
      <w:r w:rsidR="00060026">
        <w:t xml:space="preserve">has </w:t>
      </w:r>
      <w:r w:rsidR="006D7BFA" w:rsidRPr="009B0240">
        <w:t>raised network access charges for all customers</w:t>
      </w:r>
      <w:r w:rsidR="00CA6DB9" w:rsidRPr="009B0240">
        <w:t xml:space="preserve"> by </w:t>
      </w:r>
      <w:r w:rsidR="00555F1A">
        <w:t>$</w:t>
      </w:r>
      <w:r w:rsidR="00CA6DB9" w:rsidRPr="009B0240">
        <w:t>1.3</w:t>
      </w:r>
      <w:r w:rsidR="00555F1A">
        <w:t>/MWh</w:t>
      </w:r>
      <w:r w:rsidR="00CA6DB9" w:rsidRPr="009B0240">
        <w:t xml:space="preserve">. </w:t>
      </w:r>
      <w:proofErr w:type="gramStart"/>
      <w:r w:rsidR="00CA6DB9" w:rsidRPr="009B0240">
        <w:t>However</w:t>
      </w:r>
      <w:proofErr w:type="gramEnd"/>
      <w:r w:rsidR="00CA6DB9" w:rsidRPr="009B0240">
        <w:t xml:space="preserve"> </w:t>
      </w:r>
      <w:r w:rsidR="006D7BFA" w:rsidRPr="009B0240">
        <w:t xml:space="preserve">this was offset </w:t>
      </w:r>
      <w:r w:rsidR="006D7BFA" w:rsidRPr="009D643F">
        <w:t>five</w:t>
      </w:r>
      <w:r w:rsidR="006D7BFA" w:rsidRPr="009B0240">
        <w:t xml:space="preserve"> times over by </w:t>
      </w:r>
      <w:r w:rsidR="00555F1A">
        <w:t xml:space="preserve">the impact of rooftop PV </w:t>
      </w:r>
      <w:r w:rsidR="003F6BBA">
        <w:t>in reducing</w:t>
      </w:r>
      <w:r w:rsidR="00555F1A">
        <w:t xml:space="preserve"> </w:t>
      </w:r>
      <w:r w:rsidR="00731C35" w:rsidRPr="009B0240">
        <w:t xml:space="preserve">wholesale </w:t>
      </w:r>
      <w:r w:rsidR="00555F1A">
        <w:t>market prices</w:t>
      </w:r>
      <w:r w:rsidR="003F6BBA">
        <w:t xml:space="preserve"> from what they otherwise would have been</w:t>
      </w:r>
      <w:r w:rsidR="00731C35" w:rsidRPr="009B0240">
        <w:t>.</w:t>
      </w:r>
      <w:r w:rsidR="006D7BFA" w:rsidRPr="009B0240">
        <w:t xml:space="preserve"> </w:t>
      </w:r>
      <w:r w:rsidR="00555F1A" w:rsidRPr="009B0240">
        <w:t xml:space="preserve">  While policy support for rooftop PV is </w:t>
      </w:r>
      <w:r w:rsidR="00AA6556">
        <w:t>often</w:t>
      </w:r>
      <w:r w:rsidR="00555F1A" w:rsidRPr="009B0240">
        <w:t xml:space="preserve"> considered to be “middle class welfare”, th</w:t>
      </w:r>
      <w:r w:rsidR="00555F1A">
        <w:t>is analysis</w:t>
      </w:r>
      <w:r w:rsidR="00555F1A" w:rsidRPr="009B0240">
        <w:t xml:space="preserve"> </w:t>
      </w:r>
      <w:r w:rsidR="00555F1A">
        <w:t>finds that</w:t>
      </w:r>
      <w:r w:rsidR="00555F1A" w:rsidRPr="009B0240">
        <w:t xml:space="preserve"> all </w:t>
      </w:r>
      <w:r w:rsidR="00AA6556">
        <w:t>consumers</w:t>
      </w:r>
      <w:r w:rsidR="00555F1A" w:rsidRPr="009B0240">
        <w:t xml:space="preserve"> benefit from </w:t>
      </w:r>
      <w:r w:rsidR="00AA6556">
        <w:t xml:space="preserve">lower prices attributable to </w:t>
      </w:r>
      <w:r w:rsidR="00555F1A">
        <w:t>rooftop PV</w:t>
      </w:r>
      <w:r w:rsidR="00555F1A">
        <w:t xml:space="preserve">, although larger </w:t>
      </w:r>
      <w:r w:rsidR="00AA6556">
        <w:t>consumers</w:t>
      </w:r>
      <w:r w:rsidR="00555F1A">
        <w:t xml:space="preserve"> are likely to have gained </w:t>
      </w:r>
      <w:r w:rsidR="00CC6370">
        <w:t>dis</w:t>
      </w:r>
      <w:r w:rsidR="00555F1A">
        <w:t xml:space="preserve">proportionately more. </w:t>
      </w:r>
      <w:r w:rsidR="00060026">
        <w:t xml:space="preserve">Continued rapid expansion of rooftop PV is likely to be in all consumers’ interests although </w:t>
      </w:r>
      <w:r w:rsidR="00555F1A">
        <w:t xml:space="preserve">the arrangements for </w:t>
      </w:r>
      <w:r w:rsidR="00CA6DB9" w:rsidRPr="009B0240">
        <w:t xml:space="preserve">policy </w:t>
      </w:r>
      <w:r w:rsidR="00731C35" w:rsidRPr="009B0240">
        <w:t>support</w:t>
      </w:r>
      <w:r w:rsidR="00060026">
        <w:t xml:space="preserve"> merit reconsideration</w:t>
      </w:r>
      <w:r w:rsidR="00555F1A">
        <w:t>.</w:t>
      </w:r>
      <w:r w:rsidR="00731C35" w:rsidRPr="009B0240">
        <w:t xml:space="preserve"> </w:t>
      </w:r>
    </w:p>
    <w:p w:rsidR="00DC69F1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BD0B24" w:rsidRDefault="00BD0B24" w:rsidP="00BD0B24">
      <w:pPr>
        <w:pStyle w:val="BodyText2"/>
        <w:spacing w:after="200"/>
        <w:ind w:firstLine="0"/>
      </w:pPr>
      <w:r w:rsidRPr="00BD0B24">
        <w:t xml:space="preserve">We assess whether </w:t>
      </w:r>
      <w:r w:rsidRPr="00BD0B24">
        <w:t>rooftop PV</w:t>
      </w:r>
      <w:r w:rsidRPr="00BD0B24">
        <w:t xml:space="preserve"> reduces prices in </w:t>
      </w:r>
      <w:r w:rsidRPr="00BD0B24">
        <w:t xml:space="preserve">wholesale markets </w:t>
      </w:r>
      <w:r w:rsidRPr="00BD0B24">
        <w:t xml:space="preserve">more than the </w:t>
      </w:r>
      <w:r w:rsidRPr="00BD0B24">
        <w:t>increase in prices associated with foregone network use of system income</w:t>
      </w:r>
      <w:r w:rsidRPr="00BD0B24">
        <w:t>.</w:t>
      </w:r>
      <w:r>
        <w:t xml:space="preserve"> </w:t>
      </w:r>
    </w:p>
    <w:p w:rsidR="00DB2D36" w:rsidRPr="006C351C" w:rsidRDefault="009D643F" w:rsidP="00DB2D36">
      <w:pPr>
        <w:pStyle w:val="BodyText2"/>
        <w:spacing w:after="200"/>
        <w:ind w:firstLine="0"/>
      </w:pPr>
      <w:r>
        <w:t xml:space="preserve">To determine the impact of rooftop PV on network charges, </w:t>
      </w:r>
      <w:r w:rsidR="00DB2D36">
        <w:t>we use the model in</w:t>
      </w:r>
      <w:r w:rsidR="00A06DCD">
        <w:t xml:space="preserve"> Mountain and </w:t>
      </w:r>
      <w:proofErr w:type="spellStart"/>
      <w:r w:rsidR="00A06DCD">
        <w:t>Gassem</w:t>
      </w:r>
      <w:proofErr w:type="spellEnd"/>
      <w:r w:rsidR="00A06DCD">
        <w:t xml:space="preserve"> (2020) </w:t>
      </w:r>
      <w:r w:rsidR="00DB2D36">
        <w:t>to</w:t>
      </w:r>
      <w:r w:rsidR="00FC57A8">
        <w:t xml:space="preserve"> estimate the </w:t>
      </w:r>
      <w:r w:rsidR="00A06DCD">
        <w:t xml:space="preserve">rooftop </w:t>
      </w:r>
      <w:r w:rsidR="00FC57A8">
        <w:t xml:space="preserve">PV capacity </w:t>
      </w:r>
      <w:r>
        <w:t xml:space="preserve">(in kilowatts) </w:t>
      </w:r>
      <w:r w:rsidR="00FC57A8">
        <w:t xml:space="preserve">for each of the 7,212 households </w:t>
      </w:r>
      <w:r w:rsidR="00547BA3">
        <w:t>with rooftop PV</w:t>
      </w:r>
      <w:r w:rsidR="00547BA3">
        <w:t xml:space="preserve">, and which form part of a </w:t>
      </w:r>
      <w:r w:rsidR="00FC57A8">
        <w:t>dataset</w:t>
      </w:r>
      <w:r w:rsidR="00547BA3">
        <w:t xml:space="preserve"> of 4</w:t>
      </w:r>
      <w:r w:rsidR="00DB2D36">
        <w:t>8</w:t>
      </w:r>
      <w:r w:rsidR="00547BA3">
        <w:t>,</w:t>
      </w:r>
      <w:r w:rsidR="00DB2D36">
        <w:t>677</w:t>
      </w:r>
      <w:bookmarkStart w:id="0" w:name="_GoBack"/>
      <w:bookmarkEnd w:id="0"/>
      <w:r w:rsidR="00547BA3">
        <w:t xml:space="preserve"> retail electricity bills that were </w:t>
      </w:r>
      <w:r>
        <w:t>provid</w:t>
      </w:r>
      <w:r w:rsidR="00AA6556">
        <w:t>ed</w:t>
      </w:r>
      <w:r>
        <w:t xml:space="preserve"> to us</w:t>
      </w:r>
      <w:r w:rsidR="00DB2D36">
        <w:t xml:space="preserve">. </w:t>
      </w:r>
      <w:r w:rsidR="00DB2D36" w:rsidRPr="00DB2D36">
        <w:t xml:space="preserve">These bills were voluntarily uploaded to the Victorian government’s price comparison website over the period from July 2018 to December 2018.  Relevant data (such as </w:t>
      </w:r>
      <w:r w:rsidR="00DB2D36" w:rsidRPr="006C351C">
        <w:t>usage, tariff type and rate, rooftop PV export, feed-in prices, discounts, government concessions, distributor and retailer)</w:t>
      </w:r>
      <w:r w:rsidR="00DB2D36" w:rsidRPr="00DB2D36">
        <w:t xml:space="preserve"> are extracted from the PDF files using </w:t>
      </w:r>
      <w:r w:rsidR="00DB2D36" w:rsidRPr="006C351C">
        <w:t>commercially available software specifically designed to automatically extract information from pdf files</w:t>
      </w:r>
      <w:r w:rsidR="00DB2D36">
        <w:t xml:space="preserve"> (described further in Mountain and </w:t>
      </w:r>
      <w:proofErr w:type="spellStart"/>
      <w:r w:rsidR="00DB2D36">
        <w:t>Rizio</w:t>
      </w:r>
      <w:proofErr w:type="spellEnd"/>
      <w:r w:rsidR="00DB2D36">
        <w:t xml:space="preserve"> (2019))</w:t>
      </w:r>
      <w:r w:rsidR="00DB2D36" w:rsidRPr="006C351C">
        <w:t>.</w:t>
      </w:r>
    </w:p>
    <w:p w:rsidR="00547BA3" w:rsidRDefault="002F50E2" w:rsidP="00BD0B24">
      <w:pPr>
        <w:pStyle w:val="BodyText2"/>
        <w:spacing w:after="200"/>
        <w:ind w:firstLine="0"/>
      </w:pPr>
      <w:r>
        <w:t xml:space="preserve">From this we </w:t>
      </w:r>
      <w:r w:rsidR="00FC57A8">
        <w:t xml:space="preserve">estimate the gross annual solar production for each household. Since the </w:t>
      </w:r>
      <w:r w:rsidR="00E0472E">
        <w:t xml:space="preserve">annual </w:t>
      </w:r>
      <w:r w:rsidR="008A3910">
        <w:t xml:space="preserve">rooftop PV production </w:t>
      </w:r>
      <w:r w:rsidR="00FC57A8">
        <w:t xml:space="preserve">exported </w:t>
      </w:r>
      <w:r w:rsidR="008A3910">
        <w:t xml:space="preserve">to the grid </w:t>
      </w:r>
      <w:r w:rsidR="009D643F">
        <w:t>is</w:t>
      </w:r>
      <w:r w:rsidR="00FC57A8">
        <w:t xml:space="preserve"> estimated </w:t>
      </w:r>
      <w:r w:rsidR="008A3910">
        <w:t>for</w:t>
      </w:r>
      <w:r w:rsidR="00FC57A8">
        <w:t xml:space="preserve"> each </w:t>
      </w:r>
      <w:r w:rsidR="00E0472E">
        <w:t>customer based on the data in their bills</w:t>
      </w:r>
      <w:r w:rsidR="00FC57A8">
        <w:t xml:space="preserve">, it </w:t>
      </w:r>
      <w:r w:rsidR="009D643F">
        <w:t>is</w:t>
      </w:r>
      <w:r w:rsidR="00FC57A8">
        <w:t xml:space="preserve"> possible to </w:t>
      </w:r>
      <w:r w:rsidR="009D643F">
        <w:t xml:space="preserve">derive </w:t>
      </w:r>
      <w:r w:rsidR="00FC57A8">
        <w:t xml:space="preserve">the </w:t>
      </w:r>
      <w:r w:rsidR="008A3910">
        <w:t xml:space="preserve">rooftop PV production </w:t>
      </w:r>
      <w:r w:rsidR="00FC57A8">
        <w:t xml:space="preserve">used on the premises of those dwellings with </w:t>
      </w:r>
      <w:r w:rsidR="008A3910">
        <w:t xml:space="preserve">rooftop PV. </w:t>
      </w:r>
      <w:r w:rsidR="00E0472E">
        <w:t>From this w</w:t>
      </w:r>
      <w:r w:rsidR="008A3910">
        <w:t xml:space="preserve">e </w:t>
      </w:r>
      <w:r w:rsidR="00FC57A8">
        <w:t>estimate the impact of rooftop solar on the revenues recovered by network service providers</w:t>
      </w:r>
      <w:r w:rsidR="008A3910">
        <w:t xml:space="preserve"> through an OLS regression with </w:t>
      </w:r>
      <w:r w:rsidR="00FC57A8">
        <w:t xml:space="preserve">annual distributor revenue </w:t>
      </w:r>
      <w:r w:rsidR="008A3910">
        <w:t xml:space="preserve">as the dependent variable and </w:t>
      </w:r>
      <w:r w:rsidR="00FC57A8">
        <w:t xml:space="preserve">the volume of grid purchases (plus </w:t>
      </w:r>
      <w:r w:rsidR="00E0472E">
        <w:t>rooftop PV-</w:t>
      </w:r>
      <w:r w:rsidR="00FC57A8">
        <w:t>source</w:t>
      </w:r>
      <w:r w:rsidR="00E0472E">
        <w:t>d</w:t>
      </w:r>
      <w:r w:rsidR="00FC57A8">
        <w:t xml:space="preserve"> electricity used on the premises for households with rooftop </w:t>
      </w:r>
      <w:r w:rsidR="00E0472E">
        <w:t>PV</w:t>
      </w:r>
      <w:r w:rsidR="00FC57A8">
        <w:t xml:space="preserve">), </w:t>
      </w:r>
      <w:r w:rsidR="00D16C75">
        <w:t>dummy variables</w:t>
      </w:r>
      <w:r w:rsidR="00FC57A8">
        <w:t xml:space="preserve"> for whether the household had a concession, controlled load or rooftop solar, their distributor and tariff type</w:t>
      </w:r>
      <w:r w:rsidR="008A3910">
        <w:t xml:space="preserve"> as independent variables.</w:t>
      </w:r>
      <w:r w:rsidR="00FC57A8">
        <w:t xml:space="preserve"> </w:t>
      </w:r>
      <w:r w:rsidR="00D16C75" w:rsidRPr="00D16C75">
        <w:t>M</w:t>
      </w:r>
      <w:r w:rsidR="00D16C75" w:rsidRPr="00D16C75">
        <w:t>odel diagnostic tests are undertaken to validate the robustness of the findings</w:t>
      </w:r>
    </w:p>
    <w:p w:rsidR="004360A0" w:rsidRDefault="00E0472E" w:rsidP="00BD0B24">
      <w:pPr>
        <w:pStyle w:val="BodyText2"/>
        <w:spacing w:after="200"/>
        <w:ind w:firstLine="0"/>
      </w:pPr>
      <w:r>
        <w:t>To determine the impact of rooftop PV on wholesale electricity markets</w:t>
      </w:r>
      <w:r w:rsidR="0040490B">
        <w:t>,</w:t>
      </w:r>
      <w:r w:rsidR="009A4A41">
        <w:t xml:space="preserve"> in the tradition of “merit order effect” studies (</w:t>
      </w:r>
      <w:r w:rsidR="00C91467">
        <w:t>e.g.</w:t>
      </w:r>
      <w:r w:rsidR="00DC6519">
        <w:t xml:space="preserve"> </w:t>
      </w:r>
      <w:r w:rsidR="00A50AF1">
        <w:fldChar w:fldCharType="begin" w:fldLock="1"/>
      </w:r>
      <w:r w:rsidR="00DD26BF">
        <w:instrText>ADDIN CSL_CITATION {"citationItems":[{"id":"ITEM-1","itemData":{"DOI":"https://doi.org/10.1016/j.eneco.2013.09.011","ISBN":"0140-9883","author":[{"dropping-particle":"","family":"Würzburg","given":"Klaas","non-dropping-particle":"","parse-names":false,"suffix":""},{"dropping-particle":"","family":"Labandeira","given":"Xavier","non-dropping-particle":"","parse-names":false,"suffix":""},{"dropping-particle":"","family":"Linares","given":"Pedro","non-dropping-particle":"","parse-names":false,"suffix":""}],"container-title":"Energy Economics","id":"ITEM-1","issued":{"date-parts":[["2013"]]},"page":"S159-S171","title":"Renewable generation and electricity prices: Taking stock and new evidence for Germany and Austria","type":"article-journal","volume":"40"},"uris":["http://www.mendeley.com/documents/?uuid=750f431b-1544-406e-b6c5-50f12b8e98dd"]},{"id":"ITEM-2","itemData":{"DOI":"https://doi.org/10.1016/j.eneco.2014.04.020","ISBN":"0140-9883","author":[{"dropping-particle":"","family":"Cludius","given":"Johanna","non-dropping-particle":"","parse-names":false,"suffix":""},{"dropping-particle":"","family":"Hermann","given":"Hauke","non-dropping-particle":"","parse-names":false,"suffix":""},{"dropping-particle":"","family":"Matthes","given":"Felix Chr","non-dropping-particle":"","parse-names":false,"suffix":""},{"dropping-particle":"","family":"Graichen","given":"Verena","non-dropping-particle":"","parse-names":false,"suffix":""}],"container-title":"Energy Economics","id":"ITEM-2","issued":{"date-parts":[["2014"]]},"page":"302-313","title":"The merit order effect of wind and photovoltaic electricity generation in Germany 2008–2016: Estimation and distributional implications","type":"article-journal","volume":"44"},"uris":["http://www.mendeley.com/documents/?uuid=1ba74523-c979-410d-a6f4-eadc4a99854c"]},{"id":"ITEM-3","itemData":{"author":[{"dropping-particle":"","family":"Bushnell","given":"J","non-dropping-particle":"","parse-names":false,"suffix":""},{"dropping-particle":"","family":"Novan","given":"K","non-dropping-particle":"","parse-names":false,"suffix":""}],"container-title":"Energy Institute WP 292","id":"ITEM-3","issued":{"date-parts":[["2018"]]},"publisher":"Energy Institute at Haas","publisher-place":"UC Davis","title":"Setting With The Sun: The Impacts Of Renewable Energy On Wholesale Power Markets","type":"report"},"uris":["http://www.mendeley.com/documents/?uuid=cfecc322-d4fe-42f7-bd29-303856eb3923"]}],"mendeley":{"formattedCitation":"(Würzburg, Labandeira and Linares, 2013; Cludius &lt;i&gt;et al.&lt;/i&gt;, 2014; Bushnell and Novan, 2018)","manualFormatting":"Würzburg, Labandeira and Linares, 2013; Cludius et al., 2014; Bushnell and Novan, 2018)","plainTextFormattedCitation":"(Würzburg, Labandeira and Linares, 2013; Cludius et al., 2014; Bushnell and Novan, 2018)"},"properties":{"noteIndex":0},"schema":"https://github.com/citation-style-language/schema/raw/master/csl-citation.json"}</w:instrText>
      </w:r>
      <w:r w:rsidR="00A50AF1">
        <w:fldChar w:fldCharType="separate"/>
      </w:r>
      <w:r w:rsidR="00A50AF1" w:rsidRPr="00A50AF1">
        <w:rPr>
          <w:noProof/>
        </w:rPr>
        <w:t xml:space="preserve">Würzburg, Labandeira and Linares, 2013; Cludius </w:t>
      </w:r>
      <w:r w:rsidR="00A50AF1" w:rsidRPr="00A50AF1">
        <w:rPr>
          <w:i/>
          <w:noProof/>
        </w:rPr>
        <w:t>et al.</w:t>
      </w:r>
      <w:r w:rsidR="00A50AF1" w:rsidRPr="00A50AF1">
        <w:rPr>
          <w:noProof/>
        </w:rPr>
        <w:t>, 2014; Bushnell and Novan, 2018)</w:t>
      </w:r>
      <w:r w:rsidR="00A50AF1">
        <w:fldChar w:fldCharType="end"/>
      </w:r>
      <w:r w:rsidR="009A4A41">
        <w:t xml:space="preserve"> and </w:t>
      </w:r>
      <w:r>
        <w:t>f</w:t>
      </w:r>
      <w:r w:rsidR="00983C52">
        <w:t>ollowing Percy and Mountain (2020)</w:t>
      </w:r>
      <w:r w:rsidR="00C91467">
        <w:t xml:space="preserve"> </w:t>
      </w:r>
      <w:r>
        <w:t xml:space="preserve">we regressed </w:t>
      </w:r>
      <w:r w:rsidR="008A3910">
        <w:t xml:space="preserve">the half hourly </w:t>
      </w:r>
      <w:r w:rsidR="00983C52">
        <w:t>Settlement Price in the Victorian region</w:t>
      </w:r>
      <w:r w:rsidR="00DD26BF">
        <w:t>s</w:t>
      </w:r>
      <w:r w:rsidR="00983C52">
        <w:t xml:space="preserve"> of the National </w:t>
      </w:r>
      <w:proofErr w:type="spellStart"/>
      <w:r w:rsidR="00983C52">
        <w:t>Electriicity</w:t>
      </w:r>
      <w:proofErr w:type="spellEnd"/>
      <w:r w:rsidR="00983C52">
        <w:t xml:space="preserve"> Market </w:t>
      </w:r>
      <w:r w:rsidR="008A3910">
        <w:t xml:space="preserve">as dependent variable </w:t>
      </w:r>
      <w:r>
        <w:t>against</w:t>
      </w:r>
      <w:r w:rsidR="008A3910">
        <w:t xml:space="preserve"> wind</w:t>
      </w:r>
      <w:r w:rsidR="00983C52">
        <w:t xml:space="preserve"> generation</w:t>
      </w:r>
      <w:r w:rsidR="008A3910">
        <w:t xml:space="preserve">, solar (large scale and </w:t>
      </w:r>
      <w:r>
        <w:t>rooftop PV</w:t>
      </w:r>
      <w:r w:rsidR="008A3910">
        <w:t>)</w:t>
      </w:r>
      <w:r w:rsidR="00983C52">
        <w:t xml:space="preserve"> generation</w:t>
      </w:r>
      <w:r w:rsidR="008A3910">
        <w:t xml:space="preserve">, demand plus </w:t>
      </w:r>
      <w:r w:rsidR="00DD26BF">
        <w:t xml:space="preserve">inter-regional </w:t>
      </w:r>
      <w:r w:rsidR="008A3910">
        <w:t>export</w:t>
      </w:r>
      <w:r w:rsidR="00DD26BF">
        <w:t>s</w:t>
      </w:r>
      <w:r w:rsidR="008A3910">
        <w:t>, gas prices</w:t>
      </w:r>
      <w:r w:rsidR="00DD26BF">
        <w:t>,</w:t>
      </w:r>
      <w:r w:rsidR="008A3910">
        <w:t xml:space="preserve"> coal generation capacity</w:t>
      </w:r>
      <w:r>
        <w:t xml:space="preserve">, </w:t>
      </w:r>
      <w:r w:rsidR="00983C52">
        <w:t>and a dummy to account for monthly fixed effects</w:t>
      </w:r>
      <w:r>
        <w:t xml:space="preserve"> as independent variables</w:t>
      </w:r>
      <w:r w:rsidR="008A3910">
        <w:t xml:space="preserve">. </w:t>
      </w:r>
      <w:r w:rsidR="00547BA3" w:rsidRPr="00072954">
        <w:t xml:space="preserve">The data used in the model covered half-hourly intervals </w:t>
      </w:r>
      <w:r w:rsidR="00983C52">
        <w:t>from</w:t>
      </w:r>
      <w:r w:rsidR="00547BA3" w:rsidRPr="00072954">
        <w:t xml:space="preserve"> 1</w:t>
      </w:r>
      <w:r w:rsidR="00547BA3" w:rsidRPr="00BD0B24">
        <w:t>st</w:t>
      </w:r>
      <w:r w:rsidR="00547BA3" w:rsidRPr="00072954">
        <w:t xml:space="preserve"> </w:t>
      </w:r>
      <w:r w:rsidR="00547BA3">
        <w:t>April 2016 to 30</w:t>
      </w:r>
      <w:r w:rsidR="00547BA3" w:rsidRPr="00BD0B24">
        <w:t>th</w:t>
      </w:r>
      <w:r w:rsidR="00547BA3" w:rsidRPr="00072954">
        <w:t xml:space="preserve"> </w:t>
      </w:r>
      <w:r w:rsidR="00547BA3">
        <w:t>October</w:t>
      </w:r>
      <w:r w:rsidR="00547BA3" w:rsidRPr="00072954">
        <w:t xml:space="preserve"> 2018.</w:t>
      </w:r>
      <w:r w:rsidR="00983C52">
        <w:t xml:space="preserve"> </w:t>
      </w:r>
      <w:r w:rsidR="00D16C75" w:rsidRPr="00D16C75">
        <w:t>Model diagnostic tests are undertaken to validate the robustness of the findings</w:t>
      </w:r>
      <w:r w:rsidR="00D16C75">
        <w:t xml:space="preserve">. </w:t>
      </w:r>
      <w:r w:rsidR="004360A0">
        <w:t xml:space="preserve">The coefficient on solar generation in this regression establishes the impact of solar generation on wholesale prices. </w:t>
      </w:r>
    </w:p>
    <w:p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547BA3" w:rsidRPr="006F5DC1" w:rsidRDefault="009D643F" w:rsidP="00BD0B24">
      <w:pPr>
        <w:pStyle w:val="BodyText2"/>
        <w:spacing w:after="200"/>
        <w:ind w:firstLine="0"/>
      </w:pPr>
      <w:r>
        <w:t>W</w:t>
      </w:r>
      <w:r w:rsidR="00547BA3">
        <w:t>e estimate that in 2019</w:t>
      </w:r>
      <w:r>
        <w:t>,</w:t>
      </w:r>
      <w:r w:rsidR="00547BA3">
        <w:t xml:space="preserve"> households with rooftop </w:t>
      </w:r>
      <w:r>
        <w:t xml:space="preserve">PV paid </w:t>
      </w:r>
      <w:r w:rsidR="00547BA3" w:rsidRPr="00B936F8">
        <w:t>$13</w:t>
      </w:r>
      <w:r w:rsidR="00547BA3">
        <w:t>3</w:t>
      </w:r>
      <w:r w:rsidR="00547BA3" w:rsidRPr="00B936F8">
        <w:t xml:space="preserve"> </w:t>
      </w:r>
      <w:r>
        <w:t xml:space="preserve">per year less </w:t>
      </w:r>
      <w:r w:rsidR="00547AFE">
        <w:t xml:space="preserve">in charges for </w:t>
      </w:r>
      <w:r w:rsidR="00C91467">
        <w:t xml:space="preserve">the usage of the electricity network </w:t>
      </w:r>
      <w:r>
        <w:t>than they otherwise would have if they had not installed PV</w:t>
      </w:r>
      <w:r w:rsidR="00547BA3">
        <w:t>. For the estimated 420</w:t>
      </w:r>
      <w:r w:rsidR="00547BA3" w:rsidRPr="007F2727">
        <w:t>,000</w:t>
      </w:r>
      <w:r w:rsidR="00547BA3">
        <w:t xml:space="preserve"> households in Victoria </w:t>
      </w:r>
      <w:r w:rsidR="00547BA3">
        <w:lastRenderedPageBreak/>
        <w:t xml:space="preserve">with rooftop solar at the end of 2019, this means distributors recovered </w:t>
      </w:r>
      <w:r w:rsidR="00704529">
        <w:t>AUD</w:t>
      </w:r>
      <w:r w:rsidR="00547BA3">
        <w:t>56m less income from those households with rooftop PV than they would have, if those households did not have rooftop PV</w:t>
      </w:r>
      <w:r w:rsidR="00C91467">
        <w:t>.</w:t>
      </w:r>
      <w:r w:rsidR="00547BA3">
        <w:t xml:space="preserve"> This translates into network use of system prices that were</w:t>
      </w:r>
      <w:r w:rsidR="0099281E">
        <w:t>,</w:t>
      </w:r>
      <w:r w:rsidR="00547BA3">
        <w:t xml:space="preserve"> on average</w:t>
      </w:r>
      <w:r w:rsidR="0099281E">
        <w:t>,</w:t>
      </w:r>
      <w:r>
        <w:t xml:space="preserve"> </w:t>
      </w:r>
      <w:r w:rsidR="00547BA3">
        <w:t xml:space="preserve">around </w:t>
      </w:r>
      <w:r w:rsidR="00704529">
        <w:t>AUD</w:t>
      </w:r>
      <w:r w:rsidR="00547BA3">
        <w:t>1.3/MWh</w:t>
      </w:r>
      <w:r>
        <w:t xml:space="preserve"> higher </w:t>
      </w:r>
      <w:r w:rsidR="00547BA3">
        <w:t>than they otherwise would have been.</w:t>
      </w:r>
    </w:p>
    <w:p w:rsidR="00547BA3" w:rsidRPr="005A7EC7" w:rsidRDefault="009D643F" w:rsidP="00BD0B24">
      <w:pPr>
        <w:pStyle w:val="BodyText2"/>
        <w:spacing w:after="200"/>
        <w:ind w:firstLine="0"/>
      </w:pPr>
      <w:r>
        <w:t xml:space="preserve">With respect to wholesale market impacts we estimate that production by rooftop PV </w:t>
      </w:r>
      <w:r w:rsidR="004360A0" w:rsidRPr="00E25C76">
        <w:t>reduc</w:t>
      </w:r>
      <w:r>
        <w:t>ed</w:t>
      </w:r>
      <w:r w:rsidR="004360A0" w:rsidRPr="00E25C76">
        <w:t xml:space="preserve"> the average </w:t>
      </w:r>
      <w:r w:rsidR="004360A0">
        <w:t>annual</w:t>
      </w:r>
      <w:r w:rsidR="004360A0" w:rsidRPr="00E25C76">
        <w:t xml:space="preserve"> price</w:t>
      </w:r>
      <w:r w:rsidR="00547AFE">
        <w:t>s</w:t>
      </w:r>
      <w:r w:rsidR="004360A0">
        <w:t xml:space="preserve"> in the National Electricity Market</w:t>
      </w:r>
      <w:r w:rsidR="004360A0" w:rsidRPr="00E25C76">
        <w:t xml:space="preserve"> by </w:t>
      </w:r>
      <w:r w:rsidR="00704529">
        <w:t>AUD</w:t>
      </w:r>
      <w:r w:rsidR="004360A0" w:rsidRPr="00E25C76">
        <w:t>3.</w:t>
      </w:r>
      <w:r w:rsidR="004360A0">
        <w:t>1</w:t>
      </w:r>
      <w:r w:rsidR="004360A0" w:rsidRPr="00E25C76">
        <w:t>/MWh in 2017</w:t>
      </w:r>
      <w:r w:rsidR="004360A0">
        <w:t xml:space="preserve">, </w:t>
      </w:r>
      <w:r w:rsidR="00704529">
        <w:t>AUD</w:t>
      </w:r>
      <w:r w:rsidR="004360A0">
        <w:t>4.</w:t>
      </w:r>
      <w:r w:rsidR="0099281E">
        <w:t>7</w:t>
      </w:r>
      <w:r w:rsidR="004360A0" w:rsidRPr="00E25C76">
        <w:t>/MWh in 2</w:t>
      </w:r>
      <w:r w:rsidR="004360A0">
        <w:t>0</w:t>
      </w:r>
      <w:r w:rsidR="004360A0" w:rsidRPr="00E25C76">
        <w:t xml:space="preserve">18 </w:t>
      </w:r>
      <w:r w:rsidR="004360A0" w:rsidRPr="00B35444">
        <w:t xml:space="preserve">and </w:t>
      </w:r>
      <w:r w:rsidR="00704529">
        <w:t>AUD</w:t>
      </w:r>
      <w:r w:rsidR="004360A0">
        <w:t>6</w:t>
      </w:r>
      <w:r w:rsidR="004360A0" w:rsidRPr="00B35444">
        <w:t>.</w:t>
      </w:r>
      <w:r w:rsidR="004360A0">
        <w:t>4</w:t>
      </w:r>
      <w:r w:rsidR="004360A0" w:rsidRPr="00B35444">
        <w:t>/MWh in</w:t>
      </w:r>
      <w:r w:rsidR="004360A0">
        <w:t xml:space="preserve"> 2019</w:t>
      </w:r>
      <w:r>
        <w:t xml:space="preserve"> from what </w:t>
      </w:r>
      <w:r w:rsidR="00547AFE">
        <w:t xml:space="preserve">they </w:t>
      </w:r>
      <w:r>
        <w:t>otherwise would have been</w:t>
      </w:r>
      <w:r w:rsidR="004360A0" w:rsidRPr="00E25C76">
        <w:t>. This translates into an annual impact</w:t>
      </w:r>
      <w:r w:rsidRPr="00BD0B24">
        <w:t xml:space="preserve"> </w:t>
      </w:r>
      <w:r w:rsidR="004360A0" w:rsidRPr="00E25C76">
        <w:t xml:space="preserve">of </w:t>
      </w:r>
      <w:r w:rsidR="004360A0">
        <w:t>wholesale market revenues that were</w:t>
      </w:r>
      <w:r w:rsidR="004360A0" w:rsidRPr="00E25C76">
        <w:t xml:space="preserve"> </w:t>
      </w:r>
      <w:r w:rsidR="00704529">
        <w:t>AUD</w:t>
      </w:r>
      <w:r w:rsidR="004360A0">
        <w:t>273</w:t>
      </w:r>
      <w:r w:rsidR="004360A0" w:rsidRPr="00314469">
        <w:t xml:space="preserve">m lower in </w:t>
      </w:r>
      <w:r w:rsidR="004360A0">
        <w:t>201</w:t>
      </w:r>
      <w:r w:rsidR="004360A0" w:rsidRPr="00314469">
        <w:t>9 than they otherwise would have been</w:t>
      </w:r>
      <w:r>
        <w:t>.</w:t>
      </w:r>
      <w:r w:rsidR="004360A0">
        <w:t xml:space="preserve"> </w:t>
      </w:r>
    </w:p>
    <w:p w:rsidR="00DC69F1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40490B" w:rsidRDefault="00BD0B24" w:rsidP="00BD0B24">
      <w:pPr>
        <w:pStyle w:val="BodyText2"/>
        <w:spacing w:after="200"/>
        <w:ind w:firstLine="0"/>
      </w:pPr>
      <w:r>
        <w:t>H</w:t>
      </w:r>
      <w:r w:rsidR="00A348EF">
        <w:t xml:space="preserve">ouseholds that installed rooftop PV reduced their annual electricity bills by </w:t>
      </w:r>
      <w:r w:rsidR="00704529">
        <w:t>AUD</w:t>
      </w:r>
      <w:r w:rsidR="003F624E">
        <w:t>510 per year</w:t>
      </w:r>
      <w:r w:rsidR="00A348EF">
        <w:t xml:space="preserve"> </w:t>
      </w:r>
      <w:r w:rsidR="00C91467">
        <w:t xml:space="preserve">(around 30%) </w:t>
      </w:r>
      <w:r w:rsidR="00A348EF">
        <w:t xml:space="preserve">from what they otherwise would have been. </w:t>
      </w:r>
      <w:r w:rsidR="00AA6556">
        <w:t xml:space="preserve">Contrary to the common </w:t>
      </w:r>
      <w:r w:rsidR="009A4A41">
        <w:t>perception</w:t>
      </w:r>
      <w:r w:rsidR="00CC6370">
        <w:t>,</w:t>
      </w:r>
      <w:r w:rsidR="009A4A41">
        <w:t xml:space="preserve"> we </w:t>
      </w:r>
      <w:r>
        <w:t xml:space="preserve">also </w:t>
      </w:r>
      <w:r w:rsidR="009A4A41">
        <w:t xml:space="preserve">find that rooftop PV reduces prices for all consumers since </w:t>
      </w:r>
      <w:r w:rsidR="00C91467">
        <w:t>its</w:t>
      </w:r>
      <w:r w:rsidR="009A4A41">
        <w:t xml:space="preserve"> “merit order effect” in wholesale markets far exceed</w:t>
      </w:r>
      <w:r w:rsidR="00547AFE">
        <w:t>s</w:t>
      </w:r>
      <w:r w:rsidR="009A4A41">
        <w:t xml:space="preserve"> the </w:t>
      </w:r>
      <w:r w:rsidR="00547AFE">
        <w:t xml:space="preserve">effect it has in </w:t>
      </w:r>
      <w:r w:rsidR="00EA156D">
        <w:t>increas</w:t>
      </w:r>
      <w:r w:rsidR="00547AFE">
        <w:t xml:space="preserve">ing </w:t>
      </w:r>
      <w:r w:rsidR="00C91467">
        <w:t>price</w:t>
      </w:r>
      <w:r w:rsidR="00EA156D">
        <w:t xml:space="preserve">s </w:t>
      </w:r>
      <w:r w:rsidR="00547AFE">
        <w:t xml:space="preserve">through the recovery of </w:t>
      </w:r>
      <w:r w:rsidR="009A4A41">
        <w:t>foregone network</w:t>
      </w:r>
      <w:r w:rsidR="00A715EF">
        <w:t xml:space="preserve"> use of system </w:t>
      </w:r>
      <w:r w:rsidR="0040490B">
        <w:t>income</w:t>
      </w:r>
      <w:r w:rsidR="00A715EF">
        <w:t>. Since consumption</w:t>
      </w:r>
      <w:r w:rsidR="0040490B">
        <w:t>-</w:t>
      </w:r>
      <w:r w:rsidR="00A715EF">
        <w:t xml:space="preserve">variant charges are </w:t>
      </w:r>
      <w:r w:rsidR="0040490B">
        <w:t xml:space="preserve">a larger proportion of bills for </w:t>
      </w:r>
      <w:r w:rsidR="00A715EF">
        <w:t>high</w:t>
      </w:r>
      <w:r w:rsidR="0040490B">
        <w:t>er</w:t>
      </w:r>
      <w:r w:rsidR="00A715EF">
        <w:t xml:space="preserve"> consumption consumers, it is likely that </w:t>
      </w:r>
      <w:r w:rsidR="0040490B">
        <w:t>larger</w:t>
      </w:r>
      <w:r w:rsidR="00A715EF">
        <w:t xml:space="preserve"> consumers capture </w:t>
      </w:r>
      <w:r w:rsidR="00CC6370">
        <w:t>dis</w:t>
      </w:r>
      <w:r w:rsidR="00A715EF">
        <w:t>proportionately more of the price benefits of rooftop PV</w:t>
      </w:r>
      <w:r w:rsidR="00EA156D">
        <w:t xml:space="preserve"> production,</w:t>
      </w:r>
      <w:r w:rsidR="0040490B">
        <w:t xml:space="preserve"> than smaller consumers</w:t>
      </w:r>
      <w:r w:rsidR="00A715EF">
        <w:t>.</w:t>
      </w:r>
    </w:p>
    <w:p w:rsidR="00AA6556" w:rsidRPr="00AA6556" w:rsidRDefault="003F624E" w:rsidP="00BD0B24">
      <w:pPr>
        <w:pStyle w:val="BodyText2"/>
        <w:spacing w:after="200"/>
        <w:ind w:firstLine="0"/>
      </w:pPr>
      <w:r>
        <w:t>While o</w:t>
      </w:r>
      <w:r w:rsidR="0040490B">
        <w:t xml:space="preserve">ur study does not provide a basis to conclude on the relative merits, in economics, of policy support for </w:t>
      </w:r>
      <w:r>
        <w:t>small distributed</w:t>
      </w:r>
      <w:r w:rsidR="00BD0B24">
        <w:t xml:space="preserve"> PV</w:t>
      </w:r>
      <w:r>
        <w:t xml:space="preserve"> </w:t>
      </w:r>
      <w:r w:rsidR="00547AFE">
        <w:t>compared to</w:t>
      </w:r>
      <w:r>
        <w:t xml:space="preserve"> large </w:t>
      </w:r>
      <w:proofErr w:type="gramStart"/>
      <w:r>
        <w:t>centrally-dispatched</w:t>
      </w:r>
      <w:proofErr w:type="gramEnd"/>
      <w:r>
        <w:t xml:space="preserve"> </w:t>
      </w:r>
      <w:r w:rsidR="0040490B">
        <w:t>renewable electricity generation</w:t>
      </w:r>
      <w:r>
        <w:t xml:space="preserve">, it </w:t>
      </w:r>
      <w:r w:rsidR="0040490B">
        <w:t xml:space="preserve">can support a conclusion that the expansion of rooftop PV </w:t>
      </w:r>
      <w:r>
        <w:t xml:space="preserve">has reduced </w:t>
      </w:r>
      <w:r w:rsidR="0040490B">
        <w:t>prices for all consumers. This conclusion is likely to hold unless wholesale market prices decline significantly from their current levels, particularly at the times that rooftop PV produces electricity.</w:t>
      </w:r>
      <w:r w:rsidR="00BD0B24">
        <w:t xml:space="preserve"> </w:t>
      </w:r>
      <w:r>
        <w:t>Since</w:t>
      </w:r>
      <w:r w:rsidR="00A348EF">
        <w:t xml:space="preserve"> policy support for rooftop PV is publicly funded</w:t>
      </w:r>
      <w:r>
        <w:t xml:space="preserve">, the evidence of </w:t>
      </w:r>
      <w:r w:rsidR="00A348EF">
        <w:t xml:space="preserve">electricity price reductions </w:t>
      </w:r>
      <w:r>
        <w:t>associated with rooftop PV suggests that a share of that support</w:t>
      </w:r>
      <w:r w:rsidR="00DD26BF">
        <w:t xml:space="preserve"> might reasonably be recovered from consumers</w:t>
      </w:r>
      <w:r>
        <w:t xml:space="preserve">. </w:t>
      </w:r>
    </w:p>
    <w:p w:rsidR="00DC69F1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DC6519" w:rsidRDefault="00DC6519" w:rsidP="00DC6519">
      <w:pPr>
        <w:rPr>
          <w:lang w:val="en-GB" w:eastAsia="en-US"/>
        </w:rPr>
      </w:pPr>
    </w:p>
    <w:p w:rsidR="00DC6519" w:rsidRPr="00704529" w:rsidRDefault="00DC6519" w:rsidP="00DC6519">
      <w:pPr>
        <w:rPr>
          <w:sz w:val="20"/>
          <w:szCs w:val="20"/>
          <w:lang w:val="en-GB" w:eastAsia="en-US"/>
        </w:rPr>
      </w:pPr>
      <w:r w:rsidRPr="00704529">
        <w:rPr>
          <w:sz w:val="20"/>
          <w:szCs w:val="20"/>
          <w:lang w:val="en-GB" w:eastAsia="en-US"/>
        </w:rPr>
        <w:t xml:space="preserve">Percy, S. and Mountain, B.R. (2020). </w:t>
      </w:r>
      <w:r w:rsidRPr="00704529">
        <w:rPr>
          <w:i/>
          <w:iCs/>
          <w:sz w:val="20"/>
          <w:szCs w:val="20"/>
          <w:lang w:val="en-GB" w:eastAsia="en-US"/>
        </w:rPr>
        <w:t>Estimating the merit order effect in a multi-regional market</w:t>
      </w:r>
      <w:r w:rsidRPr="00704529">
        <w:rPr>
          <w:sz w:val="20"/>
          <w:szCs w:val="20"/>
          <w:lang w:val="en-GB" w:eastAsia="en-US"/>
        </w:rPr>
        <w:t>. (forthcoming)</w:t>
      </w:r>
    </w:p>
    <w:p w:rsidR="00DC6519" w:rsidRPr="00704529" w:rsidRDefault="00DC6519" w:rsidP="00DC6519">
      <w:pPr>
        <w:rPr>
          <w:sz w:val="20"/>
          <w:szCs w:val="20"/>
          <w:lang w:val="en-GB" w:eastAsia="en-US"/>
        </w:rPr>
      </w:pPr>
    </w:p>
    <w:p w:rsidR="00DC6519" w:rsidRDefault="00DC6519" w:rsidP="00DC6519">
      <w:pPr>
        <w:rPr>
          <w:sz w:val="20"/>
          <w:szCs w:val="20"/>
          <w:lang w:val="en-GB" w:eastAsia="en-US"/>
        </w:rPr>
      </w:pPr>
      <w:r w:rsidRPr="00704529">
        <w:rPr>
          <w:sz w:val="20"/>
          <w:szCs w:val="20"/>
          <w:lang w:val="en-GB" w:eastAsia="en-US"/>
        </w:rPr>
        <w:t xml:space="preserve">Mountain, B.R and A. </w:t>
      </w:r>
      <w:proofErr w:type="spellStart"/>
      <w:r w:rsidRPr="00704529">
        <w:rPr>
          <w:sz w:val="20"/>
          <w:szCs w:val="20"/>
          <w:lang w:val="en-GB" w:eastAsia="en-US"/>
        </w:rPr>
        <w:t>Gassem</w:t>
      </w:r>
      <w:proofErr w:type="spellEnd"/>
      <w:r w:rsidRPr="00704529">
        <w:rPr>
          <w:sz w:val="20"/>
          <w:szCs w:val="20"/>
          <w:lang w:val="en-GB" w:eastAsia="en-US"/>
        </w:rPr>
        <w:t xml:space="preserve"> (2020) </w:t>
      </w:r>
      <w:r w:rsidRPr="00704529">
        <w:rPr>
          <w:i/>
          <w:iCs/>
          <w:sz w:val="20"/>
          <w:szCs w:val="20"/>
          <w:lang w:val="en-GB" w:eastAsia="en-US"/>
        </w:rPr>
        <w:t xml:space="preserve">Gaussian process regression in the estimation of rooftop </w:t>
      </w:r>
      <w:r w:rsidR="00704529">
        <w:rPr>
          <w:i/>
          <w:iCs/>
          <w:sz w:val="20"/>
          <w:szCs w:val="20"/>
          <w:lang w:val="en-GB" w:eastAsia="en-US"/>
        </w:rPr>
        <w:t>PV</w:t>
      </w:r>
      <w:r w:rsidRPr="00704529">
        <w:rPr>
          <w:i/>
          <w:iCs/>
          <w:sz w:val="20"/>
          <w:szCs w:val="20"/>
          <w:lang w:val="en-GB" w:eastAsia="en-US"/>
        </w:rPr>
        <w:t xml:space="preserve"> production</w:t>
      </w:r>
      <w:r w:rsidR="00704529">
        <w:rPr>
          <w:i/>
          <w:iCs/>
          <w:sz w:val="20"/>
          <w:szCs w:val="20"/>
          <w:lang w:val="en-GB" w:eastAsia="en-US"/>
        </w:rPr>
        <w:t xml:space="preserve"> and own use</w:t>
      </w:r>
      <w:r w:rsidRPr="00704529">
        <w:rPr>
          <w:sz w:val="20"/>
          <w:szCs w:val="20"/>
          <w:lang w:val="en-GB" w:eastAsia="en-US"/>
        </w:rPr>
        <w:t xml:space="preserve"> (forthcoming)</w:t>
      </w:r>
    </w:p>
    <w:p w:rsidR="00DB2D36" w:rsidRDefault="00DB2D36" w:rsidP="00DC6519">
      <w:pPr>
        <w:rPr>
          <w:sz w:val="20"/>
          <w:szCs w:val="20"/>
          <w:lang w:val="en-GB" w:eastAsia="en-US"/>
        </w:rPr>
      </w:pPr>
    </w:p>
    <w:p w:rsidR="00DB2D36" w:rsidRPr="00DB2D36" w:rsidRDefault="00DB2D36" w:rsidP="00DB2D36">
      <w:pPr>
        <w:rPr>
          <w:sz w:val="20"/>
          <w:szCs w:val="20"/>
          <w:lang w:val="en-GB" w:eastAsia="en-US"/>
        </w:rPr>
      </w:pPr>
      <w:r w:rsidRPr="00DB2D36">
        <w:rPr>
          <w:sz w:val="20"/>
          <w:szCs w:val="20"/>
          <w:lang w:val="en-GB" w:eastAsia="en-US"/>
        </w:rPr>
        <w:t xml:space="preserve">Mountain, B. and </w:t>
      </w:r>
      <w:proofErr w:type="spellStart"/>
      <w:r w:rsidRPr="00DB2D36">
        <w:rPr>
          <w:sz w:val="20"/>
          <w:szCs w:val="20"/>
          <w:lang w:val="en-GB" w:eastAsia="en-US"/>
        </w:rPr>
        <w:t>Rizio</w:t>
      </w:r>
      <w:proofErr w:type="spellEnd"/>
      <w:r w:rsidRPr="00DB2D36">
        <w:rPr>
          <w:sz w:val="20"/>
          <w:szCs w:val="20"/>
          <w:lang w:val="en-GB" w:eastAsia="en-US"/>
        </w:rPr>
        <w:t xml:space="preserve">, S. (2019). </w:t>
      </w:r>
      <w:r w:rsidRPr="00DB2D36">
        <w:rPr>
          <w:i/>
          <w:iCs/>
          <w:sz w:val="20"/>
          <w:szCs w:val="20"/>
          <w:lang w:val="en-GB" w:eastAsia="en-US"/>
        </w:rPr>
        <w:t>Do Victoria’s households leave less money on the table when they switch electricity retailers</w:t>
      </w:r>
      <w:r w:rsidRPr="00DB2D36">
        <w:rPr>
          <w:sz w:val="20"/>
          <w:szCs w:val="20"/>
          <w:lang w:val="en-GB" w:eastAsia="en-US"/>
        </w:rPr>
        <w:t xml:space="preserve">? (No. Working Paper 1909). Melbourne. Available at: </w:t>
      </w:r>
      <w:hyperlink r:id="rId11" w:history="1">
        <w:r w:rsidRPr="00DB2D36">
          <w:rPr>
            <w:sz w:val="20"/>
            <w:szCs w:val="20"/>
            <w:lang w:val="en-GB" w:eastAsia="en-US"/>
          </w:rPr>
          <w:t>https://www.vepc.org.au/working-papers</w:t>
        </w:r>
      </w:hyperlink>
      <w:r w:rsidRPr="00DB2D36">
        <w:rPr>
          <w:sz w:val="20"/>
          <w:szCs w:val="20"/>
          <w:lang w:val="en-GB" w:eastAsia="en-US"/>
        </w:rPr>
        <w:t xml:space="preserve"> </w:t>
      </w:r>
    </w:p>
    <w:p w:rsidR="00DC6519" w:rsidRPr="00704529" w:rsidRDefault="00DC6519" w:rsidP="00DC6519">
      <w:pPr>
        <w:rPr>
          <w:sz w:val="20"/>
          <w:szCs w:val="20"/>
          <w:lang w:val="en-GB" w:eastAsia="en-US"/>
        </w:rPr>
      </w:pPr>
    </w:p>
    <w:p w:rsidR="00A50AF1" w:rsidRDefault="000E7577" w:rsidP="00A50AF1">
      <w:pPr>
        <w:widowControl w:val="0"/>
        <w:autoSpaceDE w:val="0"/>
        <w:autoSpaceDN w:val="0"/>
        <w:adjustRightInd w:val="0"/>
        <w:rPr>
          <w:noProof/>
          <w:sz w:val="20"/>
          <w:lang w:val="en-GB"/>
        </w:rPr>
      </w:pPr>
      <w:r w:rsidRPr="00704529">
        <w:rPr>
          <w:sz w:val="20"/>
          <w:szCs w:val="20"/>
          <w:lang w:val="en-GB" w:eastAsia="en-US"/>
        </w:rPr>
        <w:fldChar w:fldCharType="begin" w:fldLock="1"/>
      </w:r>
      <w:r w:rsidRPr="00704529">
        <w:rPr>
          <w:sz w:val="20"/>
          <w:szCs w:val="20"/>
          <w:lang w:val="en-GB" w:eastAsia="en-US"/>
        </w:rPr>
        <w:instrText xml:space="preserve">ADDIN Mendeley Bibliography CSL_BIBLIOGRAPHY </w:instrText>
      </w:r>
      <w:r w:rsidRPr="00704529">
        <w:rPr>
          <w:sz w:val="20"/>
          <w:szCs w:val="20"/>
          <w:lang w:val="en-GB" w:eastAsia="en-US"/>
        </w:rPr>
        <w:fldChar w:fldCharType="separate"/>
      </w:r>
      <w:r w:rsidR="00A50AF1" w:rsidRPr="00A50AF1">
        <w:rPr>
          <w:noProof/>
          <w:sz w:val="20"/>
          <w:lang w:val="en-GB"/>
        </w:rPr>
        <w:t xml:space="preserve">Bushnell, J. and Novan, K. (2018) </w:t>
      </w:r>
      <w:r w:rsidR="00A50AF1" w:rsidRPr="00A50AF1">
        <w:rPr>
          <w:i/>
          <w:iCs/>
          <w:noProof/>
          <w:sz w:val="20"/>
          <w:lang w:val="en-GB"/>
        </w:rPr>
        <w:t>Setting With The Sun: The Impacts Of Renewable Energy On Wholesale Power Markets</w:t>
      </w:r>
      <w:r w:rsidR="00A50AF1" w:rsidRPr="00A50AF1">
        <w:rPr>
          <w:noProof/>
          <w:sz w:val="20"/>
          <w:lang w:val="en-GB"/>
        </w:rPr>
        <w:t xml:space="preserve">, </w:t>
      </w:r>
      <w:r w:rsidR="00A50AF1" w:rsidRPr="00A50AF1">
        <w:rPr>
          <w:i/>
          <w:iCs/>
          <w:noProof/>
          <w:sz w:val="20"/>
          <w:lang w:val="en-GB"/>
        </w:rPr>
        <w:t>Energy Institute WP 292</w:t>
      </w:r>
      <w:r w:rsidR="00A50AF1" w:rsidRPr="00A50AF1">
        <w:rPr>
          <w:noProof/>
          <w:sz w:val="20"/>
          <w:lang w:val="en-GB"/>
        </w:rPr>
        <w:t>. UC Davis: Energy Institute at Haas.</w:t>
      </w:r>
    </w:p>
    <w:p w:rsidR="00A50AF1" w:rsidRPr="00A50AF1" w:rsidRDefault="00A50AF1" w:rsidP="00A50AF1">
      <w:pPr>
        <w:widowControl w:val="0"/>
        <w:autoSpaceDE w:val="0"/>
        <w:autoSpaceDN w:val="0"/>
        <w:adjustRightInd w:val="0"/>
        <w:rPr>
          <w:noProof/>
          <w:sz w:val="20"/>
          <w:lang w:val="en-GB"/>
        </w:rPr>
      </w:pPr>
    </w:p>
    <w:p w:rsidR="00A50AF1" w:rsidRDefault="00A50AF1" w:rsidP="00A50AF1">
      <w:pPr>
        <w:widowControl w:val="0"/>
        <w:autoSpaceDE w:val="0"/>
        <w:autoSpaceDN w:val="0"/>
        <w:adjustRightInd w:val="0"/>
        <w:rPr>
          <w:noProof/>
          <w:sz w:val="20"/>
          <w:lang w:val="en-GB"/>
        </w:rPr>
      </w:pPr>
      <w:r w:rsidRPr="00A50AF1">
        <w:rPr>
          <w:noProof/>
          <w:sz w:val="20"/>
          <w:lang w:val="en-GB"/>
        </w:rPr>
        <w:t xml:space="preserve">Cludius, J. </w:t>
      </w:r>
      <w:r w:rsidRPr="00A50AF1">
        <w:rPr>
          <w:i/>
          <w:iCs/>
          <w:noProof/>
          <w:sz w:val="20"/>
          <w:lang w:val="en-GB"/>
        </w:rPr>
        <w:t>et al.</w:t>
      </w:r>
      <w:r w:rsidRPr="00A50AF1">
        <w:rPr>
          <w:noProof/>
          <w:sz w:val="20"/>
          <w:lang w:val="en-GB"/>
        </w:rPr>
        <w:t xml:space="preserve"> (2014) ‘</w:t>
      </w:r>
      <w:r w:rsidRPr="00CC6370">
        <w:rPr>
          <w:i/>
          <w:iCs/>
          <w:noProof/>
          <w:sz w:val="20"/>
          <w:lang w:val="en-GB"/>
        </w:rPr>
        <w:t>The merit order effect of wind and photovoltaic electricity generation in Germany 2008–2016: Estimation and distributional implications</w:t>
      </w:r>
      <w:r w:rsidRPr="00A50AF1">
        <w:rPr>
          <w:noProof/>
          <w:sz w:val="20"/>
          <w:lang w:val="en-GB"/>
        </w:rPr>
        <w:t xml:space="preserve">’, </w:t>
      </w:r>
      <w:r w:rsidRPr="00A50AF1">
        <w:rPr>
          <w:i/>
          <w:iCs/>
          <w:noProof/>
          <w:sz w:val="20"/>
          <w:lang w:val="en-GB"/>
        </w:rPr>
        <w:t>Energy Economics</w:t>
      </w:r>
      <w:r w:rsidRPr="00A50AF1">
        <w:rPr>
          <w:noProof/>
          <w:sz w:val="20"/>
          <w:lang w:val="en-GB"/>
        </w:rPr>
        <w:t>, 44, pp. 302–313. doi: https://doi.org/10.1016/j.eneco.2014.04.020.</w:t>
      </w:r>
    </w:p>
    <w:p w:rsidR="00A50AF1" w:rsidRPr="00A50AF1" w:rsidRDefault="00A50AF1" w:rsidP="00A50AF1">
      <w:pPr>
        <w:widowControl w:val="0"/>
        <w:autoSpaceDE w:val="0"/>
        <w:autoSpaceDN w:val="0"/>
        <w:adjustRightInd w:val="0"/>
        <w:rPr>
          <w:noProof/>
          <w:sz w:val="20"/>
          <w:lang w:val="en-GB"/>
        </w:rPr>
      </w:pPr>
    </w:p>
    <w:p w:rsidR="00A50AF1" w:rsidRPr="00A50AF1" w:rsidRDefault="00A50AF1" w:rsidP="00A50AF1">
      <w:pPr>
        <w:widowControl w:val="0"/>
        <w:autoSpaceDE w:val="0"/>
        <w:autoSpaceDN w:val="0"/>
        <w:adjustRightInd w:val="0"/>
        <w:rPr>
          <w:noProof/>
          <w:sz w:val="20"/>
        </w:rPr>
      </w:pPr>
      <w:r w:rsidRPr="00A50AF1">
        <w:rPr>
          <w:noProof/>
          <w:sz w:val="20"/>
          <w:lang w:val="en-GB"/>
        </w:rPr>
        <w:t>Würzburg, K., Labandeira, X. and Linares, P. (2013) ‘</w:t>
      </w:r>
      <w:r w:rsidRPr="00CC6370">
        <w:rPr>
          <w:i/>
          <w:iCs/>
          <w:noProof/>
          <w:sz w:val="20"/>
          <w:lang w:val="en-GB"/>
        </w:rPr>
        <w:t>Renewable generation and electricity prices: Taking stock and new evidence for Germany and Austria</w:t>
      </w:r>
      <w:r w:rsidRPr="00A50AF1">
        <w:rPr>
          <w:noProof/>
          <w:sz w:val="20"/>
          <w:lang w:val="en-GB"/>
        </w:rPr>
        <w:t xml:space="preserve">’, </w:t>
      </w:r>
      <w:r w:rsidRPr="00A50AF1">
        <w:rPr>
          <w:i/>
          <w:iCs/>
          <w:noProof/>
          <w:sz w:val="20"/>
          <w:lang w:val="en-GB"/>
        </w:rPr>
        <w:t>Energy Economics</w:t>
      </w:r>
      <w:r w:rsidRPr="00A50AF1">
        <w:rPr>
          <w:noProof/>
          <w:sz w:val="20"/>
          <w:lang w:val="en-GB"/>
        </w:rPr>
        <w:t>, 40, pp. S159–S171. doi: https://doi.org/10.1016/j.eneco.2013.09.011.</w:t>
      </w:r>
    </w:p>
    <w:p w:rsidR="00DC6519" w:rsidRPr="00704529" w:rsidRDefault="000E7577" w:rsidP="00A50AF1">
      <w:pPr>
        <w:widowControl w:val="0"/>
        <w:autoSpaceDE w:val="0"/>
        <w:autoSpaceDN w:val="0"/>
        <w:adjustRightInd w:val="0"/>
        <w:rPr>
          <w:sz w:val="20"/>
          <w:szCs w:val="20"/>
          <w:lang w:val="en-GB" w:eastAsia="en-US"/>
        </w:rPr>
      </w:pPr>
      <w:r w:rsidRPr="00704529">
        <w:rPr>
          <w:sz w:val="20"/>
          <w:szCs w:val="20"/>
          <w:lang w:val="en-GB" w:eastAsia="en-US"/>
        </w:rPr>
        <w:fldChar w:fldCharType="end"/>
      </w:r>
    </w:p>
    <w:p w:rsidR="00DC69F1" w:rsidRDefault="00DC69F1" w:rsidP="00DC69F1">
      <w:pPr>
        <w:pStyle w:val="BodyText2"/>
        <w:spacing w:after="200"/>
      </w:pPr>
    </w:p>
    <w:p w:rsidR="00DC6519" w:rsidRDefault="00DC6519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FC73E0" w:rsidRPr="00FC73E0" w:rsidRDefault="00FC73E0" w:rsidP="00FC73E0">
      <w:pPr>
        <w:pStyle w:val="BodyText2"/>
        <w:spacing w:after="200"/>
        <w:jc w:val="center"/>
        <w:rPr>
          <w:i/>
          <w:sz w:val="8"/>
          <w:szCs w:val="8"/>
        </w:rPr>
      </w:pPr>
    </w:p>
    <w:p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0A" w:rsidRDefault="00A75D0A">
      <w:r>
        <w:separator/>
      </w:r>
    </w:p>
  </w:endnote>
  <w:endnote w:type="continuationSeparator" w:id="0">
    <w:p w:rsidR="00A75D0A" w:rsidRDefault="00A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0A" w:rsidRDefault="00A75D0A">
      <w:r>
        <w:separator/>
      </w:r>
    </w:p>
  </w:footnote>
  <w:footnote w:type="continuationSeparator" w:id="0">
    <w:p w:rsidR="00A75D0A" w:rsidRDefault="00A7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75D4E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0D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8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C8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4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D86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42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5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A24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F580B2A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5A1EB4D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444E0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3A161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E3F7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570A7D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678769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6061E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A9CB2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60FC0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81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A4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8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E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2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2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6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7693"/>
    <w:multiLevelType w:val="hybridMultilevel"/>
    <w:tmpl w:val="5784F872"/>
    <w:lvl w:ilvl="0" w:tplc="547CA3B8">
      <w:start w:val="1"/>
      <w:numFmt w:val="decimal"/>
      <w:lvlText w:val="(A2.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1A2E"/>
    <w:multiLevelType w:val="hybridMultilevel"/>
    <w:tmpl w:val="60367C9A"/>
    <w:lvl w:ilvl="0" w:tplc="A13CF9B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5D6841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661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1C0E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8487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0017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C28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B0A9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C21D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E78C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F6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EE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A3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07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A2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F4F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E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CF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C310E3E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73EE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6C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A7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D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42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4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AA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A9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A640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0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427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3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AC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6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45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CB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C5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A6CE9F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647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6A6B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986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52A1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47EA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BA7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F8CF3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33C2E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DDF48B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4B871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FAD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4963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942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46F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50C8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2AB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031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81FC1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07812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94C2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7C1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0CF9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905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9E6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F29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CA218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C1DE1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A7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8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A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0A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C2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05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C5C24B7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53A792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BF655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EC47D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7A4339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D26317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0B69AC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668D31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A3878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3D5A052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FCA122C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62E8FCE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80869C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5078A55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7C432C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774267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13A13D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D245A6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6B787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5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E0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A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C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2C2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43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2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D7325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47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A3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0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FA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A0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1F009B4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DE8AF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F86C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EF4C4D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6F83AD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20031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77A7A2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5D877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C9E3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2518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41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C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2B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0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5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C2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47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 w:numId="23">
    <w:abstractNumId w:val="19"/>
  </w:num>
  <w:num w:numId="24">
    <w:abstractNumId w:val="23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60026"/>
    <w:rsid w:val="0006050A"/>
    <w:rsid w:val="000E7577"/>
    <w:rsid w:val="00130BCB"/>
    <w:rsid w:val="00147962"/>
    <w:rsid w:val="002F50E2"/>
    <w:rsid w:val="00301F45"/>
    <w:rsid w:val="003C5499"/>
    <w:rsid w:val="003F624E"/>
    <w:rsid w:val="003F6BBA"/>
    <w:rsid w:val="0040490B"/>
    <w:rsid w:val="004360A0"/>
    <w:rsid w:val="0047543A"/>
    <w:rsid w:val="004A675F"/>
    <w:rsid w:val="004C048E"/>
    <w:rsid w:val="00510E57"/>
    <w:rsid w:val="00547AFE"/>
    <w:rsid w:val="00547BA3"/>
    <w:rsid w:val="00555F1A"/>
    <w:rsid w:val="005A5112"/>
    <w:rsid w:val="005A7EC7"/>
    <w:rsid w:val="005F1A06"/>
    <w:rsid w:val="006374D8"/>
    <w:rsid w:val="006B5328"/>
    <w:rsid w:val="006D7BFA"/>
    <w:rsid w:val="00704529"/>
    <w:rsid w:val="00731C35"/>
    <w:rsid w:val="00736717"/>
    <w:rsid w:val="007666E2"/>
    <w:rsid w:val="00836CAC"/>
    <w:rsid w:val="008674F6"/>
    <w:rsid w:val="008A3910"/>
    <w:rsid w:val="009306A1"/>
    <w:rsid w:val="00942955"/>
    <w:rsid w:val="00983C52"/>
    <w:rsid w:val="0099281E"/>
    <w:rsid w:val="009A4A41"/>
    <w:rsid w:val="009B0240"/>
    <w:rsid w:val="009B581D"/>
    <w:rsid w:val="009D643F"/>
    <w:rsid w:val="00A06DCD"/>
    <w:rsid w:val="00A26E05"/>
    <w:rsid w:val="00A348EF"/>
    <w:rsid w:val="00A50AF1"/>
    <w:rsid w:val="00A715EF"/>
    <w:rsid w:val="00A75D0A"/>
    <w:rsid w:val="00A96D21"/>
    <w:rsid w:val="00AA6556"/>
    <w:rsid w:val="00B02B7D"/>
    <w:rsid w:val="00BD0B24"/>
    <w:rsid w:val="00C91467"/>
    <w:rsid w:val="00CA0507"/>
    <w:rsid w:val="00CA6DB9"/>
    <w:rsid w:val="00CC6370"/>
    <w:rsid w:val="00D16C75"/>
    <w:rsid w:val="00D351D8"/>
    <w:rsid w:val="00DB2D36"/>
    <w:rsid w:val="00DC6519"/>
    <w:rsid w:val="00DC69F1"/>
    <w:rsid w:val="00DD26BF"/>
    <w:rsid w:val="00E046B2"/>
    <w:rsid w:val="00E0472E"/>
    <w:rsid w:val="00E9636B"/>
    <w:rsid w:val="00EA156D"/>
    <w:rsid w:val="00EB1D1E"/>
    <w:rsid w:val="00EE5954"/>
    <w:rsid w:val="00F344CF"/>
    <w:rsid w:val="00FA23DE"/>
    <w:rsid w:val="00FA59B0"/>
    <w:rsid w:val="00FC57A8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EF5AE"/>
  <w15:docId w15:val="{636EF67B-F925-4B1F-8E3B-2ABA856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B24"/>
    <w:rPr>
      <w:rFonts w:ascii="Times New Roman" w:hAnsi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  <w:szCs w:val="20"/>
      <w:lang w:val="en-GB" w:eastAsia="en-US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  <w:szCs w:val="20"/>
      <w:lang w:val="en-GB" w:eastAsia="en-US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  <w:sz w:val="20"/>
      <w:szCs w:val="20"/>
      <w:lang w:val="en-GB" w:eastAsia="en-US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  <w:szCs w:val="20"/>
      <w:lang w:val="en-GB" w:eastAsia="en-US"/>
    </w:rPr>
  </w:style>
  <w:style w:type="paragraph" w:styleId="BodyText2">
    <w:name w:val="Body Text 2"/>
    <w:basedOn w:val="Normal"/>
    <w:pPr>
      <w:ind w:firstLine="360"/>
      <w:jc w:val="both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pPr>
      <w:ind w:left="144" w:right="-86" w:hanging="144"/>
      <w:jc w:val="both"/>
    </w:pPr>
    <w:rPr>
      <w:sz w:val="20"/>
      <w:szCs w:val="20"/>
      <w:lang w:val="en-GB" w:eastAsia="en-US"/>
    </w:rPr>
  </w:style>
  <w:style w:type="paragraph" w:customStyle="1" w:styleId="rule">
    <w:name w:val="rule"/>
    <w:basedOn w:val="Normal"/>
    <w:next w:val="copyright"/>
    <w:rPr>
      <w:sz w:val="20"/>
      <w:szCs w:val="20"/>
      <w:lang w:val="en-GB" w:eastAsia="en-US"/>
    </w:rPr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  <w:rPr>
      <w:sz w:val="20"/>
      <w:szCs w:val="20"/>
      <w:lang w:val="en-GB" w:eastAsia="en-US"/>
    </w:r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Cs w:val="20"/>
      <w:lang w:val="en-GB" w:eastAsia="en-US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  <w:sz w:val="20"/>
      <w:szCs w:val="20"/>
      <w:lang w:val="en-GB" w:eastAsia="en-US"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szCs w:val="20"/>
      <w:lang w:val="en-US" w:eastAsia="en-US"/>
    </w:rPr>
  </w:style>
  <w:style w:type="paragraph" w:styleId="BodyTextIndent2">
    <w:name w:val="Body Text Indent 2"/>
    <w:basedOn w:val="Normal"/>
    <w:pPr>
      <w:ind w:left="360" w:hanging="720"/>
    </w:pPr>
    <w:rPr>
      <w:sz w:val="20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2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FC57A8"/>
    <w:pPr>
      <w:keepNext/>
      <w:spacing w:before="120" w:after="120" w:line="360" w:lineRule="auto"/>
      <w:jc w:val="both"/>
    </w:pPr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C57A8"/>
    <w:pPr>
      <w:spacing w:line="360" w:lineRule="auto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7A8"/>
    <w:rPr>
      <w:rFonts w:ascii="Times New Roman" w:hAnsi="Times New Roman"/>
      <w:lang w:val="en-AU"/>
    </w:rPr>
  </w:style>
  <w:style w:type="character" w:styleId="FootnoteReference">
    <w:name w:val="footnote reference"/>
    <w:aliases w:val="(NECG) Footnote Reference"/>
    <w:basedOn w:val="DefaultParagraphFont"/>
    <w:uiPriority w:val="99"/>
    <w:semiHidden/>
    <w:rsid w:val="00FC57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BA3"/>
    <w:pPr>
      <w:spacing w:line="360" w:lineRule="auto"/>
      <w:ind w:left="720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39"/>
    <w:rsid w:val="00547BA3"/>
    <w:rPr>
      <w:rFonts w:ascii="Times New Roman" w:hAnsi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mountain@v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pc.org.au/working-pap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burns@v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n.percy@vu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25A330-738D-C243-9CC9-0710A4D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Bruce Mountain</cp:lastModifiedBy>
  <cp:revision>8</cp:revision>
  <cp:lastPrinted>2012-01-19T09:58:00Z</cp:lastPrinted>
  <dcterms:created xsi:type="dcterms:W3CDTF">2020-01-23T05:35:00Z</dcterms:created>
  <dcterms:modified xsi:type="dcterms:W3CDTF">2020-01-24T04:40:00Z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16c655a1-f4c5-30f9-bb70-508137a37c13</vt:lpwstr>
  </property>
  <property fmtid="{D5CDD505-2E9C-101B-9397-08002B2CF9AE}" pid="24" name="Mendeley Citation Style_1">
    <vt:lpwstr>http://www.zotero.org/styles/harvard-cite-them-right</vt:lpwstr>
  </property>
</Properties>
</file>