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69F1" w:rsidRDefault="00DC69F1" w:rsidP="00DC69F1">
      <w:pPr>
        <w:framePr w:w="10800" w:h="2142" w:hRule="exact" w:hSpace="187" w:wrap="auto" w:vAnchor="page" w:hAnchor="page" w:x="714" w:y="1085"/>
        <w:jc w:val="center"/>
      </w:pPr>
      <w:r>
        <w:t xml:space="preserve">       </w:t>
      </w:r>
      <w:r>
        <w:tab/>
      </w:r>
      <w:r>
        <w:tab/>
      </w:r>
      <w:r>
        <w:tab/>
      </w:r>
      <w:r>
        <w:tab/>
      </w:r>
      <w:r>
        <w:tab/>
      </w:r>
      <w:r>
        <w:tab/>
      </w:r>
      <w:r>
        <w:tab/>
      </w:r>
      <w:r>
        <w:tab/>
      </w:r>
      <w:r>
        <w:tab/>
        <w:t xml:space="preserve">                                                 </w:t>
      </w:r>
      <w:r>
        <w:tab/>
      </w:r>
    </w:p>
    <w:p w:rsidR="00DC69F1" w:rsidRPr="00690C0D" w:rsidRDefault="00DF2839" w:rsidP="00DC69F1">
      <w:pPr>
        <w:pStyle w:val="Corpodetexto"/>
        <w:framePr w:w="10800" w:h="2142" w:hRule="exact" w:hSpace="187" w:wrap="auto" w:vAnchor="page" w:hAnchor="page" w:x="714" w:y="1085"/>
        <w:rPr>
          <w:b/>
          <w:i/>
          <w:sz w:val="28"/>
          <w:szCs w:val="28"/>
        </w:rPr>
      </w:pPr>
      <w:r w:rsidRPr="00690C0D">
        <w:rPr>
          <w:b/>
          <w:i/>
          <w:sz w:val="28"/>
          <w:szCs w:val="28"/>
        </w:rPr>
        <w:t xml:space="preserve">Governance for the transition to a Sustainable </w:t>
      </w:r>
      <w:r w:rsidR="006C5E7A" w:rsidRPr="00690C0D">
        <w:rPr>
          <w:b/>
          <w:i/>
          <w:sz w:val="28"/>
          <w:szCs w:val="28"/>
        </w:rPr>
        <w:t>Energy Sector in Brazil: Integrating Energy and Climate Change Policies</w:t>
      </w:r>
    </w:p>
    <w:p w:rsidR="00DC69F1" w:rsidRPr="00D767DA" w:rsidRDefault="006C5E7A" w:rsidP="00690C0D">
      <w:pPr>
        <w:pStyle w:val="Corpodetexto"/>
        <w:framePr w:w="10800" w:h="2142" w:hRule="exact" w:hSpace="187" w:wrap="auto" w:vAnchor="page" w:hAnchor="page" w:x="714" w:y="1085"/>
        <w:ind w:left="2880" w:firstLine="720"/>
        <w:jc w:val="center"/>
        <w:rPr>
          <w:sz w:val="20"/>
        </w:rPr>
      </w:pPr>
      <w:r>
        <w:rPr>
          <w:sz w:val="20"/>
        </w:rPr>
        <w:t xml:space="preserve">Dr </w:t>
      </w:r>
      <w:r w:rsidR="00690C0D">
        <w:rPr>
          <w:sz w:val="20"/>
        </w:rPr>
        <w:t>Maria Bernadete</w:t>
      </w:r>
      <w:r w:rsidRPr="006C5E7A">
        <w:rPr>
          <w:sz w:val="20"/>
        </w:rPr>
        <w:t xml:space="preserve"> Sarmiento Gutierrez</w:t>
      </w:r>
    </w:p>
    <w:p w:rsidR="00DC69F1" w:rsidRPr="00D767DA" w:rsidRDefault="00690C0D" w:rsidP="00DC69F1">
      <w:pPr>
        <w:pStyle w:val="Corpodetexto"/>
        <w:framePr w:w="10800" w:h="2142" w:hRule="exact" w:hSpace="187" w:wrap="auto" w:vAnchor="page" w:hAnchor="page" w:x="714" w:y="1085"/>
        <w:jc w:val="right"/>
        <w:rPr>
          <w:sz w:val="20"/>
        </w:rPr>
      </w:pPr>
      <w:r>
        <w:rPr>
          <w:sz w:val="20"/>
        </w:rPr>
        <w:t>IPEA-Institute for Applied Economic Research-IPEA</w:t>
      </w:r>
      <w:proofErr w:type="gramStart"/>
      <w:r>
        <w:rPr>
          <w:sz w:val="20"/>
        </w:rPr>
        <w:t>,RJ</w:t>
      </w:r>
      <w:proofErr w:type="gramEnd"/>
      <w:r>
        <w:rPr>
          <w:sz w:val="20"/>
        </w:rPr>
        <w:t>, Brazil</w:t>
      </w:r>
      <w:r w:rsidR="00DC69F1" w:rsidRPr="00D767DA">
        <w:rPr>
          <w:sz w:val="20"/>
        </w:rPr>
        <w:t xml:space="preserve"> </w:t>
      </w:r>
    </w:p>
    <w:p w:rsidR="00690C0D" w:rsidRDefault="00690C0D" w:rsidP="00690C0D">
      <w:pPr>
        <w:pStyle w:val="Corpodetexto"/>
        <w:framePr w:w="10800" w:h="2142" w:hRule="exact" w:hSpace="187" w:wrap="auto" w:vAnchor="page" w:hAnchor="page" w:x="714" w:y="1085"/>
        <w:ind w:left="5040" w:firstLine="720"/>
        <w:rPr>
          <w:sz w:val="20"/>
        </w:rPr>
      </w:pPr>
      <w:r>
        <w:rPr>
          <w:sz w:val="20"/>
        </w:rPr>
        <w:t xml:space="preserve">Phone: 55 21 3515 8507 </w:t>
      </w:r>
    </w:p>
    <w:p w:rsidR="00690C0D" w:rsidRDefault="00690C0D" w:rsidP="00690C0D">
      <w:pPr>
        <w:pStyle w:val="Corpodetexto"/>
        <w:framePr w:w="10800" w:h="2142" w:hRule="exact" w:hSpace="187" w:wrap="auto" w:vAnchor="page" w:hAnchor="page" w:x="714" w:y="1085"/>
        <w:ind w:left="5040" w:firstLine="720"/>
        <w:rPr>
          <w:sz w:val="20"/>
        </w:rPr>
      </w:pPr>
      <w:r>
        <w:rPr>
          <w:sz w:val="20"/>
        </w:rPr>
        <w:t>E-mail: maria-bernadete.gutierrez@ipea.gov.br</w:t>
      </w:r>
    </w:p>
    <w:p w:rsidR="00DC69F1" w:rsidRDefault="00DC69F1">
      <w:pPr>
        <w:pStyle w:val="copyright"/>
      </w:pPr>
    </w:p>
    <w:p w:rsidR="004C048E" w:rsidRDefault="004C048E" w:rsidP="00FC73E0">
      <w:pPr>
        <w:pStyle w:val="Corpodetexto2"/>
        <w:spacing w:after="200"/>
        <w:rPr>
          <w:highlight w:val="yellow"/>
        </w:rPr>
      </w:pPr>
    </w:p>
    <w:p w:rsidR="00FC73E0" w:rsidRDefault="00FC73E0" w:rsidP="00DC69F1">
      <w:pPr>
        <w:pStyle w:val="Ttulo2"/>
        <w:ind w:left="-810" w:firstLine="810"/>
        <w:rPr>
          <w:i w:val="0"/>
          <w:sz w:val="24"/>
          <w:szCs w:val="24"/>
        </w:rPr>
      </w:pPr>
    </w:p>
    <w:p w:rsidR="00DC69F1" w:rsidRPr="00476853" w:rsidRDefault="00DC69F1" w:rsidP="00DC69F1">
      <w:pPr>
        <w:pStyle w:val="Ttulo2"/>
        <w:ind w:left="-810" w:firstLine="810"/>
        <w:rPr>
          <w:i w:val="0"/>
          <w:sz w:val="24"/>
          <w:szCs w:val="24"/>
        </w:rPr>
      </w:pPr>
      <w:r w:rsidRPr="00476853">
        <w:rPr>
          <w:i w:val="0"/>
          <w:sz w:val="24"/>
          <w:szCs w:val="24"/>
        </w:rPr>
        <w:t>Overview</w:t>
      </w:r>
    </w:p>
    <w:p w:rsidR="00690C0D" w:rsidRPr="00C85777" w:rsidRDefault="00690C0D" w:rsidP="00690C0D">
      <w:pPr>
        <w:jc w:val="both"/>
      </w:pPr>
      <w:r w:rsidRPr="00C85777">
        <w:t xml:space="preserve">This paper aims to analyse Brazil´s energy policy in the specific perspective of a transition to a sustainable low carbon economy, focusing on the energy sector. The Brazilian energy sector </w:t>
      </w:r>
      <w:proofErr w:type="gramStart"/>
      <w:r w:rsidRPr="00C85777">
        <w:t>can be characterized</w:t>
      </w:r>
      <w:proofErr w:type="gramEnd"/>
      <w:r w:rsidRPr="00C85777">
        <w:t xml:space="preserve"> following a liberal approach</w:t>
      </w:r>
      <w:r>
        <w:t xml:space="preserve">, having suffered major </w:t>
      </w:r>
      <w:r w:rsidRPr="00C85777">
        <w:t xml:space="preserve">reforms, largely inspired by the UK model. In the context of the Consensus of Washington in the 1990s, a major privatisation process </w:t>
      </w:r>
      <w:proofErr w:type="gramStart"/>
      <w:r w:rsidRPr="00C85777">
        <w:t>was designed</w:t>
      </w:r>
      <w:proofErr w:type="gramEnd"/>
      <w:r w:rsidRPr="00C85777">
        <w:t xml:space="preserve"> to introduce market forces in the energy sector. The lack of a governance with coordinating and planning capacities led to a series of severe blackouts in the country in the period 2000-2002. In 2004, a second generation of reforms </w:t>
      </w:r>
      <w:proofErr w:type="gramStart"/>
      <w:r w:rsidRPr="00C85777">
        <w:t>was implemented</w:t>
      </w:r>
      <w:proofErr w:type="gramEnd"/>
      <w:r w:rsidRPr="00C85777">
        <w:t xml:space="preserve"> and an auctions-based system emerged at the core of the regulatory framework that Brazil has since adopted. Yet, the institutional framework </w:t>
      </w:r>
      <w:proofErr w:type="gramStart"/>
      <w:r w:rsidRPr="00C85777">
        <w:t>was not designed</w:t>
      </w:r>
      <w:proofErr w:type="gramEnd"/>
      <w:r w:rsidRPr="00C85777">
        <w:t xml:space="preserve"> to integrate energy and climate change policies. In fact, there has been a worsening of the Brazilian energy matrix in environmental terms, with an increase in the GHG emissions. </w:t>
      </w:r>
    </w:p>
    <w:p w:rsidR="00690C0D" w:rsidRDefault="00690C0D" w:rsidP="00690C0D">
      <w:pPr>
        <w:jc w:val="both"/>
      </w:pPr>
    </w:p>
    <w:p w:rsidR="00690C0D" w:rsidRPr="00C85777" w:rsidRDefault="00690C0D" w:rsidP="00690C0D">
      <w:pPr>
        <w:jc w:val="both"/>
      </w:pPr>
      <w:r w:rsidRPr="00C85777">
        <w:t xml:space="preserve">Brazilian power generation sector has </w:t>
      </w:r>
      <w:proofErr w:type="gramStart"/>
      <w:r w:rsidRPr="00C85777">
        <w:t>recently  undergone</w:t>
      </w:r>
      <w:proofErr w:type="gramEnd"/>
      <w:r w:rsidRPr="00C85777">
        <w:t xml:space="preserve"> important changes. Historically dominated by hydropower, an increasing </w:t>
      </w:r>
      <w:proofErr w:type="gramStart"/>
      <w:r w:rsidRPr="00C85777">
        <w:t>share  has</w:t>
      </w:r>
      <w:proofErr w:type="gramEnd"/>
      <w:r w:rsidRPr="00C85777">
        <w:t xml:space="preserve"> been generated from thermal electricity processes, mainly </w:t>
      </w:r>
      <w:r>
        <w:t>from fossil fuels (</w:t>
      </w:r>
      <w:r w:rsidRPr="00C85777">
        <w:t>coal, natural gas, fuel, oil and diesel ). Although there is an official commitment to increase the share of wind and solar in the Brazilian energy matrix, there has been modest governmental support for those forms of energy</w:t>
      </w:r>
    </w:p>
    <w:p w:rsidR="00690C0D" w:rsidRPr="00C85777" w:rsidRDefault="00690C0D" w:rsidP="00690C0D">
      <w:pPr>
        <w:jc w:val="both"/>
        <w:rPr>
          <w:lang w:val="en-US"/>
        </w:rPr>
      </w:pPr>
      <w:proofErr w:type="gramStart"/>
      <w:r w:rsidRPr="00C85777">
        <w:rPr>
          <w:lang w:val="en-US"/>
        </w:rPr>
        <w:t>As a consequence</w:t>
      </w:r>
      <w:proofErr w:type="gramEnd"/>
      <w:r w:rsidRPr="00C85777">
        <w:rPr>
          <w:lang w:val="en-US"/>
        </w:rPr>
        <w:t xml:space="preserve"> of those developments, the projected GHG energy related emissions for Brazil has shown an increasing participation in the Brazilian GHG total emissions, with a concomitant change in its profile, due to the increased reliance on thermal sources of energy because of the adverse hydrological conditions prevailing in recent years. </w:t>
      </w:r>
      <w:r>
        <w:rPr>
          <w:lang w:val="en-US"/>
        </w:rPr>
        <w:t xml:space="preserve">This trend, combined with the expected significant growth in Brazil´s electricity demand over the next decade, of about 6GW of additional installed capacity per year through 2024 </w:t>
      </w:r>
      <w:proofErr w:type="gramStart"/>
      <w:r>
        <w:rPr>
          <w:lang w:val="en-US"/>
        </w:rPr>
        <w:t>( EPE</w:t>
      </w:r>
      <w:proofErr w:type="gramEnd"/>
      <w:r>
        <w:rPr>
          <w:lang w:val="en-US"/>
        </w:rPr>
        <w:t xml:space="preserve">, 2018 ), contributes to the projected result of a significant increase in GHG emissions from the energy sector in Brazil. However, considering that Brazil has significant renewable energy potential, policies aimed at increasing the share of wind and solar in the electricity mix would be a significant step towards greening the energy sector as well as the improvement of </w:t>
      </w:r>
      <w:proofErr w:type="gramStart"/>
      <w:r>
        <w:rPr>
          <w:lang w:val="en-US"/>
        </w:rPr>
        <w:t>the  energy</w:t>
      </w:r>
      <w:proofErr w:type="gramEnd"/>
      <w:r>
        <w:rPr>
          <w:lang w:val="en-US"/>
        </w:rPr>
        <w:t xml:space="preserve"> decision making  process, which requires the integration between climate and energy policies in Brazil. </w:t>
      </w:r>
    </w:p>
    <w:p w:rsidR="00DC69F1" w:rsidRPr="00D767DA" w:rsidRDefault="00DC69F1">
      <w:pPr>
        <w:pStyle w:val="Ttulo2"/>
        <w:rPr>
          <w:i w:val="0"/>
          <w:sz w:val="24"/>
          <w:szCs w:val="24"/>
        </w:rPr>
      </w:pPr>
      <w:r w:rsidRPr="00D767DA">
        <w:rPr>
          <w:i w:val="0"/>
          <w:sz w:val="24"/>
          <w:szCs w:val="24"/>
        </w:rPr>
        <w:t>Methods</w:t>
      </w:r>
    </w:p>
    <w:p w:rsidR="00690C0D" w:rsidRDefault="00690C0D" w:rsidP="00690C0D">
      <w:pPr>
        <w:jc w:val="both"/>
      </w:pPr>
      <w:r w:rsidRPr="00C85777">
        <w:t>As part of UNFCCC agreements, the Brazilian Ministry of Science, Technology and Innovation (</w:t>
      </w:r>
      <w:proofErr w:type="gramStart"/>
      <w:r w:rsidRPr="00C85777">
        <w:t>MCTI )</w:t>
      </w:r>
      <w:proofErr w:type="gramEnd"/>
      <w:r w:rsidRPr="00C85777">
        <w:t xml:space="preserve"> publishes information on national GHG emissions divided into main sectors grouped according to processes, sources and sinks: energy, industrial processes and product use,  waste; and agriculture, forestry, and other land use, land-use change and forestry ( LULUCF). The most recent GHG emissions estimates for the five broad sectors show that the bulk of Brazilian recent GHG emissions growth has come from energy, with </w:t>
      </w:r>
      <w:r>
        <w:t>a value of 24% for the 2005-2014</w:t>
      </w:r>
      <w:r w:rsidRPr="00C85777">
        <w:t xml:space="preserve"> period. This result expresses two interdependent factors. The first is related to the fact that the key driver of climate change in Brazil used to be LULUCF activities </w:t>
      </w:r>
      <w:proofErr w:type="gramStart"/>
      <w:r w:rsidRPr="00C85777">
        <w:t>( up</w:t>
      </w:r>
      <w:proofErr w:type="gramEnd"/>
      <w:r w:rsidRPr="00C85777">
        <w:t xml:space="preserve"> to 2005 ), so policies to control emissions focused on controlling those activities. In this context, and because of the historically low-carbon content of main energy sources, there has been limited pressure on Brazil to explore energy efficiency and renewable energy, in particular wind and solar energy.  </w:t>
      </w:r>
    </w:p>
    <w:p w:rsidR="00690C0D" w:rsidRPr="00C85777" w:rsidRDefault="00690C0D" w:rsidP="00690C0D">
      <w:pPr>
        <w:jc w:val="both"/>
      </w:pPr>
    </w:p>
    <w:p w:rsidR="00690C0D" w:rsidRPr="00C85777" w:rsidRDefault="00690C0D" w:rsidP="00690C0D">
      <w:pPr>
        <w:jc w:val="both"/>
        <w:rPr>
          <w:lang w:val="en-US"/>
        </w:rPr>
      </w:pPr>
      <w:r w:rsidRPr="00C85777">
        <w:rPr>
          <w:lang w:val="en-US"/>
        </w:rPr>
        <w:t>Two sets of information will be used :   the projected ener</w:t>
      </w:r>
      <w:r>
        <w:rPr>
          <w:lang w:val="en-US"/>
        </w:rPr>
        <w:t>gy mix provided by the PDE 2024 ( Ten Year Energy Plan elaborated  by EPE, 2018 )</w:t>
      </w:r>
      <w:r w:rsidRPr="00C85777">
        <w:rPr>
          <w:lang w:val="en-US"/>
        </w:rPr>
        <w:t xml:space="preserve"> </w:t>
      </w:r>
      <w:r>
        <w:rPr>
          <w:lang w:val="en-US"/>
        </w:rPr>
        <w:t xml:space="preserve">combined </w:t>
      </w:r>
      <w:r w:rsidRPr="00C85777">
        <w:rPr>
          <w:lang w:val="en-US"/>
        </w:rPr>
        <w:t xml:space="preserve"> with the projected emissions  estimated through the Brazilian National GHG Inventory to assess how the GHG profile might be changing over time as a consequence of changes in energy mixes. Following it, using simulation techniques, we proceed to estimate what would </w:t>
      </w:r>
      <w:proofErr w:type="gramStart"/>
      <w:r w:rsidRPr="00C85777">
        <w:rPr>
          <w:lang w:val="en-US"/>
        </w:rPr>
        <w:t>be</w:t>
      </w:r>
      <w:r>
        <w:rPr>
          <w:lang w:val="en-US"/>
        </w:rPr>
        <w:t xml:space="preserve"> </w:t>
      </w:r>
      <w:r w:rsidRPr="00C85777">
        <w:rPr>
          <w:lang w:val="en-US"/>
        </w:rPr>
        <w:t xml:space="preserve"> the</w:t>
      </w:r>
      <w:proofErr w:type="gramEnd"/>
      <w:r w:rsidRPr="00C85777">
        <w:rPr>
          <w:lang w:val="en-US"/>
        </w:rPr>
        <w:t xml:space="preserve"> necessary </w:t>
      </w:r>
      <w:r>
        <w:rPr>
          <w:lang w:val="en-US"/>
        </w:rPr>
        <w:t xml:space="preserve">paths for the </w:t>
      </w:r>
      <w:r w:rsidRPr="00C85777">
        <w:rPr>
          <w:lang w:val="en-US"/>
        </w:rPr>
        <w:t xml:space="preserve">shares of wind and solar energy in order to </w:t>
      </w:r>
      <w:r>
        <w:rPr>
          <w:lang w:val="en-US"/>
        </w:rPr>
        <w:t xml:space="preserve">stabilize emissions from the energy sector </w:t>
      </w:r>
      <w:r w:rsidRPr="00C85777">
        <w:rPr>
          <w:lang w:val="en-US"/>
        </w:rPr>
        <w:t>for the period  2020-2030</w:t>
      </w:r>
      <w:r>
        <w:rPr>
          <w:lang w:val="en-US"/>
        </w:rPr>
        <w:t>, assuming different rates of growth for the Brazilian economy</w:t>
      </w:r>
      <w:r w:rsidRPr="00C85777">
        <w:rPr>
          <w:lang w:val="en-US"/>
        </w:rPr>
        <w:t xml:space="preserve">. </w:t>
      </w:r>
    </w:p>
    <w:p w:rsidR="00DC69F1" w:rsidRPr="00A247C7" w:rsidRDefault="00DC69F1" w:rsidP="00DC69F1">
      <w:pPr>
        <w:pStyle w:val="Ttulo2"/>
        <w:rPr>
          <w:rFonts w:ascii="Times New Roman" w:hAnsi="Times New Roman"/>
          <w:i w:val="0"/>
          <w:sz w:val="20"/>
        </w:rPr>
      </w:pPr>
    </w:p>
    <w:p w:rsidR="00DC69F1" w:rsidRPr="00D767DA" w:rsidRDefault="00DC69F1" w:rsidP="00DC69F1">
      <w:pPr>
        <w:pStyle w:val="Ttulo2"/>
        <w:rPr>
          <w:i w:val="0"/>
          <w:sz w:val="24"/>
          <w:szCs w:val="24"/>
        </w:rPr>
      </w:pPr>
      <w:r w:rsidRPr="00D767DA">
        <w:rPr>
          <w:i w:val="0"/>
          <w:sz w:val="24"/>
          <w:szCs w:val="24"/>
        </w:rPr>
        <w:t>Results</w:t>
      </w:r>
    </w:p>
    <w:p w:rsidR="00690C0D" w:rsidRPr="00562095" w:rsidRDefault="00690C0D" w:rsidP="00690C0D">
      <w:pPr>
        <w:jc w:val="both"/>
      </w:pPr>
      <w:r w:rsidRPr="00C85777">
        <w:t xml:space="preserve">It is expected that there will be an </w:t>
      </w:r>
      <w:proofErr w:type="gramStart"/>
      <w:r w:rsidRPr="00C85777">
        <w:t>important  increase</w:t>
      </w:r>
      <w:proofErr w:type="gramEnd"/>
      <w:r w:rsidRPr="00C85777">
        <w:t xml:space="preserve"> in GHG emissions from the energy sector, if Brazil does not devise a new pattern for the energy sector growth.  However, this possible result is far from being an inexorable one since Brazil has a very expressive renewable potential that could and </w:t>
      </w:r>
      <w:proofErr w:type="gramStart"/>
      <w:r w:rsidRPr="00C85777">
        <w:t>should be better exploited</w:t>
      </w:r>
      <w:proofErr w:type="gramEnd"/>
      <w:r w:rsidRPr="00C85777">
        <w:t xml:space="preserve"> with appropriate policies and institutions designed for the specific purpose of greening the power generation sector. Once the necessary shares of wind and solar energy for stabilising the GHG emissions are estimated, a discussion on the policy and institutional options for increasing their participation in the energy sector is done, in an attempt to identify the main factors limiting a more widespread implementation of renewables ( wind and solar ).</w:t>
      </w:r>
    </w:p>
    <w:p w:rsidR="00DC69F1" w:rsidRPr="00D767DA" w:rsidRDefault="00DC69F1" w:rsidP="00DC69F1">
      <w:pPr>
        <w:pStyle w:val="Corpodetexto2"/>
        <w:spacing w:after="200"/>
        <w:rPr>
          <w:i/>
        </w:rPr>
      </w:pPr>
    </w:p>
    <w:p w:rsidR="00DC69F1" w:rsidRPr="00D767DA" w:rsidRDefault="00DC69F1">
      <w:pPr>
        <w:pStyle w:val="Ttulo2"/>
        <w:jc w:val="both"/>
        <w:rPr>
          <w:rFonts w:ascii="Times New Roman" w:hAnsi="Times New Roman"/>
          <w:b w:val="0"/>
          <w:i w:val="0"/>
          <w:sz w:val="20"/>
        </w:rPr>
      </w:pPr>
    </w:p>
    <w:p w:rsidR="00DC69F1" w:rsidRPr="00D767DA" w:rsidRDefault="00DC69F1">
      <w:pPr>
        <w:pStyle w:val="Ttulo2"/>
        <w:jc w:val="both"/>
        <w:rPr>
          <w:i w:val="0"/>
          <w:sz w:val="24"/>
          <w:szCs w:val="24"/>
        </w:rPr>
      </w:pPr>
      <w:r w:rsidRPr="00D767DA">
        <w:rPr>
          <w:i w:val="0"/>
          <w:sz w:val="24"/>
          <w:szCs w:val="24"/>
        </w:rPr>
        <w:t>Conclusions</w:t>
      </w:r>
    </w:p>
    <w:p w:rsidR="00674C0A" w:rsidRDefault="00674C0A" w:rsidP="00674C0A">
      <w:pPr>
        <w:spacing w:before="240"/>
        <w:jc w:val="both"/>
      </w:pPr>
      <w:r w:rsidRPr="00C85777">
        <w:t xml:space="preserve">Both forms of energy, wind and solar, show a remarkable potential power in Brazil. But because of the high costs involved and </w:t>
      </w:r>
      <w:proofErr w:type="gramStart"/>
      <w:r w:rsidRPr="00C85777">
        <w:t>the  logistics</w:t>
      </w:r>
      <w:proofErr w:type="gramEnd"/>
      <w:r w:rsidRPr="00C85777">
        <w:t xml:space="preserve"> associated, they still contribute in an insignificant way to power generation in Brazil. This is really an unsatisfactory situation because of the many benefits associated with those forms of energy sources. As </w:t>
      </w:r>
      <w:proofErr w:type="spellStart"/>
      <w:r w:rsidRPr="00C85777">
        <w:t>Pao</w:t>
      </w:r>
      <w:proofErr w:type="spellEnd"/>
      <w:r w:rsidRPr="00C85777">
        <w:t xml:space="preserve"> and Fu (</w:t>
      </w:r>
      <w:proofErr w:type="gramStart"/>
      <w:r w:rsidRPr="00C85777">
        <w:t>2013 )</w:t>
      </w:r>
      <w:proofErr w:type="gramEnd"/>
      <w:r w:rsidRPr="00C85777">
        <w:t xml:space="preserve"> highlight, investing in wind and solar power generation can enhance energy security, reduce GHG emissions and create more jobs in Brazil.</w:t>
      </w:r>
    </w:p>
    <w:p w:rsidR="00674C0A" w:rsidRPr="00C85777" w:rsidRDefault="00674C0A" w:rsidP="00674C0A">
      <w:pPr>
        <w:spacing w:before="240"/>
        <w:jc w:val="both"/>
      </w:pPr>
    </w:p>
    <w:p w:rsidR="00674C0A" w:rsidRPr="00562095" w:rsidRDefault="00674C0A" w:rsidP="00674C0A">
      <w:pPr>
        <w:jc w:val="both"/>
      </w:pPr>
      <w:r w:rsidRPr="00C85777">
        <w:t xml:space="preserve">On the supply side, it is imperative to reduce capital, operational and </w:t>
      </w:r>
      <w:proofErr w:type="gramStart"/>
      <w:r w:rsidRPr="00C85777">
        <w:t>maintenance  costs</w:t>
      </w:r>
      <w:proofErr w:type="gramEnd"/>
      <w:r w:rsidRPr="00C85777">
        <w:t xml:space="preserve">, through appropriate policies, promoting research and development, adequate funding and standards/ regulatory norms to reach uniformity among regions and a stable regulatory framework. On the demand side, policy making is required from public agents to create incentives to agents to switch to solar energy, including feed in tariffs </w:t>
      </w:r>
      <w:proofErr w:type="gramStart"/>
      <w:r w:rsidRPr="00C85777">
        <w:t>( FIT</w:t>
      </w:r>
      <w:proofErr w:type="gramEnd"/>
      <w:r w:rsidRPr="00C85777">
        <w:t xml:space="preserve"> ),  and net metering schemes, as well as simplified procedures for grid access. It would be extremely relevant that Brazil is in a </w:t>
      </w:r>
      <w:proofErr w:type="gramStart"/>
      <w:r w:rsidRPr="00C85777">
        <w:t>position  to</w:t>
      </w:r>
      <w:proofErr w:type="gramEnd"/>
      <w:r w:rsidRPr="00C85777">
        <w:t xml:space="preserve"> assess lessons from international experience so far, to identify which measures and policies have proved most effective towards the aim of disseminating the use of solar and wind energy. Equally important would it be to improve the governance of energy policies in Brazil towards a greener energy matrix. Therefore, this paper will try to identify an appropriate institutional framework for the Brazilian energy sector designed for integrating climate and energy policies.</w:t>
      </w:r>
    </w:p>
    <w:p w:rsidR="00DC69F1" w:rsidRPr="00D767DA" w:rsidRDefault="00DC69F1" w:rsidP="00DC69F1">
      <w:pPr>
        <w:pStyle w:val="Corpodetexto2"/>
        <w:spacing w:after="200"/>
        <w:rPr>
          <w:i/>
        </w:rPr>
      </w:pPr>
    </w:p>
    <w:p w:rsidR="00DC69F1" w:rsidRPr="00A247C7" w:rsidRDefault="00DC69F1">
      <w:pPr>
        <w:pStyle w:val="Ttulo2"/>
        <w:rPr>
          <w:rFonts w:ascii="Times New Roman" w:hAnsi="Times New Roman"/>
          <w:i w:val="0"/>
          <w:sz w:val="20"/>
        </w:rPr>
      </w:pPr>
    </w:p>
    <w:p w:rsidR="00DC69F1" w:rsidRPr="00D767DA" w:rsidRDefault="00DC69F1">
      <w:pPr>
        <w:pStyle w:val="Ttulo2"/>
        <w:rPr>
          <w:i w:val="0"/>
          <w:sz w:val="24"/>
          <w:szCs w:val="24"/>
        </w:rPr>
      </w:pPr>
      <w:r w:rsidRPr="00D767DA">
        <w:rPr>
          <w:i w:val="0"/>
          <w:sz w:val="24"/>
          <w:szCs w:val="24"/>
        </w:rPr>
        <w:t>References</w:t>
      </w:r>
    </w:p>
    <w:p w:rsidR="00674C0A" w:rsidRPr="00A32418" w:rsidRDefault="00674C0A" w:rsidP="00674C0A">
      <w:pPr>
        <w:pStyle w:val="PargrafodaLista"/>
        <w:jc w:val="both"/>
        <w:rPr>
          <w:rFonts w:ascii="Times New Roman" w:hAnsi="Times New Roman"/>
          <w:sz w:val="20"/>
          <w:szCs w:val="20"/>
          <w:lang w:val="en-GB"/>
        </w:rPr>
      </w:pPr>
      <w:r w:rsidRPr="00A32418">
        <w:rPr>
          <w:rFonts w:ascii="Times New Roman" w:hAnsi="Times New Roman"/>
          <w:sz w:val="20"/>
          <w:szCs w:val="20"/>
          <w:lang w:val="en-GB"/>
        </w:rPr>
        <w:t xml:space="preserve">De </w:t>
      </w:r>
      <w:proofErr w:type="spellStart"/>
      <w:r w:rsidRPr="00A32418">
        <w:rPr>
          <w:rFonts w:ascii="Times New Roman" w:hAnsi="Times New Roman"/>
          <w:sz w:val="20"/>
          <w:szCs w:val="20"/>
          <w:lang w:val="en-GB"/>
        </w:rPr>
        <w:t>Gouvello</w:t>
      </w:r>
      <w:proofErr w:type="spellEnd"/>
      <w:r w:rsidRPr="00A32418">
        <w:rPr>
          <w:rFonts w:ascii="Times New Roman" w:hAnsi="Times New Roman"/>
          <w:sz w:val="20"/>
          <w:szCs w:val="20"/>
          <w:lang w:val="en-GB"/>
        </w:rPr>
        <w:t xml:space="preserve"> et al, 2010, “Energy: low carbon emissions in Brazil-synthesis report”, World Bank Working Paper 59538, World Bank. </w:t>
      </w:r>
    </w:p>
    <w:p w:rsidR="00674C0A" w:rsidRPr="00A32418" w:rsidRDefault="00674C0A" w:rsidP="00674C0A">
      <w:pPr>
        <w:pStyle w:val="PargrafodaLista"/>
        <w:jc w:val="both"/>
        <w:rPr>
          <w:rFonts w:ascii="Times New Roman" w:hAnsi="Times New Roman"/>
          <w:sz w:val="20"/>
          <w:szCs w:val="20"/>
        </w:rPr>
      </w:pPr>
      <w:r>
        <w:rPr>
          <w:rFonts w:ascii="Times New Roman" w:hAnsi="Times New Roman"/>
          <w:sz w:val="20"/>
          <w:szCs w:val="20"/>
        </w:rPr>
        <w:t>EPE, 2018</w:t>
      </w:r>
      <w:r w:rsidRPr="00A32418">
        <w:rPr>
          <w:rFonts w:ascii="Times New Roman" w:hAnsi="Times New Roman"/>
          <w:sz w:val="20"/>
          <w:szCs w:val="20"/>
        </w:rPr>
        <w:t>, Plano Decenal de Expansão de Energia, Empresa de Pesquisa Energética, Ministério de Minas e Energia,</w:t>
      </w:r>
    </w:p>
    <w:p w:rsidR="00674C0A" w:rsidRPr="00A32418" w:rsidRDefault="00674C0A" w:rsidP="00674C0A">
      <w:pPr>
        <w:pStyle w:val="PargrafodaLista"/>
        <w:jc w:val="both"/>
        <w:rPr>
          <w:rFonts w:ascii="Times New Roman" w:hAnsi="Times New Roman"/>
          <w:sz w:val="20"/>
          <w:szCs w:val="20"/>
        </w:rPr>
      </w:pPr>
      <w:r w:rsidRPr="00A32418">
        <w:rPr>
          <w:rFonts w:ascii="Times New Roman" w:hAnsi="Times New Roman"/>
          <w:sz w:val="20"/>
          <w:szCs w:val="20"/>
        </w:rPr>
        <w:t xml:space="preserve">EPE, 2013, “Termo de </w:t>
      </w:r>
      <w:proofErr w:type="spellStart"/>
      <w:r w:rsidRPr="00A32418">
        <w:rPr>
          <w:rFonts w:ascii="Times New Roman" w:hAnsi="Times New Roman"/>
          <w:sz w:val="20"/>
          <w:szCs w:val="20"/>
        </w:rPr>
        <w:t>Referencia</w:t>
      </w:r>
      <w:proofErr w:type="spellEnd"/>
      <w:r w:rsidRPr="00A32418">
        <w:rPr>
          <w:rFonts w:ascii="Times New Roman" w:hAnsi="Times New Roman"/>
          <w:sz w:val="20"/>
          <w:szCs w:val="20"/>
        </w:rPr>
        <w:t xml:space="preserve"> para elaboração do PNE 2050” Nota Técnica DEA05/13</w:t>
      </w:r>
    </w:p>
    <w:p w:rsidR="00674C0A" w:rsidRPr="00A32418" w:rsidRDefault="00674C0A" w:rsidP="00674C0A">
      <w:pPr>
        <w:pStyle w:val="PargrafodaLista"/>
        <w:jc w:val="both"/>
        <w:rPr>
          <w:rFonts w:ascii="Times New Roman" w:hAnsi="Times New Roman"/>
          <w:sz w:val="20"/>
          <w:szCs w:val="20"/>
          <w:lang w:val="en-GB"/>
        </w:rPr>
      </w:pPr>
      <w:r w:rsidRPr="00A32418">
        <w:rPr>
          <w:rFonts w:ascii="Times New Roman" w:hAnsi="Times New Roman"/>
          <w:sz w:val="20"/>
          <w:szCs w:val="20"/>
          <w:lang w:val="en-GB"/>
        </w:rPr>
        <w:t xml:space="preserve">La </w:t>
      </w:r>
      <w:proofErr w:type="spellStart"/>
      <w:r w:rsidRPr="00A32418">
        <w:rPr>
          <w:rFonts w:ascii="Times New Roman" w:hAnsi="Times New Roman"/>
          <w:sz w:val="20"/>
          <w:szCs w:val="20"/>
          <w:lang w:val="en-GB"/>
        </w:rPr>
        <w:t>Rovere</w:t>
      </w:r>
      <w:proofErr w:type="spellEnd"/>
      <w:r w:rsidRPr="00A32418">
        <w:rPr>
          <w:rFonts w:ascii="Times New Roman" w:hAnsi="Times New Roman"/>
          <w:sz w:val="20"/>
          <w:szCs w:val="20"/>
          <w:lang w:val="en-GB"/>
        </w:rPr>
        <w:t xml:space="preserve"> et al, 2013, </w:t>
      </w:r>
      <w:proofErr w:type="gramStart"/>
      <w:r w:rsidRPr="00A32418">
        <w:rPr>
          <w:rFonts w:ascii="Times New Roman" w:hAnsi="Times New Roman"/>
          <w:sz w:val="20"/>
          <w:szCs w:val="20"/>
          <w:lang w:val="en-GB"/>
        </w:rPr>
        <w:t>“ Brazil</w:t>
      </w:r>
      <w:proofErr w:type="gramEnd"/>
      <w:r w:rsidRPr="00A32418">
        <w:rPr>
          <w:rFonts w:ascii="Times New Roman" w:hAnsi="Times New Roman"/>
          <w:sz w:val="20"/>
          <w:szCs w:val="20"/>
          <w:lang w:val="en-GB"/>
        </w:rPr>
        <w:t xml:space="preserve"> beyond 2020: from deforestation to the energy </w:t>
      </w:r>
      <w:r>
        <w:rPr>
          <w:rFonts w:ascii="Times New Roman" w:hAnsi="Times New Roman"/>
          <w:sz w:val="20"/>
          <w:szCs w:val="20"/>
          <w:lang w:val="en-GB"/>
        </w:rPr>
        <w:t>challenge” Climate Policy 13</w:t>
      </w:r>
      <w:r w:rsidRPr="00A32418">
        <w:rPr>
          <w:rFonts w:ascii="Times New Roman" w:hAnsi="Times New Roman"/>
          <w:sz w:val="20"/>
          <w:szCs w:val="20"/>
          <w:lang w:val="en-GB"/>
        </w:rPr>
        <w:t>, 70-86</w:t>
      </w:r>
    </w:p>
    <w:p w:rsidR="00674C0A" w:rsidRPr="00A32418" w:rsidRDefault="00674C0A" w:rsidP="00674C0A">
      <w:pPr>
        <w:pStyle w:val="PargrafodaLista"/>
        <w:jc w:val="both"/>
        <w:rPr>
          <w:rFonts w:ascii="Times New Roman" w:hAnsi="Times New Roman"/>
          <w:sz w:val="20"/>
          <w:szCs w:val="20"/>
        </w:rPr>
      </w:pPr>
      <w:r w:rsidRPr="00A32418">
        <w:rPr>
          <w:rFonts w:ascii="Times New Roman" w:hAnsi="Times New Roman"/>
          <w:sz w:val="20"/>
          <w:szCs w:val="20"/>
        </w:rPr>
        <w:t xml:space="preserve">MCTI, 2013, </w:t>
      </w:r>
      <w:proofErr w:type="spellStart"/>
      <w:r w:rsidRPr="00A32418">
        <w:rPr>
          <w:rFonts w:ascii="Times New Roman" w:hAnsi="Times New Roman"/>
          <w:sz w:val="20"/>
          <w:szCs w:val="20"/>
        </w:rPr>
        <w:t>Annual</w:t>
      </w:r>
      <w:proofErr w:type="spellEnd"/>
      <w:r w:rsidRPr="00A32418">
        <w:rPr>
          <w:rFonts w:ascii="Times New Roman" w:hAnsi="Times New Roman"/>
          <w:sz w:val="20"/>
          <w:szCs w:val="20"/>
        </w:rPr>
        <w:t xml:space="preserve"> </w:t>
      </w:r>
      <w:proofErr w:type="spellStart"/>
      <w:r w:rsidRPr="00A32418">
        <w:rPr>
          <w:rFonts w:ascii="Times New Roman" w:hAnsi="Times New Roman"/>
          <w:sz w:val="20"/>
          <w:szCs w:val="20"/>
        </w:rPr>
        <w:t>greenhouse</w:t>
      </w:r>
      <w:proofErr w:type="spellEnd"/>
      <w:r w:rsidRPr="00A32418">
        <w:rPr>
          <w:rFonts w:ascii="Times New Roman" w:hAnsi="Times New Roman"/>
          <w:sz w:val="20"/>
          <w:szCs w:val="20"/>
        </w:rPr>
        <w:t xml:space="preserve"> </w:t>
      </w:r>
      <w:proofErr w:type="spellStart"/>
      <w:r w:rsidRPr="00A32418">
        <w:rPr>
          <w:rFonts w:ascii="Times New Roman" w:hAnsi="Times New Roman"/>
          <w:sz w:val="20"/>
          <w:szCs w:val="20"/>
        </w:rPr>
        <w:t>gas</w:t>
      </w:r>
      <w:proofErr w:type="spellEnd"/>
      <w:r w:rsidRPr="00A32418">
        <w:rPr>
          <w:rFonts w:ascii="Times New Roman" w:hAnsi="Times New Roman"/>
          <w:sz w:val="20"/>
          <w:szCs w:val="20"/>
        </w:rPr>
        <w:t xml:space="preserve"> </w:t>
      </w:r>
      <w:proofErr w:type="spellStart"/>
      <w:r w:rsidRPr="00A32418">
        <w:rPr>
          <w:rFonts w:ascii="Times New Roman" w:hAnsi="Times New Roman"/>
          <w:sz w:val="20"/>
          <w:szCs w:val="20"/>
        </w:rPr>
        <w:t>emissions</w:t>
      </w:r>
      <w:proofErr w:type="spellEnd"/>
      <w:r w:rsidRPr="00A32418">
        <w:rPr>
          <w:rFonts w:ascii="Times New Roman" w:hAnsi="Times New Roman"/>
          <w:sz w:val="20"/>
          <w:szCs w:val="20"/>
        </w:rPr>
        <w:t xml:space="preserve"> </w:t>
      </w:r>
      <w:proofErr w:type="spellStart"/>
      <w:r w:rsidRPr="00A32418">
        <w:rPr>
          <w:rFonts w:ascii="Times New Roman" w:hAnsi="Times New Roman"/>
          <w:sz w:val="20"/>
          <w:szCs w:val="20"/>
        </w:rPr>
        <w:t>estimates</w:t>
      </w:r>
      <w:proofErr w:type="spellEnd"/>
      <w:r w:rsidRPr="00A32418">
        <w:rPr>
          <w:rFonts w:ascii="Times New Roman" w:hAnsi="Times New Roman"/>
          <w:sz w:val="20"/>
          <w:szCs w:val="20"/>
        </w:rPr>
        <w:t xml:space="preserve">, </w:t>
      </w:r>
      <w:proofErr w:type="spellStart"/>
      <w:r w:rsidRPr="00A32418">
        <w:rPr>
          <w:rFonts w:ascii="Times New Roman" w:hAnsi="Times New Roman"/>
          <w:sz w:val="20"/>
          <w:szCs w:val="20"/>
        </w:rPr>
        <w:t>Ministerio</w:t>
      </w:r>
      <w:proofErr w:type="spellEnd"/>
      <w:r w:rsidRPr="00A32418">
        <w:rPr>
          <w:rFonts w:ascii="Times New Roman" w:hAnsi="Times New Roman"/>
          <w:sz w:val="20"/>
          <w:szCs w:val="20"/>
        </w:rPr>
        <w:t xml:space="preserve"> de Ciência Tecnologia e </w:t>
      </w:r>
      <w:proofErr w:type="gramStart"/>
      <w:r w:rsidRPr="00A32418">
        <w:rPr>
          <w:rFonts w:ascii="Times New Roman" w:hAnsi="Times New Roman"/>
          <w:sz w:val="20"/>
          <w:szCs w:val="20"/>
        </w:rPr>
        <w:t>Inovação,  2013</w:t>
      </w:r>
      <w:proofErr w:type="gramEnd"/>
    </w:p>
    <w:p w:rsidR="00674C0A" w:rsidRPr="00A32418" w:rsidRDefault="00674C0A" w:rsidP="00674C0A">
      <w:pPr>
        <w:pStyle w:val="PargrafodaLista"/>
        <w:jc w:val="both"/>
        <w:rPr>
          <w:rFonts w:ascii="Times New Roman" w:hAnsi="Times New Roman"/>
          <w:sz w:val="20"/>
          <w:szCs w:val="20"/>
        </w:rPr>
      </w:pPr>
      <w:proofErr w:type="spellStart"/>
      <w:r w:rsidRPr="00A32418">
        <w:rPr>
          <w:rFonts w:ascii="Times New Roman" w:hAnsi="Times New Roman"/>
          <w:sz w:val="20"/>
          <w:szCs w:val="20"/>
        </w:rPr>
        <w:t>Observatorio</w:t>
      </w:r>
      <w:proofErr w:type="spellEnd"/>
      <w:r w:rsidRPr="00A32418">
        <w:rPr>
          <w:rFonts w:ascii="Times New Roman" w:hAnsi="Times New Roman"/>
          <w:sz w:val="20"/>
          <w:szCs w:val="20"/>
        </w:rPr>
        <w:t xml:space="preserve"> do Clima, 2015, “Proposta do observatório do clima para a INDC do Brasil, </w:t>
      </w:r>
      <w:proofErr w:type="spellStart"/>
      <w:r w:rsidRPr="00A32418">
        <w:rPr>
          <w:rFonts w:ascii="Times New Roman" w:hAnsi="Times New Roman"/>
          <w:sz w:val="20"/>
          <w:szCs w:val="20"/>
        </w:rPr>
        <w:t>Observatorio</w:t>
      </w:r>
      <w:proofErr w:type="spellEnd"/>
      <w:r w:rsidRPr="00A32418">
        <w:rPr>
          <w:rFonts w:ascii="Times New Roman" w:hAnsi="Times New Roman"/>
          <w:sz w:val="20"/>
          <w:szCs w:val="20"/>
        </w:rPr>
        <w:t xml:space="preserve"> do Clima</w:t>
      </w:r>
    </w:p>
    <w:p w:rsidR="00674C0A" w:rsidRPr="00A32418" w:rsidRDefault="00674C0A" w:rsidP="00674C0A">
      <w:pPr>
        <w:pStyle w:val="PargrafodaLista"/>
        <w:jc w:val="both"/>
        <w:rPr>
          <w:rFonts w:ascii="Times New Roman" w:hAnsi="Times New Roman"/>
          <w:sz w:val="20"/>
          <w:szCs w:val="20"/>
          <w:lang w:val="en-GB"/>
        </w:rPr>
      </w:pPr>
      <w:r w:rsidRPr="00A32418">
        <w:rPr>
          <w:rFonts w:ascii="Times New Roman" w:hAnsi="Times New Roman"/>
          <w:sz w:val="20"/>
          <w:szCs w:val="20"/>
          <w:lang w:val="en-GB"/>
        </w:rPr>
        <w:t>OECD, 2012. “Green growth and sustainable development”, OECD</w:t>
      </w:r>
    </w:p>
    <w:p w:rsidR="00674C0A" w:rsidRPr="00A32418" w:rsidRDefault="00674C0A" w:rsidP="00674C0A">
      <w:pPr>
        <w:pStyle w:val="PargrafodaLista"/>
        <w:jc w:val="both"/>
        <w:rPr>
          <w:rFonts w:ascii="Times New Roman" w:hAnsi="Times New Roman"/>
          <w:sz w:val="20"/>
          <w:szCs w:val="20"/>
          <w:lang w:val="en-GB"/>
        </w:rPr>
      </w:pPr>
      <w:proofErr w:type="spellStart"/>
      <w:r w:rsidRPr="00A32418">
        <w:rPr>
          <w:rFonts w:ascii="Times New Roman" w:hAnsi="Times New Roman"/>
          <w:sz w:val="20"/>
          <w:szCs w:val="20"/>
          <w:lang w:val="en-GB"/>
        </w:rPr>
        <w:t>Pao</w:t>
      </w:r>
      <w:proofErr w:type="spellEnd"/>
      <w:r w:rsidRPr="00A32418">
        <w:rPr>
          <w:rFonts w:ascii="Times New Roman" w:hAnsi="Times New Roman"/>
          <w:sz w:val="20"/>
          <w:szCs w:val="20"/>
          <w:lang w:val="en-GB"/>
        </w:rPr>
        <w:t xml:space="preserve">, H and C. Fu </w:t>
      </w:r>
      <w:proofErr w:type="gramStart"/>
      <w:r w:rsidRPr="00A32418">
        <w:rPr>
          <w:rFonts w:ascii="Times New Roman" w:hAnsi="Times New Roman"/>
          <w:sz w:val="20"/>
          <w:szCs w:val="20"/>
          <w:lang w:val="en-GB"/>
        </w:rPr>
        <w:t>( 2013</w:t>
      </w:r>
      <w:proofErr w:type="gramEnd"/>
      <w:r w:rsidRPr="00A32418">
        <w:rPr>
          <w:rFonts w:ascii="Times New Roman" w:hAnsi="Times New Roman"/>
          <w:sz w:val="20"/>
          <w:szCs w:val="20"/>
          <w:lang w:val="en-GB"/>
        </w:rPr>
        <w:t>. “Renewable energy, non-renewable energy and economic growth in Brazil” Renewable and Sustainable Energy Reviews, 25: 381-392</w:t>
      </w:r>
    </w:p>
    <w:p w:rsidR="00DC69F1" w:rsidRDefault="00DC69F1" w:rsidP="00DC69F1">
      <w:pPr>
        <w:pStyle w:val="Corpodetexto2"/>
        <w:spacing w:after="200"/>
      </w:pPr>
    </w:p>
    <w:p w:rsidR="00DC69F1" w:rsidRDefault="00DC69F1" w:rsidP="00DC69F1">
      <w:pPr>
        <w:pStyle w:val="Corpodetexto2"/>
        <w:spacing w:after="200"/>
      </w:pPr>
    </w:p>
    <w:p w:rsidR="00DC69F1" w:rsidRDefault="00DC69F1" w:rsidP="00DC69F1">
      <w:pPr>
        <w:pStyle w:val="Corpodetexto2"/>
        <w:spacing w:after="200"/>
      </w:pPr>
    </w:p>
    <w:p w:rsidR="00DC69F1" w:rsidRDefault="00DC69F1" w:rsidP="00DC69F1">
      <w:pPr>
        <w:pStyle w:val="Corpodetexto2"/>
        <w:spacing w:after="200"/>
      </w:pPr>
      <w:bookmarkStart w:id="0" w:name="_GoBack"/>
      <w:bookmarkEnd w:id="0"/>
    </w:p>
    <w:sectPr w:rsidR="00DC69F1" w:rsidSect="00FC73E0">
      <w:headerReference w:type="first" r:id="rId7"/>
      <w:type w:val="continuous"/>
      <w:pgSz w:w="12240" w:h="15840"/>
      <w:pgMar w:top="720" w:right="1440" w:bottom="72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6717" w:rsidRDefault="00736717">
      <w:r>
        <w:separator/>
      </w:r>
    </w:p>
  </w:endnote>
  <w:endnote w:type="continuationSeparator" w:id="0">
    <w:p w:rsidR="00736717" w:rsidRDefault="007367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6717" w:rsidRDefault="00736717">
      <w:r>
        <w:separator/>
      </w:r>
    </w:p>
  </w:footnote>
  <w:footnote w:type="continuationSeparator" w:id="0">
    <w:p w:rsidR="00736717" w:rsidRDefault="007367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5112" w:rsidRDefault="005A5112" w:rsidP="00DC69F1">
    <w:pPr>
      <w:pStyle w:val="Cabealho"/>
      <w:tabs>
        <w:tab w:val="clear" w:pos="5400"/>
        <w:tab w:val="center" w:pos="851"/>
      </w:tabs>
      <w:jc w:val="right"/>
    </w:pPr>
    <w:r>
      <w:rPr>
        <w:lang w:val="en-US"/>
      </w:rP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F01E0D"/>
    <w:multiLevelType w:val="singleLevel"/>
    <w:tmpl w:val="17E28CCC"/>
    <w:lvl w:ilvl="0">
      <w:numFmt w:val="bullet"/>
      <w:lvlText w:val="-"/>
      <w:lvlJc w:val="left"/>
      <w:pPr>
        <w:tabs>
          <w:tab w:val="num" w:pos="360"/>
        </w:tabs>
        <w:ind w:left="360" w:hanging="360"/>
      </w:pPr>
      <w:rPr>
        <w:rFonts w:ascii="Times New Roman" w:hAnsi="Times New Roman" w:hint="default"/>
      </w:rPr>
    </w:lvl>
  </w:abstractNum>
  <w:abstractNum w:abstractNumId="1">
    <w:nsid w:val="10A41059"/>
    <w:multiLevelType w:val="singleLevel"/>
    <w:tmpl w:val="B4D86B60"/>
    <w:lvl w:ilvl="0">
      <w:start w:val="1"/>
      <w:numFmt w:val="decimal"/>
      <w:lvlText w:val="%1."/>
      <w:lvlJc w:val="left"/>
      <w:pPr>
        <w:tabs>
          <w:tab w:val="num" w:pos="723"/>
        </w:tabs>
        <w:ind w:left="723" w:hanging="435"/>
      </w:pPr>
      <w:rPr>
        <w:rFonts w:hint="default"/>
      </w:rPr>
    </w:lvl>
  </w:abstractNum>
  <w:abstractNum w:abstractNumId="2">
    <w:nsid w:val="10E67A70"/>
    <w:multiLevelType w:val="singleLevel"/>
    <w:tmpl w:val="DEDEAE42"/>
    <w:lvl w:ilvl="0">
      <w:start w:val="1"/>
      <w:numFmt w:val="decimal"/>
      <w:lvlText w:val="%1"/>
      <w:lvlJc w:val="left"/>
      <w:pPr>
        <w:tabs>
          <w:tab w:val="num" w:pos="720"/>
        </w:tabs>
        <w:ind w:left="720" w:hanging="720"/>
      </w:pPr>
      <w:rPr>
        <w:rFonts w:hint="default"/>
      </w:rPr>
    </w:lvl>
  </w:abstractNum>
  <w:abstractNum w:abstractNumId="3">
    <w:nsid w:val="12D63ED5"/>
    <w:multiLevelType w:val="hybridMultilevel"/>
    <w:tmpl w:val="6B46CECA"/>
    <w:lvl w:ilvl="0" w:tplc="448C16F0">
      <w:start w:val="1"/>
      <w:numFmt w:val="bullet"/>
      <w:lvlText w:val=""/>
      <w:lvlJc w:val="left"/>
      <w:pPr>
        <w:tabs>
          <w:tab w:val="num" w:pos="720"/>
        </w:tabs>
        <w:ind w:left="720" w:hanging="360"/>
      </w:pPr>
      <w:rPr>
        <w:rFonts w:ascii="Symbol" w:hAnsi="Symbol" w:hint="default"/>
      </w:rPr>
    </w:lvl>
    <w:lvl w:ilvl="1" w:tplc="49C8127C">
      <w:start w:val="1"/>
      <w:numFmt w:val="bullet"/>
      <w:lvlText w:val="o"/>
      <w:lvlJc w:val="left"/>
      <w:pPr>
        <w:tabs>
          <w:tab w:val="num" w:pos="1440"/>
        </w:tabs>
        <w:ind w:left="1440" w:hanging="360"/>
      </w:pPr>
      <w:rPr>
        <w:rFonts w:ascii="Courier New" w:hAnsi="Courier New" w:hint="default"/>
      </w:rPr>
    </w:lvl>
    <w:lvl w:ilvl="2" w:tplc="A57AD7F2" w:tentative="1">
      <w:start w:val="1"/>
      <w:numFmt w:val="bullet"/>
      <w:lvlText w:val=""/>
      <w:lvlJc w:val="left"/>
      <w:pPr>
        <w:tabs>
          <w:tab w:val="num" w:pos="2160"/>
        </w:tabs>
        <w:ind w:left="2160" w:hanging="360"/>
      </w:pPr>
      <w:rPr>
        <w:rFonts w:ascii="Wingdings" w:hAnsi="Wingdings" w:hint="default"/>
      </w:rPr>
    </w:lvl>
    <w:lvl w:ilvl="3" w:tplc="04745A14" w:tentative="1">
      <w:start w:val="1"/>
      <w:numFmt w:val="bullet"/>
      <w:lvlText w:val=""/>
      <w:lvlJc w:val="left"/>
      <w:pPr>
        <w:tabs>
          <w:tab w:val="num" w:pos="2880"/>
        </w:tabs>
        <w:ind w:left="2880" w:hanging="360"/>
      </w:pPr>
      <w:rPr>
        <w:rFonts w:ascii="Symbol" w:hAnsi="Symbol" w:hint="default"/>
      </w:rPr>
    </w:lvl>
    <w:lvl w:ilvl="4" w:tplc="2BAA7412" w:tentative="1">
      <w:start w:val="1"/>
      <w:numFmt w:val="bullet"/>
      <w:lvlText w:val="o"/>
      <w:lvlJc w:val="left"/>
      <w:pPr>
        <w:tabs>
          <w:tab w:val="num" w:pos="3600"/>
        </w:tabs>
        <w:ind w:left="3600" w:hanging="360"/>
      </w:pPr>
      <w:rPr>
        <w:rFonts w:ascii="Courier New" w:hAnsi="Courier New" w:hint="default"/>
      </w:rPr>
    </w:lvl>
    <w:lvl w:ilvl="5" w:tplc="7366A6DA" w:tentative="1">
      <w:start w:val="1"/>
      <w:numFmt w:val="bullet"/>
      <w:lvlText w:val=""/>
      <w:lvlJc w:val="left"/>
      <w:pPr>
        <w:tabs>
          <w:tab w:val="num" w:pos="4320"/>
        </w:tabs>
        <w:ind w:left="4320" w:hanging="360"/>
      </w:pPr>
      <w:rPr>
        <w:rFonts w:ascii="Wingdings" w:hAnsi="Wingdings" w:hint="default"/>
      </w:rPr>
    </w:lvl>
    <w:lvl w:ilvl="6" w:tplc="9C528370" w:tentative="1">
      <w:start w:val="1"/>
      <w:numFmt w:val="bullet"/>
      <w:lvlText w:val=""/>
      <w:lvlJc w:val="left"/>
      <w:pPr>
        <w:tabs>
          <w:tab w:val="num" w:pos="5040"/>
        </w:tabs>
        <w:ind w:left="5040" w:hanging="360"/>
      </w:pPr>
      <w:rPr>
        <w:rFonts w:ascii="Symbol" w:hAnsi="Symbol" w:hint="default"/>
      </w:rPr>
    </w:lvl>
    <w:lvl w:ilvl="7" w:tplc="EC60CAD8" w:tentative="1">
      <w:start w:val="1"/>
      <w:numFmt w:val="bullet"/>
      <w:lvlText w:val="o"/>
      <w:lvlJc w:val="left"/>
      <w:pPr>
        <w:tabs>
          <w:tab w:val="num" w:pos="5760"/>
        </w:tabs>
        <w:ind w:left="5760" w:hanging="360"/>
      </w:pPr>
      <w:rPr>
        <w:rFonts w:ascii="Courier New" w:hAnsi="Courier New" w:hint="default"/>
      </w:rPr>
    </w:lvl>
    <w:lvl w:ilvl="8" w:tplc="56DEDDA2" w:tentative="1">
      <w:start w:val="1"/>
      <w:numFmt w:val="bullet"/>
      <w:lvlText w:val=""/>
      <w:lvlJc w:val="left"/>
      <w:pPr>
        <w:tabs>
          <w:tab w:val="num" w:pos="6480"/>
        </w:tabs>
        <w:ind w:left="6480" w:hanging="360"/>
      </w:pPr>
      <w:rPr>
        <w:rFonts w:ascii="Wingdings" w:hAnsi="Wingdings" w:hint="default"/>
      </w:rPr>
    </w:lvl>
  </w:abstractNum>
  <w:abstractNum w:abstractNumId="4">
    <w:nsid w:val="187F0437"/>
    <w:multiLevelType w:val="singleLevel"/>
    <w:tmpl w:val="924860C8"/>
    <w:lvl w:ilvl="0">
      <w:start w:val="12"/>
      <w:numFmt w:val="bullet"/>
      <w:lvlText w:val="-"/>
      <w:lvlJc w:val="left"/>
      <w:pPr>
        <w:tabs>
          <w:tab w:val="num" w:pos="420"/>
        </w:tabs>
        <w:ind w:left="420" w:hanging="360"/>
      </w:pPr>
      <w:rPr>
        <w:rFonts w:ascii="Times New Roman" w:hAnsi="Times New Roman" w:hint="default"/>
      </w:rPr>
    </w:lvl>
  </w:abstractNum>
  <w:abstractNum w:abstractNumId="5">
    <w:nsid w:val="24DC3391"/>
    <w:multiLevelType w:val="singleLevel"/>
    <w:tmpl w:val="0809000F"/>
    <w:lvl w:ilvl="0">
      <w:start w:val="1"/>
      <w:numFmt w:val="decimal"/>
      <w:lvlText w:val="%1."/>
      <w:lvlJc w:val="left"/>
      <w:pPr>
        <w:tabs>
          <w:tab w:val="num" w:pos="360"/>
        </w:tabs>
        <w:ind w:left="360" w:hanging="360"/>
      </w:pPr>
    </w:lvl>
  </w:abstractNum>
  <w:abstractNum w:abstractNumId="6">
    <w:nsid w:val="286204CC"/>
    <w:multiLevelType w:val="hybridMultilevel"/>
    <w:tmpl w:val="5B88F87E"/>
    <w:lvl w:ilvl="0" w:tplc="F7DA0386">
      <w:start w:val="1"/>
      <w:numFmt w:val="lowerRoman"/>
      <w:lvlText w:val="%1.)"/>
      <w:lvlJc w:val="left"/>
      <w:pPr>
        <w:tabs>
          <w:tab w:val="num" w:pos="540"/>
        </w:tabs>
        <w:ind w:left="255" w:hanging="435"/>
      </w:pPr>
      <w:rPr>
        <w:rFonts w:hint="default"/>
      </w:rPr>
    </w:lvl>
    <w:lvl w:ilvl="1" w:tplc="9DE01838" w:tentative="1">
      <w:start w:val="1"/>
      <w:numFmt w:val="lowerLetter"/>
      <w:lvlText w:val="%2."/>
      <w:lvlJc w:val="left"/>
      <w:pPr>
        <w:tabs>
          <w:tab w:val="num" w:pos="1260"/>
        </w:tabs>
        <w:ind w:left="1260" w:hanging="360"/>
      </w:pPr>
    </w:lvl>
    <w:lvl w:ilvl="2" w:tplc="7098DA28" w:tentative="1">
      <w:start w:val="1"/>
      <w:numFmt w:val="lowerRoman"/>
      <w:lvlText w:val="%3."/>
      <w:lvlJc w:val="right"/>
      <w:pPr>
        <w:tabs>
          <w:tab w:val="num" w:pos="1980"/>
        </w:tabs>
        <w:ind w:left="1980" w:hanging="180"/>
      </w:pPr>
    </w:lvl>
    <w:lvl w:ilvl="3" w:tplc="BC082498" w:tentative="1">
      <w:start w:val="1"/>
      <w:numFmt w:val="decimal"/>
      <w:lvlText w:val="%4."/>
      <w:lvlJc w:val="left"/>
      <w:pPr>
        <w:tabs>
          <w:tab w:val="num" w:pos="2700"/>
        </w:tabs>
        <w:ind w:left="2700" w:hanging="360"/>
      </w:pPr>
    </w:lvl>
    <w:lvl w:ilvl="4" w:tplc="677465C0" w:tentative="1">
      <w:start w:val="1"/>
      <w:numFmt w:val="lowerLetter"/>
      <w:lvlText w:val="%5."/>
      <w:lvlJc w:val="left"/>
      <w:pPr>
        <w:tabs>
          <w:tab w:val="num" w:pos="3420"/>
        </w:tabs>
        <w:ind w:left="3420" w:hanging="360"/>
      </w:pPr>
    </w:lvl>
    <w:lvl w:ilvl="5" w:tplc="F3B05F06" w:tentative="1">
      <w:start w:val="1"/>
      <w:numFmt w:val="lowerRoman"/>
      <w:lvlText w:val="%6."/>
      <w:lvlJc w:val="right"/>
      <w:pPr>
        <w:tabs>
          <w:tab w:val="num" w:pos="4140"/>
        </w:tabs>
        <w:ind w:left="4140" w:hanging="180"/>
      </w:pPr>
    </w:lvl>
    <w:lvl w:ilvl="6" w:tplc="C2E43724" w:tentative="1">
      <w:start w:val="1"/>
      <w:numFmt w:val="decimal"/>
      <w:lvlText w:val="%7."/>
      <w:lvlJc w:val="left"/>
      <w:pPr>
        <w:tabs>
          <w:tab w:val="num" w:pos="4860"/>
        </w:tabs>
        <w:ind w:left="4860" w:hanging="360"/>
      </w:pPr>
    </w:lvl>
    <w:lvl w:ilvl="7" w:tplc="B8D695A2" w:tentative="1">
      <w:start w:val="1"/>
      <w:numFmt w:val="lowerLetter"/>
      <w:lvlText w:val="%8."/>
      <w:lvlJc w:val="left"/>
      <w:pPr>
        <w:tabs>
          <w:tab w:val="num" w:pos="5580"/>
        </w:tabs>
        <w:ind w:left="5580" w:hanging="360"/>
      </w:pPr>
    </w:lvl>
    <w:lvl w:ilvl="8" w:tplc="F9D85D22" w:tentative="1">
      <w:start w:val="1"/>
      <w:numFmt w:val="lowerRoman"/>
      <w:lvlText w:val="%9."/>
      <w:lvlJc w:val="right"/>
      <w:pPr>
        <w:tabs>
          <w:tab w:val="num" w:pos="6300"/>
        </w:tabs>
        <w:ind w:left="6300" w:hanging="180"/>
      </w:pPr>
    </w:lvl>
  </w:abstractNum>
  <w:abstractNum w:abstractNumId="7">
    <w:nsid w:val="2EAA7558"/>
    <w:multiLevelType w:val="hybridMultilevel"/>
    <w:tmpl w:val="EE18B334"/>
    <w:lvl w:ilvl="0" w:tplc="9F029EBA">
      <w:start w:val="1"/>
      <w:numFmt w:val="bullet"/>
      <w:lvlText w:val=""/>
      <w:lvlJc w:val="left"/>
      <w:pPr>
        <w:tabs>
          <w:tab w:val="num" w:pos="720"/>
        </w:tabs>
        <w:ind w:left="720" w:hanging="360"/>
      </w:pPr>
      <w:rPr>
        <w:rFonts w:ascii="Symbol" w:hAnsi="Symbol" w:hint="default"/>
      </w:rPr>
    </w:lvl>
    <w:lvl w:ilvl="1" w:tplc="BD9A5EC0" w:tentative="1">
      <w:start w:val="1"/>
      <w:numFmt w:val="bullet"/>
      <w:lvlText w:val="o"/>
      <w:lvlJc w:val="left"/>
      <w:pPr>
        <w:tabs>
          <w:tab w:val="num" w:pos="1440"/>
        </w:tabs>
        <w:ind w:left="1440" w:hanging="360"/>
      </w:pPr>
      <w:rPr>
        <w:rFonts w:ascii="Courier New" w:hAnsi="Courier New" w:hint="default"/>
      </w:rPr>
    </w:lvl>
    <w:lvl w:ilvl="2" w:tplc="6FC0BB52" w:tentative="1">
      <w:start w:val="1"/>
      <w:numFmt w:val="bullet"/>
      <w:lvlText w:val=""/>
      <w:lvlJc w:val="left"/>
      <w:pPr>
        <w:tabs>
          <w:tab w:val="num" w:pos="2160"/>
        </w:tabs>
        <w:ind w:left="2160" w:hanging="360"/>
      </w:pPr>
      <w:rPr>
        <w:rFonts w:ascii="Wingdings" w:hAnsi="Wingdings" w:hint="default"/>
      </w:rPr>
    </w:lvl>
    <w:lvl w:ilvl="3" w:tplc="E3C21706" w:tentative="1">
      <w:start w:val="1"/>
      <w:numFmt w:val="bullet"/>
      <w:lvlText w:val=""/>
      <w:lvlJc w:val="left"/>
      <w:pPr>
        <w:tabs>
          <w:tab w:val="num" w:pos="2880"/>
        </w:tabs>
        <w:ind w:left="2880" w:hanging="360"/>
      </w:pPr>
      <w:rPr>
        <w:rFonts w:ascii="Symbol" w:hAnsi="Symbol" w:hint="default"/>
      </w:rPr>
    </w:lvl>
    <w:lvl w:ilvl="4" w:tplc="9C3C46D0" w:tentative="1">
      <w:start w:val="1"/>
      <w:numFmt w:val="bullet"/>
      <w:lvlText w:val="o"/>
      <w:lvlJc w:val="left"/>
      <w:pPr>
        <w:tabs>
          <w:tab w:val="num" w:pos="3600"/>
        </w:tabs>
        <w:ind w:left="3600" w:hanging="360"/>
      </w:pPr>
      <w:rPr>
        <w:rFonts w:ascii="Courier New" w:hAnsi="Courier New" w:hint="default"/>
      </w:rPr>
    </w:lvl>
    <w:lvl w:ilvl="5" w:tplc="1018D884" w:tentative="1">
      <w:start w:val="1"/>
      <w:numFmt w:val="bullet"/>
      <w:lvlText w:val=""/>
      <w:lvlJc w:val="left"/>
      <w:pPr>
        <w:tabs>
          <w:tab w:val="num" w:pos="4320"/>
        </w:tabs>
        <w:ind w:left="4320" w:hanging="360"/>
      </w:pPr>
      <w:rPr>
        <w:rFonts w:ascii="Wingdings" w:hAnsi="Wingdings" w:hint="default"/>
      </w:rPr>
    </w:lvl>
    <w:lvl w:ilvl="6" w:tplc="D85C01B0" w:tentative="1">
      <w:start w:val="1"/>
      <w:numFmt w:val="bullet"/>
      <w:lvlText w:val=""/>
      <w:lvlJc w:val="left"/>
      <w:pPr>
        <w:tabs>
          <w:tab w:val="num" w:pos="5040"/>
        </w:tabs>
        <w:ind w:left="5040" w:hanging="360"/>
      </w:pPr>
      <w:rPr>
        <w:rFonts w:ascii="Symbol" w:hAnsi="Symbol" w:hint="default"/>
      </w:rPr>
    </w:lvl>
    <w:lvl w:ilvl="7" w:tplc="0A84BB80" w:tentative="1">
      <w:start w:val="1"/>
      <w:numFmt w:val="bullet"/>
      <w:lvlText w:val="o"/>
      <w:lvlJc w:val="left"/>
      <w:pPr>
        <w:tabs>
          <w:tab w:val="num" w:pos="5760"/>
        </w:tabs>
        <w:ind w:left="5760" w:hanging="360"/>
      </w:pPr>
      <w:rPr>
        <w:rFonts w:ascii="Courier New" w:hAnsi="Courier New" w:hint="default"/>
      </w:rPr>
    </w:lvl>
    <w:lvl w:ilvl="8" w:tplc="BD6C7FEC" w:tentative="1">
      <w:start w:val="1"/>
      <w:numFmt w:val="bullet"/>
      <w:lvlText w:val=""/>
      <w:lvlJc w:val="left"/>
      <w:pPr>
        <w:tabs>
          <w:tab w:val="num" w:pos="6480"/>
        </w:tabs>
        <w:ind w:left="6480" w:hanging="360"/>
      </w:pPr>
      <w:rPr>
        <w:rFonts w:ascii="Wingdings" w:hAnsi="Wingdings" w:hint="default"/>
      </w:rPr>
    </w:lvl>
  </w:abstractNum>
  <w:abstractNum w:abstractNumId="8">
    <w:nsid w:val="38B81A2E"/>
    <w:multiLevelType w:val="hybridMultilevel"/>
    <w:tmpl w:val="60367C9A"/>
    <w:lvl w:ilvl="0" w:tplc="7A6ADBC2">
      <w:start w:val="1"/>
      <w:numFmt w:val="lowerRoman"/>
      <w:lvlText w:val="%1.)"/>
      <w:lvlJc w:val="left"/>
      <w:pPr>
        <w:tabs>
          <w:tab w:val="num" w:pos="720"/>
        </w:tabs>
        <w:ind w:left="435" w:hanging="435"/>
      </w:pPr>
      <w:rPr>
        <w:rFonts w:hint="default"/>
      </w:rPr>
    </w:lvl>
    <w:lvl w:ilvl="1" w:tplc="2A48584A">
      <w:start w:val="8"/>
      <w:numFmt w:val="decimal"/>
      <w:lvlText w:val="%2."/>
      <w:lvlJc w:val="left"/>
      <w:pPr>
        <w:tabs>
          <w:tab w:val="num" w:pos="1080"/>
        </w:tabs>
        <w:ind w:left="1080" w:hanging="360"/>
      </w:pPr>
      <w:rPr>
        <w:rFonts w:hint="default"/>
      </w:rPr>
    </w:lvl>
    <w:lvl w:ilvl="2" w:tplc="903E3930" w:tentative="1">
      <w:start w:val="1"/>
      <w:numFmt w:val="lowerRoman"/>
      <w:lvlText w:val="%3."/>
      <w:lvlJc w:val="right"/>
      <w:pPr>
        <w:tabs>
          <w:tab w:val="num" w:pos="1800"/>
        </w:tabs>
        <w:ind w:left="1800" w:hanging="180"/>
      </w:pPr>
    </w:lvl>
    <w:lvl w:ilvl="3" w:tplc="72AC8968" w:tentative="1">
      <w:start w:val="1"/>
      <w:numFmt w:val="decimal"/>
      <w:lvlText w:val="%4."/>
      <w:lvlJc w:val="left"/>
      <w:pPr>
        <w:tabs>
          <w:tab w:val="num" w:pos="2520"/>
        </w:tabs>
        <w:ind w:left="2520" w:hanging="360"/>
      </w:pPr>
    </w:lvl>
    <w:lvl w:ilvl="4" w:tplc="D28E444C" w:tentative="1">
      <w:start w:val="1"/>
      <w:numFmt w:val="lowerLetter"/>
      <w:lvlText w:val="%5."/>
      <w:lvlJc w:val="left"/>
      <w:pPr>
        <w:tabs>
          <w:tab w:val="num" w:pos="3240"/>
        </w:tabs>
        <w:ind w:left="3240" w:hanging="360"/>
      </w:pPr>
    </w:lvl>
    <w:lvl w:ilvl="5" w:tplc="97F8A03A" w:tentative="1">
      <w:start w:val="1"/>
      <w:numFmt w:val="lowerRoman"/>
      <w:lvlText w:val="%6."/>
      <w:lvlJc w:val="right"/>
      <w:pPr>
        <w:tabs>
          <w:tab w:val="num" w:pos="3960"/>
        </w:tabs>
        <w:ind w:left="3960" w:hanging="180"/>
      </w:pPr>
    </w:lvl>
    <w:lvl w:ilvl="6" w:tplc="7100AF52" w:tentative="1">
      <w:start w:val="1"/>
      <w:numFmt w:val="decimal"/>
      <w:lvlText w:val="%7."/>
      <w:lvlJc w:val="left"/>
      <w:pPr>
        <w:tabs>
          <w:tab w:val="num" w:pos="4680"/>
        </w:tabs>
        <w:ind w:left="4680" w:hanging="360"/>
      </w:pPr>
    </w:lvl>
    <w:lvl w:ilvl="7" w:tplc="708C08C4" w:tentative="1">
      <w:start w:val="1"/>
      <w:numFmt w:val="lowerLetter"/>
      <w:lvlText w:val="%8."/>
      <w:lvlJc w:val="left"/>
      <w:pPr>
        <w:tabs>
          <w:tab w:val="num" w:pos="5400"/>
        </w:tabs>
        <w:ind w:left="5400" w:hanging="360"/>
      </w:pPr>
    </w:lvl>
    <w:lvl w:ilvl="8" w:tplc="AC245964" w:tentative="1">
      <w:start w:val="1"/>
      <w:numFmt w:val="lowerRoman"/>
      <w:lvlText w:val="%9."/>
      <w:lvlJc w:val="right"/>
      <w:pPr>
        <w:tabs>
          <w:tab w:val="num" w:pos="6120"/>
        </w:tabs>
        <w:ind w:left="6120" w:hanging="180"/>
      </w:pPr>
    </w:lvl>
  </w:abstractNum>
  <w:abstractNum w:abstractNumId="9">
    <w:nsid w:val="3A2C5EE1"/>
    <w:multiLevelType w:val="hybridMultilevel"/>
    <w:tmpl w:val="323EEBB0"/>
    <w:lvl w:ilvl="0" w:tplc="BD482984">
      <w:start w:val="1"/>
      <w:numFmt w:val="lowerLetter"/>
      <w:lvlText w:val="%1)"/>
      <w:lvlJc w:val="left"/>
      <w:pPr>
        <w:tabs>
          <w:tab w:val="num" w:pos="720"/>
        </w:tabs>
        <w:ind w:left="720" w:hanging="360"/>
      </w:pPr>
    </w:lvl>
    <w:lvl w:ilvl="1" w:tplc="271CD99A" w:tentative="1">
      <w:start w:val="1"/>
      <w:numFmt w:val="lowerLetter"/>
      <w:lvlText w:val="%2."/>
      <w:lvlJc w:val="left"/>
      <w:pPr>
        <w:tabs>
          <w:tab w:val="num" w:pos="1440"/>
        </w:tabs>
        <w:ind w:left="1440" w:hanging="360"/>
      </w:pPr>
    </w:lvl>
    <w:lvl w:ilvl="2" w:tplc="6C928988" w:tentative="1">
      <w:start w:val="1"/>
      <w:numFmt w:val="lowerRoman"/>
      <w:lvlText w:val="%3."/>
      <w:lvlJc w:val="right"/>
      <w:pPr>
        <w:tabs>
          <w:tab w:val="num" w:pos="2160"/>
        </w:tabs>
        <w:ind w:left="2160" w:hanging="180"/>
      </w:pPr>
    </w:lvl>
    <w:lvl w:ilvl="3" w:tplc="B98A70BC" w:tentative="1">
      <w:start w:val="1"/>
      <w:numFmt w:val="decimal"/>
      <w:lvlText w:val="%4."/>
      <w:lvlJc w:val="left"/>
      <w:pPr>
        <w:tabs>
          <w:tab w:val="num" w:pos="2880"/>
        </w:tabs>
        <w:ind w:left="2880" w:hanging="360"/>
      </w:pPr>
    </w:lvl>
    <w:lvl w:ilvl="4" w:tplc="681A464E" w:tentative="1">
      <w:start w:val="1"/>
      <w:numFmt w:val="lowerLetter"/>
      <w:lvlText w:val="%5."/>
      <w:lvlJc w:val="left"/>
      <w:pPr>
        <w:tabs>
          <w:tab w:val="num" w:pos="3600"/>
        </w:tabs>
        <w:ind w:left="3600" w:hanging="360"/>
      </w:pPr>
    </w:lvl>
    <w:lvl w:ilvl="5" w:tplc="824875B0" w:tentative="1">
      <w:start w:val="1"/>
      <w:numFmt w:val="lowerRoman"/>
      <w:lvlText w:val="%6."/>
      <w:lvlJc w:val="right"/>
      <w:pPr>
        <w:tabs>
          <w:tab w:val="num" w:pos="4320"/>
        </w:tabs>
        <w:ind w:left="4320" w:hanging="180"/>
      </w:pPr>
    </w:lvl>
    <w:lvl w:ilvl="6" w:tplc="77BAA090" w:tentative="1">
      <w:start w:val="1"/>
      <w:numFmt w:val="decimal"/>
      <w:lvlText w:val="%7."/>
      <w:lvlJc w:val="left"/>
      <w:pPr>
        <w:tabs>
          <w:tab w:val="num" w:pos="5040"/>
        </w:tabs>
        <w:ind w:left="5040" w:hanging="360"/>
      </w:pPr>
    </w:lvl>
    <w:lvl w:ilvl="7" w:tplc="25B01A52" w:tentative="1">
      <w:start w:val="1"/>
      <w:numFmt w:val="lowerLetter"/>
      <w:lvlText w:val="%8."/>
      <w:lvlJc w:val="left"/>
      <w:pPr>
        <w:tabs>
          <w:tab w:val="num" w:pos="5760"/>
        </w:tabs>
        <w:ind w:left="5760" w:hanging="360"/>
      </w:pPr>
    </w:lvl>
    <w:lvl w:ilvl="8" w:tplc="25E05A00" w:tentative="1">
      <w:start w:val="1"/>
      <w:numFmt w:val="lowerRoman"/>
      <w:lvlText w:val="%9."/>
      <w:lvlJc w:val="right"/>
      <w:pPr>
        <w:tabs>
          <w:tab w:val="num" w:pos="6480"/>
        </w:tabs>
        <w:ind w:left="6480" w:hanging="180"/>
      </w:pPr>
    </w:lvl>
  </w:abstractNum>
  <w:abstractNum w:abstractNumId="10">
    <w:nsid w:val="3E1A25F6"/>
    <w:multiLevelType w:val="hybridMultilevel"/>
    <w:tmpl w:val="E99808A0"/>
    <w:lvl w:ilvl="0" w:tplc="77847E58">
      <w:start w:val="1"/>
      <w:numFmt w:val="lowerRoman"/>
      <w:lvlText w:val="%1.)"/>
      <w:lvlJc w:val="left"/>
      <w:pPr>
        <w:tabs>
          <w:tab w:val="num" w:pos="720"/>
        </w:tabs>
        <w:ind w:left="435" w:hanging="435"/>
      </w:pPr>
      <w:rPr>
        <w:rFonts w:hint="default"/>
      </w:rPr>
    </w:lvl>
    <w:lvl w:ilvl="1" w:tplc="6414AFC2" w:tentative="1">
      <w:start w:val="1"/>
      <w:numFmt w:val="lowerLetter"/>
      <w:lvlText w:val="%2."/>
      <w:lvlJc w:val="left"/>
      <w:pPr>
        <w:tabs>
          <w:tab w:val="num" w:pos="1440"/>
        </w:tabs>
        <w:ind w:left="1440" w:hanging="360"/>
      </w:pPr>
    </w:lvl>
    <w:lvl w:ilvl="2" w:tplc="1256D09A" w:tentative="1">
      <w:start w:val="1"/>
      <w:numFmt w:val="lowerRoman"/>
      <w:lvlText w:val="%3."/>
      <w:lvlJc w:val="right"/>
      <w:pPr>
        <w:tabs>
          <w:tab w:val="num" w:pos="2160"/>
        </w:tabs>
        <w:ind w:left="2160" w:hanging="180"/>
      </w:pPr>
    </w:lvl>
    <w:lvl w:ilvl="3" w:tplc="4AB45598" w:tentative="1">
      <w:start w:val="1"/>
      <w:numFmt w:val="decimal"/>
      <w:lvlText w:val="%4."/>
      <w:lvlJc w:val="left"/>
      <w:pPr>
        <w:tabs>
          <w:tab w:val="num" w:pos="2880"/>
        </w:tabs>
        <w:ind w:left="2880" w:hanging="360"/>
      </w:pPr>
    </w:lvl>
    <w:lvl w:ilvl="4" w:tplc="F96C60BC" w:tentative="1">
      <w:start w:val="1"/>
      <w:numFmt w:val="lowerLetter"/>
      <w:lvlText w:val="%5."/>
      <w:lvlJc w:val="left"/>
      <w:pPr>
        <w:tabs>
          <w:tab w:val="num" w:pos="3600"/>
        </w:tabs>
        <w:ind w:left="3600" w:hanging="360"/>
      </w:pPr>
    </w:lvl>
    <w:lvl w:ilvl="5" w:tplc="8E1893D6" w:tentative="1">
      <w:start w:val="1"/>
      <w:numFmt w:val="lowerRoman"/>
      <w:lvlText w:val="%6."/>
      <w:lvlJc w:val="right"/>
      <w:pPr>
        <w:tabs>
          <w:tab w:val="num" w:pos="4320"/>
        </w:tabs>
        <w:ind w:left="4320" w:hanging="180"/>
      </w:pPr>
    </w:lvl>
    <w:lvl w:ilvl="6" w:tplc="F2DA24E8" w:tentative="1">
      <w:start w:val="1"/>
      <w:numFmt w:val="decimal"/>
      <w:lvlText w:val="%7."/>
      <w:lvlJc w:val="left"/>
      <w:pPr>
        <w:tabs>
          <w:tab w:val="num" w:pos="5040"/>
        </w:tabs>
        <w:ind w:left="5040" w:hanging="360"/>
      </w:pPr>
    </w:lvl>
    <w:lvl w:ilvl="7" w:tplc="5F884090" w:tentative="1">
      <w:start w:val="1"/>
      <w:numFmt w:val="lowerLetter"/>
      <w:lvlText w:val="%8."/>
      <w:lvlJc w:val="left"/>
      <w:pPr>
        <w:tabs>
          <w:tab w:val="num" w:pos="5760"/>
        </w:tabs>
        <w:ind w:left="5760" w:hanging="360"/>
      </w:pPr>
    </w:lvl>
    <w:lvl w:ilvl="8" w:tplc="4B1E1738" w:tentative="1">
      <w:start w:val="1"/>
      <w:numFmt w:val="lowerRoman"/>
      <w:lvlText w:val="%9."/>
      <w:lvlJc w:val="right"/>
      <w:pPr>
        <w:tabs>
          <w:tab w:val="num" w:pos="6480"/>
        </w:tabs>
        <w:ind w:left="6480" w:hanging="180"/>
      </w:pPr>
    </w:lvl>
  </w:abstractNum>
  <w:abstractNum w:abstractNumId="11">
    <w:nsid w:val="3F207471"/>
    <w:multiLevelType w:val="hybridMultilevel"/>
    <w:tmpl w:val="D2EC5A26"/>
    <w:lvl w:ilvl="0" w:tplc="BD9C923C">
      <w:start w:val="1"/>
      <w:numFmt w:val="bullet"/>
      <w:lvlText w:val=""/>
      <w:lvlJc w:val="left"/>
      <w:pPr>
        <w:tabs>
          <w:tab w:val="num" w:pos="720"/>
        </w:tabs>
        <w:ind w:left="720" w:hanging="360"/>
      </w:pPr>
      <w:rPr>
        <w:rFonts w:ascii="Symbol" w:hAnsi="Symbol" w:hint="default"/>
      </w:rPr>
    </w:lvl>
    <w:lvl w:ilvl="1" w:tplc="A684AC3C" w:tentative="1">
      <w:start w:val="1"/>
      <w:numFmt w:val="bullet"/>
      <w:lvlText w:val="o"/>
      <w:lvlJc w:val="left"/>
      <w:pPr>
        <w:tabs>
          <w:tab w:val="num" w:pos="1440"/>
        </w:tabs>
        <w:ind w:left="1440" w:hanging="360"/>
      </w:pPr>
      <w:rPr>
        <w:rFonts w:ascii="Courier New" w:hAnsi="Courier New" w:hint="default"/>
      </w:rPr>
    </w:lvl>
    <w:lvl w:ilvl="2" w:tplc="2E2A6AB0" w:tentative="1">
      <w:start w:val="1"/>
      <w:numFmt w:val="bullet"/>
      <w:lvlText w:val=""/>
      <w:lvlJc w:val="left"/>
      <w:pPr>
        <w:tabs>
          <w:tab w:val="num" w:pos="2160"/>
        </w:tabs>
        <w:ind w:left="2160" w:hanging="360"/>
      </w:pPr>
      <w:rPr>
        <w:rFonts w:ascii="Wingdings" w:hAnsi="Wingdings" w:hint="default"/>
      </w:rPr>
    </w:lvl>
    <w:lvl w:ilvl="3" w:tplc="4B94F294" w:tentative="1">
      <w:start w:val="1"/>
      <w:numFmt w:val="bullet"/>
      <w:lvlText w:val=""/>
      <w:lvlJc w:val="left"/>
      <w:pPr>
        <w:tabs>
          <w:tab w:val="num" w:pos="2880"/>
        </w:tabs>
        <w:ind w:left="2880" w:hanging="360"/>
      </w:pPr>
      <w:rPr>
        <w:rFonts w:ascii="Symbol" w:hAnsi="Symbol" w:hint="default"/>
      </w:rPr>
    </w:lvl>
    <w:lvl w:ilvl="4" w:tplc="E1D0717A" w:tentative="1">
      <w:start w:val="1"/>
      <w:numFmt w:val="bullet"/>
      <w:lvlText w:val="o"/>
      <w:lvlJc w:val="left"/>
      <w:pPr>
        <w:tabs>
          <w:tab w:val="num" w:pos="3600"/>
        </w:tabs>
        <w:ind w:left="3600" w:hanging="360"/>
      </w:pPr>
      <w:rPr>
        <w:rFonts w:ascii="Courier New" w:hAnsi="Courier New" w:hint="default"/>
      </w:rPr>
    </w:lvl>
    <w:lvl w:ilvl="5" w:tplc="CADAAD9C" w:tentative="1">
      <w:start w:val="1"/>
      <w:numFmt w:val="bullet"/>
      <w:lvlText w:val=""/>
      <w:lvlJc w:val="left"/>
      <w:pPr>
        <w:tabs>
          <w:tab w:val="num" w:pos="4320"/>
        </w:tabs>
        <w:ind w:left="4320" w:hanging="360"/>
      </w:pPr>
      <w:rPr>
        <w:rFonts w:ascii="Wingdings" w:hAnsi="Wingdings" w:hint="default"/>
      </w:rPr>
    </w:lvl>
    <w:lvl w:ilvl="6" w:tplc="C554BB20" w:tentative="1">
      <w:start w:val="1"/>
      <w:numFmt w:val="bullet"/>
      <w:lvlText w:val=""/>
      <w:lvlJc w:val="left"/>
      <w:pPr>
        <w:tabs>
          <w:tab w:val="num" w:pos="5040"/>
        </w:tabs>
        <w:ind w:left="5040" w:hanging="360"/>
      </w:pPr>
      <w:rPr>
        <w:rFonts w:ascii="Symbol" w:hAnsi="Symbol" w:hint="default"/>
      </w:rPr>
    </w:lvl>
    <w:lvl w:ilvl="7" w:tplc="47C4A0E2" w:tentative="1">
      <w:start w:val="1"/>
      <w:numFmt w:val="bullet"/>
      <w:lvlText w:val="o"/>
      <w:lvlJc w:val="left"/>
      <w:pPr>
        <w:tabs>
          <w:tab w:val="num" w:pos="5760"/>
        </w:tabs>
        <w:ind w:left="5760" w:hanging="360"/>
      </w:pPr>
      <w:rPr>
        <w:rFonts w:ascii="Courier New" w:hAnsi="Courier New" w:hint="default"/>
      </w:rPr>
    </w:lvl>
    <w:lvl w:ilvl="8" w:tplc="AEA8F1CC" w:tentative="1">
      <w:start w:val="1"/>
      <w:numFmt w:val="bullet"/>
      <w:lvlText w:val=""/>
      <w:lvlJc w:val="left"/>
      <w:pPr>
        <w:tabs>
          <w:tab w:val="num" w:pos="6480"/>
        </w:tabs>
        <w:ind w:left="6480" w:hanging="360"/>
      </w:pPr>
      <w:rPr>
        <w:rFonts w:ascii="Wingdings" w:hAnsi="Wingdings" w:hint="default"/>
      </w:rPr>
    </w:lvl>
  </w:abstractNum>
  <w:abstractNum w:abstractNumId="12">
    <w:nsid w:val="40484757"/>
    <w:multiLevelType w:val="hybridMultilevel"/>
    <w:tmpl w:val="2536FB92"/>
    <w:lvl w:ilvl="0" w:tplc="BC8AA00A">
      <w:start w:val="1"/>
      <w:numFmt w:val="bullet"/>
      <w:lvlText w:val=""/>
      <w:lvlJc w:val="left"/>
      <w:pPr>
        <w:tabs>
          <w:tab w:val="num" w:pos="1440"/>
        </w:tabs>
        <w:ind w:left="1440" w:hanging="360"/>
      </w:pPr>
      <w:rPr>
        <w:rFonts w:ascii="Symbol" w:hAnsi="Symbol" w:hint="default"/>
      </w:rPr>
    </w:lvl>
    <w:lvl w:ilvl="1" w:tplc="2E3C1BFE" w:tentative="1">
      <w:start w:val="1"/>
      <w:numFmt w:val="bullet"/>
      <w:lvlText w:val="o"/>
      <w:lvlJc w:val="left"/>
      <w:pPr>
        <w:tabs>
          <w:tab w:val="num" w:pos="2160"/>
        </w:tabs>
        <w:ind w:left="2160" w:hanging="360"/>
      </w:pPr>
      <w:rPr>
        <w:rFonts w:ascii="Courier New" w:hAnsi="Courier New" w:hint="default"/>
      </w:rPr>
    </w:lvl>
    <w:lvl w:ilvl="2" w:tplc="51AC9D52" w:tentative="1">
      <w:start w:val="1"/>
      <w:numFmt w:val="bullet"/>
      <w:lvlText w:val=""/>
      <w:lvlJc w:val="left"/>
      <w:pPr>
        <w:tabs>
          <w:tab w:val="num" w:pos="2880"/>
        </w:tabs>
        <w:ind w:left="2880" w:hanging="360"/>
      </w:pPr>
      <w:rPr>
        <w:rFonts w:ascii="Wingdings" w:hAnsi="Wingdings" w:hint="default"/>
      </w:rPr>
    </w:lvl>
    <w:lvl w:ilvl="3" w:tplc="EFDA0172" w:tentative="1">
      <w:start w:val="1"/>
      <w:numFmt w:val="bullet"/>
      <w:lvlText w:val=""/>
      <w:lvlJc w:val="left"/>
      <w:pPr>
        <w:tabs>
          <w:tab w:val="num" w:pos="3600"/>
        </w:tabs>
        <w:ind w:left="3600" w:hanging="360"/>
      </w:pPr>
      <w:rPr>
        <w:rFonts w:ascii="Symbol" w:hAnsi="Symbol" w:hint="default"/>
      </w:rPr>
    </w:lvl>
    <w:lvl w:ilvl="4" w:tplc="EA7E60DA" w:tentative="1">
      <w:start w:val="1"/>
      <w:numFmt w:val="bullet"/>
      <w:lvlText w:val="o"/>
      <w:lvlJc w:val="left"/>
      <w:pPr>
        <w:tabs>
          <w:tab w:val="num" w:pos="4320"/>
        </w:tabs>
        <w:ind w:left="4320" w:hanging="360"/>
      </w:pPr>
      <w:rPr>
        <w:rFonts w:ascii="Courier New" w:hAnsi="Courier New" w:hint="default"/>
      </w:rPr>
    </w:lvl>
    <w:lvl w:ilvl="5" w:tplc="E68E6DAC" w:tentative="1">
      <w:start w:val="1"/>
      <w:numFmt w:val="bullet"/>
      <w:lvlText w:val=""/>
      <w:lvlJc w:val="left"/>
      <w:pPr>
        <w:tabs>
          <w:tab w:val="num" w:pos="5040"/>
        </w:tabs>
        <w:ind w:left="5040" w:hanging="360"/>
      </w:pPr>
      <w:rPr>
        <w:rFonts w:ascii="Wingdings" w:hAnsi="Wingdings" w:hint="default"/>
      </w:rPr>
    </w:lvl>
    <w:lvl w:ilvl="6" w:tplc="ECCC119E" w:tentative="1">
      <w:start w:val="1"/>
      <w:numFmt w:val="bullet"/>
      <w:lvlText w:val=""/>
      <w:lvlJc w:val="left"/>
      <w:pPr>
        <w:tabs>
          <w:tab w:val="num" w:pos="5760"/>
        </w:tabs>
        <w:ind w:left="5760" w:hanging="360"/>
      </w:pPr>
      <w:rPr>
        <w:rFonts w:ascii="Symbol" w:hAnsi="Symbol" w:hint="default"/>
      </w:rPr>
    </w:lvl>
    <w:lvl w:ilvl="7" w:tplc="4210EAEE" w:tentative="1">
      <w:start w:val="1"/>
      <w:numFmt w:val="bullet"/>
      <w:lvlText w:val="o"/>
      <w:lvlJc w:val="left"/>
      <w:pPr>
        <w:tabs>
          <w:tab w:val="num" w:pos="6480"/>
        </w:tabs>
        <w:ind w:left="6480" w:hanging="360"/>
      </w:pPr>
      <w:rPr>
        <w:rFonts w:ascii="Courier New" w:hAnsi="Courier New" w:hint="default"/>
      </w:rPr>
    </w:lvl>
    <w:lvl w:ilvl="8" w:tplc="2E36174A" w:tentative="1">
      <w:start w:val="1"/>
      <w:numFmt w:val="bullet"/>
      <w:lvlText w:val=""/>
      <w:lvlJc w:val="left"/>
      <w:pPr>
        <w:tabs>
          <w:tab w:val="num" w:pos="7200"/>
        </w:tabs>
        <w:ind w:left="7200" w:hanging="360"/>
      </w:pPr>
      <w:rPr>
        <w:rFonts w:ascii="Wingdings" w:hAnsi="Wingdings" w:hint="default"/>
      </w:rPr>
    </w:lvl>
  </w:abstractNum>
  <w:abstractNum w:abstractNumId="13">
    <w:nsid w:val="43EC7B76"/>
    <w:multiLevelType w:val="hybridMultilevel"/>
    <w:tmpl w:val="3C0E5202"/>
    <w:lvl w:ilvl="0" w:tplc="372602A2">
      <w:start w:val="1"/>
      <w:numFmt w:val="bullet"/>
      <w:lvlText w:val=""/>
      <w:lvlJc w:val="left"/>
      <w:pPr>
        <w:tabs>
          <w:tab w:val="num" w:pos="1440"/>
        </w:tabs>
        <w:ind w:left="1440" w:hanging="360"/>
      </w:pPr>
      <w:rPr>
        <w:rFonts w:ascii="Symbol" w:hAnsi="Symbol" w:hint="default"/>
      </w:rPr>
    </w:lvl>
    <w:lvl w:ilvl="1" w:tplc="629206A6" w:tentative="1">
      <w:start w:val="1"/>
      <w:numFmt w:val="bullet"/>
      <w:lvlText w:val="o"/>
      <w:lvlJc w:val="left"/>
      <w:pPr>
        <w:tabs>
          <w:tab w:val="num" w:pos="2160"/>
        </w:tabs>
        <w:ind w:left="2160" w:hanging="360"/>
      </w:pPr>
      <w:rPr>
        <w:rFonts w:ascii="Courier New" w:hAnsi="Courier New" w:hint="default"/>
      </w:rPr>
    </w:lvl>
    <w:lvl w:ilvl="2" w:tplc="844490B0" w:tentative="1">
      <w:start w:val="1"/>
      <w:numFmt w:val="bullet"/>
      <w:lvlText w:val=""/>
      <w:lvlJc w:val="left"/>
      <w:pPr>
        <w:tabs>
          <w:tab w:val="num" w:pos="2880"/>
        </w:tabs>
        <w:ind w:left="2880" w:hanging="360"/>
      </w:pPr>
      <w:rPr>
        <w:rFonts w:ascii="Wingdings" w:hAnsi="Wingdings" w:hint="default"/>
      </w:rPr>
    </w:lvl>
    <w:lvl w:ilvl="3" w:tplc="5D226F64" w:tentative="1">
      <w:start w:val="1"/>
      <w:numFmt w:val="bullet"/>
      <w:lvlText w:val=""/>
      <w:lvlJc w:val="left"/>
      <w:pPr>
        <w:tabs>
          <w:tab w:val="num" w:pos="3600"/>
        </w:tabs>
        <w:ind w:left="3600" w:hanging="360"/>
      </w:pPr>
      <w:rPr>
        <w:rFonts w:ascii="Symbol" w:hAnsi="Symbol" w:hint="default"/>
      </w:rPr>
    </w:lvl>
    <w:lvl w:ilvl="4" w:tplc="A6F465B4" w:tentative="1">
      <w:start w:val="1"/>
      <w:numFmt w:val="bullet"/>
      <w:lvlText w:val="o"/>
      <w:lvlJc w:val="left"/>
      <w:pPr>
        <w:tabs>
          <w:tab w:val="num" w:pos="4320"/>
        </w:tabs>
        <w:ind w:left="4320" w:hanging="360"/>
      </w:pPr>
      <w:rPr>
        <w:rFonts w:ascii="Courier New" w:hAnsi="Courier New" w:hint="default"/>
      </w:rPr>
    </w:lvl>
    <w:lvl w:ilvl="5" w:tplc="3A4CED28" w:tentative="1">
      <w:start w:val="1"/>
      <w:numFmt w:val="bullet"/>
      <w:lvlText w:val=""/>
      <w:lvlJc w:val="left"/>
      <w:pPr>
        <w:tabs>
          <w:tab w:val="num" w:pos="5040"/>
        </w:tabs>
        <w:ind w:left="5040" w:hanging="360"/>
      </w:pPr>
      <w:rPr>
        <w:rFonts w:ascii="Wingdings" w:hAnsi="Wingdings" w:hint="default"/>
      </w:rPr>
    </w:lvl>
    <w:lvl w:ilvl="6" w:tplc="A9A49890" w:tentative="1">
      <w:start w:val="1"/>
      <w:numFmt w:val="bullet"/>
      <w:lvlText w:val=""/>
      <w:lvlJc w:val="left"/>
      <w:pPr>
        <w:tabs>
          <w:tab w:val="num" w:pos="5760"/>
        </w:tabs>
        <w:ind w:left="5760" w:hanging="360"/>
      </w:pPr>
      <w:rPr>
        <w:rFonts w:ascii="Symbol" w:hAnsi="Symbol" w:hint="default"/>
      </w:rPr>
    </w:lvl>
    <w:lvl w:ilvl="7" w:tplc="66E26A2C" w:tentative="1">
      <w:start w:val="1"/>
      <w:numFmt w:val="bullet"/>
      <w:lvlText w:val="o"/>
      <w:lvlJc w:val="left"/>
      <w:pPr>
        <w:tabs>
          <w:tab w:val="num" w:pos="6480"/>
        </w:tabs>
        <w:ind w:left="6480" w:hanging="360"/>
      </w:pPr>
      <w:rPr>
        <w:rFonts w:ascii="Courier New" w:hAnsi="Courier New" w:hint="default"/>
      </w:rPr>
    </w:lvl>
    <w:lvl w:ilvl="8" w:tplc="B546D1F0" w:tentative="1">
      <w:start w:val="1"/>
      <w:numFmt w:val="bullet"/>
      <w:lvlText w:val=""/>
      <w:lvlJc w:val="left"/>
      <w:pPr>
        <w:tabs>
          <w:tab w:val="num" w:pos="7200"/>
        </w:tabs>
        <w:ind w:left="7200" w:hanging="360"/>
      </w:pPr>
      <w:rPr>
        <w:rFonts w:ascii="Wingdings" w:hAnsi="Wingdings" w:hint="default"/>
      </w:rPr>
    </w:lvl>
  </w:abstractNum>
  <w:abstractNum w:abstractNumId="14">
    <w:nsid w:val="4719490F"/>
    <w:multiLevelType w:val="hybridMultilevel"/>
    <w:tmpl w:val="1E7829D2"/>
    <w:lvl w:ilvl="0" w:tplc="A822A900">
      <w:start w:val="1"/>
      <w:numFmt w:val="bullet"/>
      <w:lvlText w:val=""/>
      <w:lvlJc w:val="left"/>
      <w:pPr>
        <w:tabs>
          <w:tab w:val="num" w:pos="1440"/>
        </w:tabs>
        <w:ind w:left="1440" w:hanging="360"/>
      </w:pPr>
      <w:rPr>
        <w:rFonts w:ascii="Symbol" w:hAnsi="Symbol" w:hint="default"/>
      </w:rPr>
    </w:lvl>
    <w:lvl w:ilvl="1" w:tplc="F1947B06">
      <w:start w:val="1"/>
      <w:numFmt w:val="bullet"/>
      <w:lvlText w:val="o"/>
      <w:lvlJc w:val="left"/>
      <w:pPr>
        <w:tabs>
          <w:tab w:val="num" w:pos="2160"/>
        </w:tabs>
        <w:ind w:left="2160" w:hanging="360"/>
      </w:pPr>
      <w:rPr>
        <w:rFonts w:ascii="Courier New" w:hAnsi="Courier New" w:hint="default"/>
      </w:rPr>
    </w:lvl>
    <w:lvl w:ilvl="2" w:tplc="1EBA4738" w:tentative="1">
      <w:start w:val="1"/>
      <w:numFmt w:val="bullet"/>
      <w:lvlText w:val=""/>
      <w:lvlJc w:val="left"/>
      <w:pPr>
        <w:tabs>
          <w:tab w:val="num" w:pos="2880"/>
        </w:tabs>
        <w:ind w:left="2880" w:hanging="360"/>
      </w:pPr>
      <w:rPr>
        <w:rFonts w:ascii="Wingdings" w:hAnsi="Wingdings" w:hint="default"/>
      </w:rPr>
    </w:lvl>
    <w:lvl w:ilvl="3" w:tplc="A36253EC" w:tentative="1">
      <w:start w:val="1"/>
      <w:numFmt w:val="bullet"/>
      <w:lvlText w:val=""/>
      <w:lvlJc w:val="left"/>
      <w:pPr>
        <w:tabs>
          <w:tab w:val="num" w:pos="3600"/>
        </w:tabs>
        <w:ind w:left="3600" w:hanging="360"/>
      </w:pPr>
      <w:rPr>
        <w:rFonts w:ascii="Symbol" w:hAnsi="Symbol" w:hint="default"/>
      </w:rPr>
    </w:lvl>
    <w:lvl w:ilvl="4" w:tplc="EEFAA7A2" w:tentative="1">
      <w:start w:val="1"/>
      <w:numFmt w:val="bullet"/>
      <w:lvlText w:val="o"/>
      <w:lvlJc w:val="left"/>
      <w:pPr>
        <w:tabs>
          <w:tab w:val="num" w:pos="4320"/>
        </w:tabs>
        <w:ind w:left="4320" w:hanging="360"/>
      </w:pPr>
      <w:rPr>
        <w:rFonts w:ascii="Courier New" w:hAnsi="Courier New" w:hint="default"/>
      </w:rPr>
    </w:lvl>
    <w:lvl w:ilvl="5" w:tplc="7B2A60F6" w:tentative="1">
      <w:start w:val="1"/>
      <w:numFmt w:val="bullet"/>
      <w:lvlText w:val=""/>
      <w:lvlJc w:val="left"/>
      <w:pPr>
        <w:tabs>
          <w:tab w:val="num" w:pos="5040"/>
        </w:tabs>
        <w:ind w:left="5040" w:hanging="360"/>
      </w:pPr>
      <w:rPr>
        <w:rFonts w:ascii="Wingdings" w:hAnsi="Wingdings" w:hint="default"/>
      </w:rPr>
    </w:lvl>
    <w:lvl w:ilvl="6" w:tplc="157C96C8" w:tentative="1">
      <w:start w:val="1"/>
      <w:numFmt w:val="bullet"/>
      <w:lvlText w:val=""/>
      <w:lvlJc w:val="left"/>
      <w:pPr>
        <w:tabs>
          <w:tab w:val="num" w:pos="5760"/>
        </w:tabs>
        <w:ind w:left="5760" w:hanging="360"/>
      </w:pPr>
      <w:rPr>
        <w:rFonts w:ascii="Symbol" w:hAnsi="Symbol" w:hint="default"/>
      </w:rPr>
    </w:lvl>
    <w:lvl w:ilvl="7" w:tplc="F35804CC" w:tentative="1">
      <w:start w:val="1"/>
      <w:numFmt w:val="bullet"/>
      <w:lvlText w:val="o"/>
      <w:lvlJc w:val="left"/>
      <w:pPr>
        <w:tabs>
          <w:tab w:val="num" w:pos="6480"/>
        </w:tabs>
        <w:ind w:left="6480" w:hanging="360"/>
      </w:pPr>
      <w:rPr>
        <w:rFonts w:ascii="Courier New" w:hAnsi="Courier New" w:hint="default"/>
      </w:rPr>
    </w:lvl>
    <w:lvl w:ilvl="8" w:tplc="510EE7C4" w:tentative="1">
      <w:start w:val="1"/>
      <w:numFmt w:val="bullet"/>
      <w:lvlText w:val=""/>
      <w:lvlJc w:val="left"/>
      <w:pPr>
        <w:tabs>
          <w:tab w:val="num" w:pos="7200"/>
        </w:tabs>
        <w:ind w:left="7200" w:hanging="360"/>
      </w:pPr>
      <w:rPr>
        <w:rFonts w:ascii="Wingdings" w:hAnsi="Wingdings" w:hint="default"/>
      </w:rPr>
    </w:lvl>
  </w:abstractNum>
  <w:abstractNum w:abstractNumId="15">
    <w:nsid w:val="4E6F4106"/>
    <w:multiLevelType w:val="hybridMultilevel"/>
    <w:tmpl w:val="AA2E194C"/>
    <w:lvl w:ilvl="0" w:tplc="D6725B5A">
      <w:start w:val="1"/>
      <w:numFmt w:val="bullet"/>
      <w:lvlText w:val=""/>
      <w:lvlJc w:val="left"/>
      <w:pPr>
        <w:tabs>
          <w:tab w:val="num" w:pos="720"/>
        </w:tabs>
        <w:ind w:left="720" w:hanging="360"/>
      </w:pPr>
      <w:rPr>
        <w:rFonts w:ascii="Symbol" w:hAnsi="Symbol" w:hint="default"/>
      </w:rPr>
    </w:lvl>
    <w:lvl w:ilvl="1" w:tplc="1920615E">
      <w:start w:val="1"/>
      <w:numFmt w:val="bullet"/>
      <w:lvlText w:val="o"/>
      <w:lvlJc w:val="left"/>
      <w:pPr>
        <w:tabs>
          <w:tab w:val="num" w:pos="1440"/>
        </w:tabs>
        <w:ind w:left="1440" w:hanging="360"/>
      </w:pPr>
      <w:rPr>
        <w:rFonts w:ascii="Courier New" w:hAnsi="Courier New" w:hint="default"/>
      </w:rPr>
    </w:lvl>
    <w:lvl w:ilvl="2" w:tplc="C368DDF8" w:tentative="1">
      <w:start w:val="1"/>
      <w:numFmt w:val="bullet"/>
      <w:lvlText w:val=""/>
      <w:lvlJc w:val="left"/>
      <w:pPr>
        <w:tabs>
          <w:tab w:val="num" w:pos="2160"/>
        </w:tabs>
        <w:ind w:left="2160" w:hanging="360"/>
      </w:pPr>
      <w:rPr>
        <w:rFonts w:ascii="Wingdings" w:hAnsi="Wingdings" w:hint="default"/>
      </w:rPr>
    </w:lvl>
    <w:lvl w:ilvl="3" w:tplc="2D7E8898" w:tentative="1">
      <w:start w:val="1"/>
      <w:numFmt w:val="bullet"/>
      <w:lvlText w:val=""/>
      <w:lvlJc w:val="left"/>
      <w:pPr>
        <w:tabs>
          <w:tab w:val="num" w:pos="2880"/>
        </w:tabs>
        <w:ind w:left="2880" w:hanging="360"/>
      </w:pPr>
      <w:rPr>
        <w:rFonts w:ascii="Symbol" w:hAnsi="Symbol" w:hint="default"/>
      </w:rPr>
    </w:lvl>
    <w:lvl w:ilvl="4" w:tplc="916A389C" w:tentative="1">
      <w:start w:val="1"/>
      <w:numFmt w:val="bullet"/>
      <w:lvlText w:val="o"/>
      <w:lvlJc w:val="left"/>
      <w:pPr>
        <w:tabs>
          <w:tab w:val="num" w:pos="3600"/>
        </w:tabs>
        <w:ind w:left="3600" w:hanging="360"/>
      </w:pPr>
      <w:rPr>
        <w:rFonts w:ascii="Courier New" w:hAnsi="Courier New" w:hint="default"/>
      </w:rPr>
    </w:lvl>
    <w:lvl w:ilvl="5" w:tplc="45B6C738" w:tentative="1">
      <w:start w:val="1"/>
      <w:numFmt w:val="bullet"/>
      <w:lvlText w:val=""/>
      <w:lvlJc w:val="left"/>
      <w:pPr>
        <w:tabs>
          <w:tab w:val="num" w:pos="4320"/>
        </w:tabs>
        <w:ind w:left="4320" w:hanging="360"/>
      </w:pPr>
      <w:rPr>
        <w:rFonts w:ascii="Wingdings" w:hAnsi="Wingdings" w:hint="default"/>
      </w:rPr>
    </w:lvl>
    <w:lvl w:ilvl="6" w:tplc="235E4AA4" w:tentative="1">
      <w:start w:val="1"/>
      <w:numFmt w:val="bullet"/>
      <w:lvlText w:val=""/>
      <w:lvlJc w:val="left"/>
      <w:pPr>
        <w:tabs>
          <w:tab w:val="num" w:pos="5040"/>
        </w:tabs>
        <w:ind w:left="5040" w:hanging="360"/>
      </w:pPr>
      <w:rPr>
        <w:rFonts w:ascii="Symbol" w:hAnsi="Symbol" w:hint="default"/>
      </w:rPr>
    </w:lvl>
    <w:lvl w:ilvl="7" w:tplc="F02EA514" w:tentative="1">
      <w:start w:val="1"/>
      <w:numFmt w:val="bullet"/>
      <w:lvlText w:val="o"/>
      <w:lvlJc w:val="left"/>
      <w:pPr>
        <w:tabs>
          <w:tab w:val="num" w:pos="5760"/>
        </w:tabs>
        <w:ind w:left="5760" w:hanging="360"/>
      </w:pPr>
      <w:rPr>
        <w:rFonts w:ascii="Courier New" w:hAnsi="Courier New" w:hint="default"/>
      </w:rPr>
    </w:lvl>
    <w:lvl w:ilvl="8" w:tplc="6DBC3D34" w:tentative="1">
      <w:start w:val="1"/>
      <w:numFmt w:val="bullet"/>
      <w:lvlText w:val=""/>
      <w:lvlJc w:val="left"/>
      <w:pPr>
        <w:tabs>
          <w:tab w:val="num" w:pos="6480"/>
        </w:tabs>
        <w:ind w:left="6480" w:hanging="360"/>
      </w:pPr>
      <w:rPr>
        <w:rFonts w:ascii="Wingdings" w:hAnsi="Wingdings" w:hint="default"/>
      </w:rPr>
    </w:lvl>
  </w:abstractNum>
  <w:abstractNum w:abstractNumId="16">
    <w:nsid w:val="58F564C8"/>
    <w:multiLevelType w:val="singleLevel"/>
    <w:tmpl w:val="58169C78"/>
    <w:lvl w:ilvl="0">
      <w:start w:val="1"/>
      <w:numFmt w:val="decimal"/>
      <w:lvlText w:val="%1."/>
      <w:legacy w:legacy="1" w:legacySpace="0" w:legacyIndent="360"/>
      <w:lvlJc w:val="left"/>
      <w:pPr>
        <w:ind w:left="720" w:hanging="360"/>
      </w:pPr>
    </w:lvl>
  </w:abstractNum>
  <w:abstractNum w:abstractNumId="17">
    <w:nsid w:val="5A5B25FE"/>
    <w:multiLevelType w:val="hybridMultilevel"/>
    <w:tmpl w:val="65F2882E"/>
    <w:lvl w:ilvl="0" w:tplc="A4F6F04C">
      <w:start w:val="1"/>
      <w:numFmt w:val="lowerRoman"/>
      <w:lvlText w:val="%1.)"/>
      <w:lvlJc w:val="left"/>
      <w:pPr>
        <w:tabs>
          <w:tab w:val="num" w:pos="540"/>
        </w:tabs>
        <w:ind w:left="255" w:hanging="435"/>
      </w:pPr>
      <w:rPr>
        <w:rFonts w:hint="default"/>
      </w:rPr>
    </w:lvl>
    <w:lvl w:ilvl="1" w:tplc="567E9682" w:tentative="1">
      <w:start w:val="1"/>
      <w:numFmt w:val="lowerLetter"/>
      <w:lvlText w:val="%2."/>
      <w:lvlJc w:val="left"/>
      <w:pPr>
        <w:tabs>
          <w:tab w:val="num" w:pos="1260"/>
        </w:tabs>
        <w:ind w:left="1260" w:hanging="360"/>
      </w:pPr>
    </w:lvl>
    <w:lvl w:ilvl="2" w:tplc="7A0449B6" w:tentative="1">
      <w:start w:val="1"/>
      <w:numFmt w:val="lowerRoman"/>
      <w:lvlText w:val="%3."/>
      <w:lvlJc w:val="right"/>
      <w:pPr>
        <w:tabs>
          <w:tab w:val="num" w:pos="1980"/>
        </w:tabs>
        <w:ind w:left="1980" w:hanging="180"/>
      </w:pPr>
    </w:lvl>
    <w:lvl w:ilvl="3" w:tplc="2CE48466" w:tentative="1">
      <w:start w:val="1"/>
      <w:numFmt w:val="decimal"/>
      <w:lvlText w:val="%4."/>
      <w:lvlJc w:val="left"/>
      <w:pPr>
        <w:tabs>
          <w:tab w:val="num" w:pos="2700"/>
        </w:tabs>
        <w:ind w:left="2700" w:hanging="360"/>
      </w:pPr>
    </w:lvl>
    <w:lvl w:ilvl="4" w:tplc="9C480908" w:tentative="1">
      <w:start w:val="1"/>
      <w:numFmt w:val="lowerLetter"/>
      <w:lvlText w:val="%5."/>
      <w:lvlJc w:val="left"/>
      <w:pPr>
        <w:tabs>
          <w:tab w:val="num" w:pos="3420"/>
        </w:tabs>
        <w:ind w:left="3420" w:hanging="360"/>
      </w:pPr>
    </w:lvl>
    <w:lvl w:ilvl="5" w:tplc="E86C0210" w:tentative="1">
      <w:start w:val="1"/>
      <w:numFmt w:val="lowerRoman"/>
      <w:lvlText w:val="%6."/>
      <w:lvlJc w:val="right"/>
      <w:pPr>
        <w:tabs>
          <w:tab w:val="num" w:pos="4140"/>
        </w:tabs>
        <w:ind w:left="4140" w:hanging="180"/>
      </w:pPr>
    </w:lvl>
    <w:lvl w:ilvl="6" w:tplc="5AE452C0" w:tentative="1">
      <w:start w:val="1"/>
      <w:numFmt w:val="decimal"/>
      <w:lvlText w:val="%7."/>
      <w:lvlJc w:val="left"/>
      <w:pPr>
        <w:tabs>
          <w:tab w:val="num" w:pos="4860"/>
        </w:tabs>
        <w:ind w:left="4860" w:hanging="360"/>
      </w:pPr>
    </w:lvl>
    <w:lvl w:ilvl="7" w:tplc="1020E18A" w:tentative="1">
      <w:start w:val="1"/>
      <w:numFmt w:val="lowerLetter"/>
      <w:lvlText w:val="%8."/>
      <w:lvlJc w:val="left"/>
      <w:pPr>
        <w:tabs>
          <w:tab w:val="num" w:pos="5580"/>
        </w:tabs>
        <w:ind w:left="5580" w:hanging="360"/>
      </w:pPr>
    </w:lvl>
    <w:lvl w:ilvl="8" w:tplc="16C6F292" w:tentative="1">
      <w:start w:val="1"/>
      <w:numFmt w:val="lowerRoman"/>
      <w:lvlText w:val="%9."/>
      <w:lvlJc w:val="right"/>
      <w:pPr>
        <w:tabs>
          <w:tab w:val="num" w:pos="6300"/>
        </w:tabs>
        <w:ind w:left="6300" w:hanging="180"/>
      </w:pPr>
    </w:lvl>
  </w:abstractNum>
  <w:abstractNum w:abstractNumId="18">
    <w:nsid w:val="60E750A6"/>
    <w:multiLevelType w:val="hybridMultilevel"/>
    <w:tmpl w:val="F6BAC8BE"/>
    <w:lvl w:ilvl="0" w:tplc="ED22B756">
      <w:start w:val="1"/>
      <w:numFmt w:val="decimal"/>
      <w:lvlText w:val="%1."/>
      <w:lvlJc w:val="left"/>
      <w:pPr>
        <w:tabs>
          <w:tab w:val="num" w:pos="180"/>
        </w:tabs>
        <w:ind w:left="180" w:hanging="360"/>
      </w:pPr>
      <w:rPr>
        <w:rFonts w:hint="default"/>
      </w:rPr>
    </w:lvl>
    <w:lvl w:ilvl="1" w:tplc="D6DA1758" w:tentative="1">
      <w:start w:val="1"/>
      <w:numFmt w:val="lowerLetter"/>
      <w:lvlText w:val="%2."/>
      <w:lvlJc w:val="left"/>
      <w:pPr>
        <w:tabs>
          <w:tab w:val="num" w:pos="900"/>
        </w:tabs>
        <w:ind w:left="900" w:hanging="360"/>
      </w:pPr>
    </w:lvl>
    <w:lvl w:ilvl="2" w:tplc="FBB03A0A" w:tentative="1">
      <w:start w:val="1"/>
      <w:numFmt w:val="lowerRoman"/>
      <w:lvlText w:val="%3."/>
      <w:lvlJc w:val="right"/>
      <w:pPr>
        <w:tabs>
          <w:tab w:val="num" w:pos="1620"/>
        </w:tabs>
        <w:ind w:left="1620" w:hanging="180"/>
      </w:pPr>
    </w:lvl>
    <w:lvl w:ilvl="3" w:tplc="08061A40" w:tentative="1">
      <w:start w:val="1"/>
      <w:numFmt w:val="decimal"/>
      <w:lvlText w:val="%4."/>
      <w:lvlJc w:val="left"/>
      <w:pPr>
        <w:tabs>
          <w:tab w:val="num" w:pos="2340"/>
        </w:tabs>
        <w:ind w:left="2340" w:hanging="360"/>
      </w:pPr>
    </w:lvl>
    <w:lvl w:ilvl="4" w:tplc="5E484FEE" w:tentative="1">
      <w:start w:val="1"/>
      <w:numFmt w:val="lowerLetter"/>
      <w:lvlText w:val="%5."/>
      <w:lvlJc w:val="left"/>
      <w:pPr>
        <w:tabs>
          <w:tab w:val="num" w:pos="3060"/>
        </w:tabs>
        <w:ind w:left="3060" w:hanging="360"/>
      </w:pPr>
    </w:lvl>
    <w:lvl w:ilvl="5" w:tplc="CA06BBEE" w:tentative="1">
      <w:start w:val="1"/>
      <w:numFmt w:val="lowerRoman"/>
      <w:lvlText w:val="%6."/>
      <w:lvlJc w:val="right"/>
      <w:pPr>
        <w:tabs>
          <w:tab w:val="num" w:pos="3780"/>
        </w:tabs>
        <w:ind w:left="3780" w:hanging="180"/>
      </w:pPr>
    </w:lvl>
    <w:lvl w:ilvl="6" w:tplc="344255CE" w:tentative="1">
      <w:start w:val="1"/>
      <w:numFmt w:val="decimal"/>
      <w:lvlText w:val="%7."/>
      <w:lvlJc w:val="left"/>
      <w:pPr>
        <w:tabs>
          <w:tab w:val="num" w:pos="4500"/>
        </w:tabs>
        <w:ind w:left="4500" w:hanging="360"/>
      </w:pPr>
    </w:lvl>
    <w:lvl w:ilvl="7" w:tplc="45649012" w:tentative="1">
      <w:start w:val="1"/>
      <w:numFmt w:val="lowerLetter"/>
      <w:lvlText w:val="%8."/>
      <w:lvlJc w:val="left"/>
      <w:pPr>
        <w:tabs>
          <w:tab w:val="num" w:pos="5220"/>
        </w:tabs>
        <w:ind w:left="5220" w:hanging="360"/>
      </w:pPr>
    </w:lvl>
    <w:lvl w:ilvl="8" w:tplc="869C8F2C" w:tentative="1">
      <w:start w:val="1"/>
      <w:numFmt w:val="lowerRoman"/>
      <w:lvlText w:val="%9."/>
      <w:lvlJc w:val="right"/>
      <w:pPr>
        <w:tabs>
          <w:tab w:val="num" w:pos="5940"/>
        </w:tabs>
        <w:ind w:left="5940" w:hanging="180"/>
      </w:pPr>
    </w:lvl>
  </w:abstractNum>
  <w:abstractNum w:abstractNumId="19">
    <w:nsid w:val="63A74126"/>
    <w:multiLevelType w:val="hybridMultilevel"/>
    <w:tmpl w:val="2CB46994"/>
    <w:lvl w:ilvl="0" w:tplc="3948F1C0">
      <w:start w:val="1"/>
      <w:numFmt w:val="bullet"/>
      <w:lvlText w:val=""/>
      <w:lvlJc w:val="left"/>
      <w:pPr>
        <w:tabs>
          <w:tab w:val="num" w:pos="720"/>
        </w:tabs>
        <w:ind w:left="720" w:hanging="360"/>
      </w:pPr>
      <w:rPr>
        <w:rFonts w:ascii="Symbol" w:hAnsi="Symbol" w:hint="default"/>
      </w:rPr>
    </w:lvl>
    <w:lvl w:ilvl="1" w:tplc="0CBE28FA" w:tentative="1">
      <w:start w:val="1"/>
      <w:numFmt w:val="bullet"/>
      <w:lvlText w:val="o"/>
      <w:lvlJc w:val="left"/>
      <w:pPr>
        <w:tabs>
          <w:tab w:val="num" w:pos="1440"/>
        </w:tabs>
        <w:ind w:left="1440" w:hanging="360"/>
      </w:pPr>
      <w:rPr>
        <w:rFonts w:ascii="Courier New" w:hAnsi="Courier New" w:hint="default"/>
      </w:rPr>
    </w:lvl>
    <w:lvl w:ilvl="2" w:tplc="7CEE2368" w:tentative="1">
      <w:start w:val="1"/>
      <w:numFmt w:val="bullet"/>
      <w:lvlText w:val=""/>
      <w:lvlJc w:val="left"/>
      <w:pPr>
        <w:tabs>
          <w:tab w:val="num" w:pos="2160"/>
        </w:tabs>
        <w:ind w:left="2160" w:hanging="360"/>
      </w:pPr>
      <w:rPr>
        <w:rFonts w:ascii="Wingdings" w:hAnsi="Wingdings" w:hint="default"/>
      </w:rPr>
    </w:lvl>
    <w:lvl w:ilvl="3" w:tplc="9676BDE4" w:tentative="1">
      <w:start w:val="1"/>
      <w:numFmt w:val="bullet"/>
      <w:lvlText w:val=""/>
      <w:lvlJc w:val="left"/>
      <w:pPr>
        <w:tabs>
          <w:tab w:val="num" w:pos="2880"/>
        </w:tabs>
        <w:ind w:left="2880" w:hanging="360"/>
      </w:pPr>
      <w:rPr>
        <w:rFonts w:ascii="Symbol" w:hAnsi="Symbol" w:hint="default"/>
      </w:rPr>
    </w:lvl>
    <w:lvl w:ilvl="4" w:tplc="715A2B6A" w:tentative="1">
      <w:start w:val="1"/>
      <w:numFmt w:val="bullet"/>
      <w:lvlText w:val="o"/>
      <w:lvlJc w:val="left"/>
      <w:pPr>
        <w:tabs>
          <w:tab w:val="num" w:pos="3600"/>
        </w:tabs>
        <w:ind w:left="3600" w:hanging="360"/>
      </w:pPr>
      <w:rPr>
        <w:rFonts w:ascii="Courier New" w:hAnsi="Courier New" w:hint="default"/>
      </w:rPr>
    </w:lvl>
    <w:lvl w:ilvl="5" w:tplc="D1C2A3FA" w:tentative="1">
      <w:start w:val="1"/>
      <w:numFmt w:val="bullet"/>
      <w:lvlText w:val=""/>
      <w:lvlJc w:val="left"/>
      <w:pPr>
        <w:tabs>
          <w:tab w:val="num" w:pos="4320"/>
        </w:tabs>
        <w:ind w:left="4320" w:hanging="360"/>
      </w:pPr>
      <w:rPr>
        <w:rFonts w:ascii="Wingdings" w:hAnsi="Wingdings" w:hint="default"/>
      </w:rPr>
    </w:lvl>
    <w:lvl w:ilvl="6" w:tplc="24FA02DE" w:tentative="1">
      <w:start w:val="1"/>
      <w:numFmt w:val="bullet"/>
      <w:lvlText w:val=""/>
      <w:lvlJc w:val="left"/>
      <w:pPr>
        <w:tabs>
          <w:tab w:val="num" w:pos="5040"/>
        </w:tabs>
        <w:ind w:left="5040" w:hanging="360"/>
      </w:pPr>
      <w:rPr>
        <w:rFonts w:ascii="Symbol" w:hAnsi="Symbol" w:hint="default"/>
      </w:rPr>
    </w:lvl>
    <w:lvl w:ilvl="7" w:tplc="3F981946" w:tentative="1">
      <w:start w:val="1"/>
      <w:numFmt w:val="bullet"/>
      <w:lvlText w:val="o"/>
      <w:lvlJc w:val="left"/>
      <w:pPr>
        <w:tabs>
          <w:tab w:val="num" w:pos="5760"/>
        </w:tabs>
        <w:ind w:left="5760" w:hanging="360"/>
      </w:pPr>
      <w:rPr>
        <w:rFonts w:ascii="Courier New" w:hAnsi="Courier New" w:hint="default"/>
      </w:rPr>
    </w:lvl>
    <w:lvl w:ilvl="8" w:tplc="0400AF04" w:tentative="1">
      <w:start w:val="1"/>
      <w:numFmt w:val="bullet"/>
      <w:lvlText w:val=""/>
      <w:lvlJc w:val="left"/>
      <w:pPr>
        <w:tabs>
          <w:tab w:val="num" w:pos="6480"/>
        </w:tabs>
        <w:ind w:left="6480" w:hanging="360"/>
      </w:pPr>
      <w:rPr>
        <w:rFonts w:ascii="Wingdings" w:hAnsi="Wingdings" w:hint="default"/>
      </w:rPr>
    </w:lvl>
  </w:abstractNum>
  <w:abstractNum w:abstractNumId="20">
    <w:nsid w:val="65E71495"/>
    <w:multiLevelType w:val="singleLevel"/>
    <w:tmpl w:val="94A032AE"/>
    <w:lvl w:ilvl="0">
      <w:numFmt w:val="bullet"/>
      <w:lvlText w:val="-"/>
      <w:lvlJc w:val="left"/>
      <w:pPr>
        <w:tabs>
          <w:tab w:val="num" w:pos="1080"/>
        </w:tabs>
        <w:ind w:left="1080" w:hanging="360"/>
      </w:pPr>
      <w:rPr>
        <w:rFonts w:ascii="Times New Roman" w:hAnsi="Times New Roman" w:hint="default"/>
      </w:rPr>
    </w:lvl>
  </w:abstractNum>
  <w:abstractNum w:abstractNumId="21">
    <w:nsid w:val="6B84080A"/>
    <w:multiLevelType w:val="hybridMultilevel"/>
    <w:tmpl w:val="5436F5BA"/>
    <w:lvl w:ilvl="0" w:tplc="9286C40C">
      <w:start w:val="1"/>
      <w:numFmt w:val="bullet"/>
      <w:lvlText w:val=""/>
      <w:lvlJc w:val="left"/>
      <w:pPr>
        <w:tabs>
          <w:tab w:val="num" w:pos="720"/>
        </w:tabs>
        <w:ind w:left="720" w:hanging="360"/>
      </w:pPr>
      <w:rPr>
        <w:rFonts w:ascii="Symbol" w:hAnsi="Symbol" w:hint="default"/>
      </w:rPr>
    </w:lvl>
    <w:lvl w:ilvl="1" w:tplc="8DEABB32">
      <w:start w:val="1"/>
      <w:numFmt w:val="bullet"/>
      <w:lvlText w:val="o"/>
      <w:lvlJc w:val="left"/>
      <w:pPr>
        <w:tabs>
          <w:tab w:val="num" w:pos="1440"/>
        </w:tabs>
        <w:ind w:left="1440" w:hanging="360"/>
      </w:pPr>
      <w:rPr>
        <w:rFonts w:ascii="Courier New" w:hAnsi="Courier New" w:hint="default"/>
      </w:rPr>
    </w:lvl>
    <w:lvl w:ilvl="2" w:tplc="E5C8A5DE" w:tentative="1">
      <w:start w:val="1"/>
      <w:numFmt w:val="bullet"/>
      <w:lvlText w:val=""/>
      <w:lvlJc w:val="left"/>
      <w:pPr>
        <w:tabs>
          <w:tab w:val="num" w:pos="2160"/>
        </w:tabs>
        <w:ind w:left="2160" w:hanging="360"/>
      </w:pPr>
      <w:rPr>
        <w:rFonts w:ascii="Wingdings" w:hAnsi="Wingdings" w:hint="default"/>
      </w:rPr>
    </w:lvl>
    <w:lvl w:ilvl="3" w:tplc="BB44A1EE" w:tentative="1">
      <w:start w:val="1"/>
      <w:numFmt w:val="bullet"/>
      <w:lvlText w:val=""/>
      <w:lvlJc w:val="left"/>
      <w:pPr>
        <w:tabs>
          <w:tab w:val="num" w:pos="2880"/>
        </w:tabs>
        <w:ind w:left="2880" w:hanging="360"/>
      </w:pPr>
      <w:rPr>
        <w:rFonts w:ascii="Symbol" w:hAnsi="Symbol" w:hint="default"/>
      </w:rPr>
    </w:lvl>
    <w:lvl w:ilvl="4" w:tplc="CE540A64" w:tentative="1">
      <w:start w:val="1"/>
      <w:numFmt w:val="bullet"/>
      <w:lvlText w:val="o"/>
      <w:lvlJc w:val="left"/>
      <w:pPr>
        <w:tabs>
          <w:tab w:val="num" w:pos="3600"/>
        </w:tabs>
        <w:ind w:left="3600" w:hanging="360"/>
      </w:pPr>
      <w:rPr>
        <w:rFonts w:ascii="Courier New" w:hAnsi="Courier New" w:hint="default"/>
      </w:rPr>
    </w:lvl>
    <w:lvl w:ilvl="5" w:tplc="0EE278FE" w:tentative="1">
      <w:start w:val="1"/>
      <w:numFmt w:val="bullet"/>
      <w:lvlText w:val=""/>
      <w:lvlJc w:val="left"/>
      <w:pPr>
        <w:tabs>
          <w:tab w:val="num" w:pos="4320"/>
        </w:tabs>
        <w:ind w:left="4320" w:hanging="360"/>
      </w:pPr>
      <w:rPr>
        <w:rFonts w:ascii="Wingdings" w:hAnsi="Wingdings" w:hint="default"/>
      </w:rPr>
    </w:lvl>
    <w:lvl w:ilvl="6" w:tplc="39EED048" w:tentative="1">
      <w:start w:val="1"/>
      <w:numFmt w:val="bullet"/>
      <w:lvlText w:val=""/>
      <w:lvlJc w:val="left"/>
      <w:pPr>
        <w:tabs>
          <w:tab w:val="num" w:pos="5040"/>
        </w:tabs>
        <w:ind w:left="5040" w:hanging="360"/>
      </w:pPr>
      <w:rPr>
        <w:rFonts w:ascii="Symbol" w:hAnsi="Symbol" w:hint="default"/>
      </w:rPr>
    </w:lvl>
    <w:lvl w:ilvl="7" w:tplc="F808E676" w:tentative="1">
      <w:start w:val="1"/>
      <w:numFmt w:val="bullet"/>
      <w:lvlText w:val="o"/>
      <w:lvlJc w:val="left"/>
      <w:pPr>
        <w:tabs>
          <w:tab w:val="num" w:pos="5760"/>
        </w:tabs>
        <w:ind w:left="5760" w:hanging="360"/>
      </w:pPr>
      <w:rPr>
        <w:rFonts w:ascii="Courier New" w:hAnsi="Courier New" w:hint="default"/>
      </w:rPr>
    </w:lvl>
    <w:lvl w:ilvl="8" w:tplc="F43655DA" w:tentative="1">
      <w:start w:val="1"/>
      <w:numFmt w:val="bullet"/>
      <w:lvlText w:val=""/>
      <w:lvlJc w:val="left"/>
      <w:pPr>
        <w:tabs>
          <w:tab w:val="num" w:pos="6480"/>
        </w:tabs>
        <w:ind w:left="6480" w:hanging="360"/>
      </w:pPr>
      <w:rPr>
        <w:rFonts w:ascii="Wingdings" w:hAnsi="Wingdings" w:hint="default"/>
      </w:rPr>
    </w:lvl>
  </w:abstractNum>
  <w:abstractNum w:abstractNumId="22">
    <w:nsid w:val="70BB7FAC"/>
    <w:multiLevelType w:val="hybridMultilevel"/>
    <w:tmpl w:val="945E665A"/>
    <w:lvl w:ilvl="0" w:tplc="A7141F16">
      <w:start w:val="1"/>
      <w:numFmt w:val="decimal"/>
      <w:pStyle w:val="References"/>
      <w:lvlText w:val="%1."/>
      <w:lvlJc w:val="left"/>
      <w:pPr>
        <w:tabs>
          <w:tab w:val="num" w:pos="360"/>
        </w:tabs>
        <w:ind w:left="360" w:hanging="360"/>
      </w:pPr>
      <w:rPr>
        <w:rFonts w:hint="default"/>
      </w:rPr>
    </w:lvl>
    <w:lvl w:ilvl="1" w:tplc="FEFA7124">
      <w:start w:val="1"/>
      <w:numFmt w:val="lowerLetter"/>
      <w:lvlText w:val="%2."/>
      <w:lvlJc w:val="left"/>
      <w:pPr>
        <w:tabs>
          <w:tab w:val="num" w:pos="1620"/>
        </w:tabs>
        <w:ind w:left="1620" w:hanging="360"/>
      </w:pPr>
    </w:lvl>
    <w:lvl w:ilvl="2" w:tplc="D80E4BF0" w:tentative="1">
      <w:start w:val="1"/>
      <w:numFmt w:val="lowerRoman"/>
      <w:lvlText w:val="%3."/>
      <w:lvlJc w:val="right"/>
      <w:pPr>
        <w:tabs>
          <w:tab w:val="num" w:pos="2340"/>
        </w:tabs>
        <w:ind w:left="2340" w:hanging="180"/>
      </w:pPr>
    </w:lvl>
    <w:lvl w:ilvl="3" w:tplc="CA6E87C4" w:tentative="1">
      <w:start w:val="1"/>
      <w:numFmt w:val="decimal"/>
      <w:lvlText w:val="%4."/>
      <w:lvlJc w:val="left"/>
      <w:pPr>
        <w:tabs>
          <w:tab w:val="num" w:pos="3060"/>
        </w:tabs>
        <w:ind w:left="3060" w:hanging="360"/>
      </w:pPr>
    </w:lvl>
    <w:lvl w:ilvl="4" w:tplc="DB1AF176" w:tentative="1">
      <w:start w:val="1"/>
      <w:numFmt w:val="lowerLetter"/>
      <w:lvlText w:val="%5."/>
      <w:lvlJc w:val="left"/>
      <w:pPr>
        <w:tabs>
          <w:tab w:val="num" w:pos="3780"/>
        </w:tabs>
        <w:ind w:left="3780" w:hanging="360"/>
      </w:pPr>
    </w:lvl>
    <w:lvl w:ilvl="5" w:tplc="05C83D60" w:tentative="1">
      <w:start w:val="1"/>
      <w:numFmt w:val="lowerRoman"/>
      <w:lvlText w:val="%6."/>
      <w:lvlJc w:val="right"/>
      <w:pPr>
        <w:tabs>
          <w:tab w:val="num" w:pos="4500"/>
        </w:tabs>
        <w:ind w:left="4500" w:hanging="180"/>
      </w:pPr>
    </w:lvl>
    <w:lvl w:ilvl="6" w:tplc="06B0CEF0" w:tentative="1">
      <w:start w:val="1"/>
      <w:numFmt w:val="decimal"/>
      <w:lvlText w:val="%7."/>
      <w:lvlJc w:val="left"/>
      <w:pPr>
        <w:tabs>
          <w:tab w:val="num" w:pos="5220"/>
        </w:tabs>
        <w:ind w:left="5220" w:hanging="360"/>
      </w:pPr>
    </w:lvl>
    <w:lvl w:ilvl="7" w:tplc="4C74609E" w:tentative="1">
      <w:start w:val="1"/>
      <w:numFmt w:val="lowerLetter"/>
      <w:lvlText w:val="%8."/>
      <w:lvlJc w:val="left"/>
      <w:pPr>
        <w:tabs>
          <w:tab w:val="num" w:pos="5940"/>
        </w:tabs>
        <w:ind w:left="5940" w:hanging="360"/>
      </w:pPr>
    </w:lvl>
    <w:lvl w:ilvl="8" w:tplc="1D222964" w:tentative="1">
      <w:start w:val="1"/>
      <w:numFmt w:val="lowerRoman"/>
      <w:lvlText w:val="%9."/>
      <w:lvlJc w:val="right"/>
      <w:pPr>
        <w:tabs>
          <w:tab w:val="num" w:pos="6660"/>
        </w:tabs>
        <w:ind w:left="6660" w:hanging="180"/>
      </w:pPr>
    </w:lvl>
  </w:abstractNum>
  <w:abstractNum w:abstractNumId="23">
    <w:nsid w:val="7579615C"/>
    <w:multiLevelType w:val="hybridMultilevel"/>
    <w:tmpl w:val="B62C6030"/>
    <w:lvl w:ilvl="0" w:tplc="3D8699C0">
      <w:start w:val="1"/>
      <w:numFmt w:val="bullet"/>
      <w:lvlText w:val=""/>
      <w:lvlJc w:val="left"/>
      <w:pPr>
        <w:tabs>
          <w:tab w:val="num" w:pos="720"/>
        </w:tabs>
        <w:ind w:left="720" w:hanging="360"/>
      </w:pPr>
      <w:rPr>
        <w:rFonts w:ascii="Symbol" w:hAnsi="Symbol" w:hint="default"/>
      </w:rPr>
    </w:lvl>
    <w:lvl w:ilvl="1" w:tplc="C6F66F6C" w:tentative="1">
      <w:start w:val="1"/>
      <w:numFmt w:val="bullet"/>
      <w:lvlText w:val="o"/>
      <w:lvlJc w:val="left"/>
      <w:pPr>
        <w:tabs>
          <w:tab w:val="num" w:pos="1440"/>
        </w:tabs>
        <w:ind w:left="1440" w:hanging="360"/>
      </w:pPr>
      <w:rPr>
        <w:rFonts w:ascii="Courier New" w:hAnsi="Courier New" w:hint="default"/>
      </w:rPr>
    </w:lvl>
    <w:lvl w:ilvl="2" w:tplc="236A0316" w:tentative="1">
      <w:start w:val="1"/>
      <w:numFmt w:val="bullet"/>
      <w:lvlText w:val=""/>
      <w:lvlJc w:val="left"/>
      <w:pPr>
        <w:tabs>
          <w:tab w:val="num" w:pos="2160"/>
        </w:tabs>
        <w:ind w:left="2160" w:hanging="360"/>
      </w:pPr>
      <w:rPr>
        <w:rFonts w:ascii="Wingdings" w:hAnsi="Wingdings" w:hint="default"/>
      </w:rPr>
    </w:lvl>
    <w:lvl w:ilvl="3" w:tplc="A96E8CFC" w:tentative="1">
      <w:start w:val="1"/>
      <w:numFmt w:val="bullet"/>
      <w:lvlText w:val=""/>
      <w:lvlJc w:val="left"/>
      <w:pPr>
        <w:tabs>
          <w:tab w:val="num" w:pos="2880"/>
        </w:tabs>
        <w:ind w:left="2880" w:hanging="360"/>
      </w:pPr>
      <w:rPr>
        <w:rFonts w:ascii="Symbol" w:hAnsi="Symbol" w:hint="default"/>
      </w:rPr>
    </w:lvl>
    <w:lvl w:ilvl="4" w:tplc="1AFEE284" w:tentative="1">
      <w:start w:val="1"/>
      <w:numFmt w:val="bullet"/>
      <w:lvlText w:val="o"/>
      <w:lvlJc w:val="left"/>
      <w:pPr>
        <w:tabs>
          <w:tab w:val="num" w:pos="3600"/>
        </w:tabs>
        <w:ind w:left="3600" w:hanging="360"/>
      </w:pPr>
      <w:rPr>
        <w:rFonts w:ascii="Courier New" w:hAnsi="Courier New" w:hint="default"/>
      </w:rPr>
    </w:lvl>
    <w:lvl w:ilvl="5" w:tplc="8008361C" w:tentative="1">
      <w:start w:val="1"/>
      <w:numFmt w:val="bullet"/>
      <w:lvlText w:val=""/>
      <w:lvlJc w:val="left"/>
      <w:pPr>
        <w:tabs>
          <w:tab w:val="num" w:pos="4320"/>
        </w:tabs>
        <w:ind w:left="4320" w:hanging="360"/>
      </w:pPr>
      <w:rPr>
        <w:rFonts w:ascii="Wingdings" w:hAnsi="Wingdings" w:hint="default"/>
      </w:rPr>
    </w:lvl>
    <w:lvl w:ilvl="6" w:tplc="51964962" w:tentative="1">
      <w:start w:val="1"/>
      <w:numFmt w:val="bullet"/>
      <w:lvlText w:val=""/>
      <w:lvlJc w:val="left"/>
      <w:pPr>
        <w:tabs>
          <w:tab w:val="num" w:pos="5040"/>
        </w:tabs>
        <w:ind w:left="5040" w:hanging="360"/>
      </w:pPr>
      <w:rPr>
        <w:rFonts w:ascii="Symbol" w:hAnsi="Symbol" w:hint="default"/>
      </w:rPr>
    </w:lvl>
    <w:lvl w:ilvl="7" w:tplc="C386A134" w:tentative="1">
      <w:start w:val="1"/>
      <w:numFmt w:val="bullet"/>
      <w:lvlText w:val="o"/>
      <w:lvlJc w:val="left"/>
      <w:pPr>
        <w:tabs>
          <w:tab w:val="num" w:pos="5760"/>
        </w:tabs>
        <w:ind w:left="5760" w:hanging="360"/>
      </w:pPr>
      <w:rPr>
        <w:rFonts w:ascii="Courier New" w:hAnsi="Courier New" w:hint="default"/>
      </w:rPr>
    </w:lvl>
    <w:lvl w:ilvl="8" w:tplc="B9E05ED4" w:tentative="1">
      <w:start w:val="1"/>
      <w:numFmt w:val="bullet"/>
      <w:lvlText w:val=""/>
      <w:lvlJc w:val="left"/>
      <w:pPr>
        <w:tabs>
          <w:tab w:val="num" w:pos="6480"/>
        </w:tabs>
        <w:ind w:left="6480" w:hanging="360"/>
      </w:pPr>
      <w:rPr>
        <w:rFonts w:ascii="Wingdings" w:hAnsi="Wingdings" w:hint="default"/>
      </w:rPr>
    </w:lvl>
  </w:abstractNum>
  <w:abstractNum w:abstractNumId="24">
    <w:nsid w:val="7CF2315F"/>
    <w:multiLevelType w:val="singleLevel"/>
    <w:tmpl w:val="924860C8"/>
    <w:lvl w:ilvl="0">
      <w:start w:val="12"/>
      <w:numFmt w:val="bullet"/>
      <w:lvlText w:val="-"/>
      <w:lvlJc w:val="left"/>
      <w:pPr>
        <w:tabs>
          <w:tab w:val="num" w:pos="420"/>
        </w:tabs>
        <w:ind w:left="420" w:hanging="360"/>
      </w:pPr>
      <w:rPr>
        <w:rFonts w:ascii="Times New Roman" w:hAnsi="Times New Roman" w:hint="default"/>
      </w:rPr>
    </w:lvl>
  </w:abstractNum>
  <w:num w:numId="1">
    <w:abstractNumId w:val="1"/>
  </w:num>
  <w:num w:numId="2">
    <w:abstractNumId w:val="20"/>
  </w:num>
  <w:num w:numId="3">
    <w:abstractNumId w:val="16"/>
  </w:num>
  <w:num w:numId="4">
    <w:abstractNumId w:val="2"/>
  </w:num>
  <w:num w:numId="5">
    <w:abstractNumId w:val="0"/>
  </w:num>
  <w:num w:numId="6">
    <w:abstractNumId w:val="24"/>
  </w:num>
  <w:num w:numId="7">
    <w:abstractNumId w:val="4"/>
  </w:num>
  <w:num w:numId="8">
    <w:abstractNumId w:val="13"/>
  </w:num>
  <w:num w:numId="9">
    <w:abstractNumId w:val="12"/>
  </w:num>
  <w:num w:numId="10">
    <w:abstractNumId w:val="21"/>
  </w:num>
  <w:num w:numId="11">
    <w:abstractNumId w:val="14"/>
  </w:num>
  <w:num w:numId="12">
    <w:abstractNumId w:val="7"/>
  </w:num>
  <w:num w:numId="13">
    <w:abstractNumId w:val="11"/>
  </w:num>
  <w:num w:numId="14">
    <w:abstractNumId w:val="19"/>
  </w:num>
  <w:num w:numId="15">
    <w:abstractNumId w:val="23"/>
  </w:num>
  <w:num w:numId="16">
    <w:abstractNumId w:val="8"/>
  </w:num>
  <w:num w:numId="17">
    <w:abstractNumId w:val="9"/>
  </w:num>
  <w:num w:numId="18">
    <w:abstractNumId w:val="3"/>
  </w:num>
  <w:num w:numId="19">
    <w:abstractNumId w:val="15"/>
  </w:num>
  <w:num w:numId="20">
    <w:abstractNumId w:val="10"/>
  </w:num>
  <w:num w:numId="21">
    <w:abstractNumId w:val="6"/>
  </w:num>
  <w:num w:numId="22">
    <w:abstractNumId w:val="17"/>
  </w:num>
  <w:num w:numId="23">
    <w:abstractNumId w:val="18"/>
  </w:num>
  <w:num w:numId="24">
    <w:abstractNumId w:val="22"/>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3DE"/>
    <w:rsid w:val="0047543A"/>
    <w:rsid w:val="004A675F"/>
    <w:rsid w:val="004C048E"/>
    <w:rsid w:val="005A5112"/>
    <w:rsid w:val="00674C0A"/>
    <w:rsid w:val="00690C0D"/>
    <w:rsid w:val="006C5E7A"/>
    <w:rsid w:val="00736717"/>
    <w:rsid w:val="008674F6"/>
    <w:rsid w:val="009306A1"/>
    <w:rsid w:val="009B581D"/>
    <w:rsid w:val="00A96D21"/>
    <w:rsid w:val="00B02B7D"/>
    <w:rsid w:val="00CA0507"/>
    <w:rsid w:val="00D351D8"/>
    <w:rsid w:val="00DC69F1"/>
    <w:rsid w:val="00DF2839"/>
    <w:rsid w:val="00E046B2"/>
    <w:rsid w:val="00E9636B"/>
    <w:rsid w:val="00EE5954"/>
    <w:rsid w:val="00F344CF"/>
    <w:rsid w:val="00FA23DE"/>
    <w:rsid w:val="00FA59B0"/>
    <w:rsid w:val="00FC73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C198BB7-6195-4DFC-B5E2-3757CC5CC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ms Rmn" w:eastAsia="Times New Roman" w:hAnsi="Tms Rm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lang w:val="en-GB"/>
    </w:rPr>
  </w:style>
  <w:style w:type="paragraph" w:styleId="Ttulo1">
    <w:name w:val="heading 1"/>
    <w:basedOn w:val="Normal"/>
    <w:next w:val="Normal"/>
    <w:qFormat/>
    <w:pPr>
      <w:keepNext/>
      <w:spacing w:before="240" w:after="60"/>
      <w:outlineLvl w:val="0"/>
    </w:pPr>
    <w:rPr>
      <w:rFonts w:ascii="Arial" w:hAnsi="Arial"/>
      <w:b/>
      <w:sz w:val="28"/>
    </w:rPr>
  </w:style>
  <w:style w:type="paragraph" w:styleId="Ttulo2">
    <w:name w:val="heading 2"/>
    <w:basedOn w:val="Normal"/>
    <w:next w:val="Normal"/>
    <w:qFormat/>
    <w:pPr>
      <w:keepNext/>
      <w:spacing w:before="240" w:after="60"/>
      <w:outlineLvl w:val="1"/>
    </w:pPr>
    <w:rPr>
      <w:rFonts w:ascii="Arial" w:hAnsi="Arial"/>
      <w:b/>
      <w:i/>
      <w:sz w:val="22"/>
    </w:rPr>
  </w:style>
  <w:style w:type="paragraph" w:styleId="Ttulo3">
    <w:name w:val="heading 3"/>
    <w:basedOn w:val="Normal"/>
    <w:next w:val="Normal"/>
    <w:qFormat/>
    <w:pPr>
      <w:keepNext/>
      <w:spacing w:before="240" w:after="60"/>
      <w:outlineLvl w:val="2"/>
    </w:pPr>
    <w:rPr>
      <w:rFonts w:ascii="Arial" w:hAnsi="Arial"/>
      <w:b/>
      <w:bCs/>
    </w:rPr>
  </w:style>
  <w:style w:type="paragraph" w:styleId="Ttulo4">
    <w:name w:val="heading 4"/>
    <w:basedOn w:val="Normal"/>
    <w:next w:val="Normal"/>
    <w:qFormat/>
    <w:pPr>
      <w:keepNext/>
      <w:outlineLvl w:val="3"/>
    </w:pPr>
    <w:rPr>
      <w:rFonts w:ascii="Arial" w:hAnsi="Arial"/>
      <w:snapToGrid w:val="0"/>
      <w:color w:val="000000"/>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pPr>
      <w:tabs>
        <w:tab w:val="center" w:pos="4320"/>
        <w:tab w:val="right" w:pos="8640"/>
      </w:tabs>
    </w:pPr>
  </w:style>
  <w:style w:type="paragraph" w:styleId="Cabealho">
    <w:name w:val="header"/>
    <w:basedOn w:val="Normal"/>
    <w:pPr>
      <w:tabs>
        <w:tab w:val="center" w:pos="5400"/>
        <w:tab w:val="right" w:pos="10800"/>
      </w:tabs>
    </w:pPr>
    <w:rPr>
      <w:rFonts w:ascii="Arial" w:hAnsi="Arial"/>
      <w:sz w:val="16"/>
    </w:rPr>
  </w:style>
  <w:style w:type="paragraph" w:styleId="Ttulo">
    <w:name w:val="Title"/>
    <w:basedOn w:val="Number"/>
    <w:next w:val="Author"/>
    <w:qFormat/>
    <w:pPr>
      <w:spacing w:before="0" w:after="0"/>
    </w:pPr>
    <w:rPr>
      <w:b/>
      <w:bCs/>
      <w:sz w:val="22"/>
    </w:rPr>
  </w:style>
  <w:style w:type="paragraph" w:customStyle="1" w:styleId="Number">
    <w:name w:val="Number"/>
    <w:basedOn w:val="Normal"/>
    <w:next w:val="Ttulo"/>
    <w:pPr>
      <w:spacing w:before="120" w:after="360"/>
    </w:pPr>
    <w:rPr>
      <w:rFonts w:ascii="Arial" w:hAnsi="Arial"/>
      <w:sz w:val="28"/>
    </w:rPr>
  </w:style>
  <w:style w:type="paragraph" w:customStyle="1" w:styleId="Author">
    <w:name w:val="Author"/>
    <w:basedOn w:val="Normal"/>
    <w:next w:val="copyright"/>
    <w:pPr>
      <w:spacing w:after="480"/>
    </w:pPr>
    <w:rPr>
      <w:rFonts w:ascii="Arial" w:hAnsi="Arial"/>
    </w:rPr>
  </w:style>
  <w:style w:type="paragraph" w:customStyle="1" w:styleId="copyright">
    <w:name w:val="copyright"/>
    <w:basedOn w:val="Author"/>
    <w:pPr>
      <w:spacing w:after="0" w:line="140" w:lineRule="exact"/>
      <w:jc w:val="both"/>
    </w:pPr>
    <w:rPr>
      <w:sz w:val="12"/>
    </w:rPr>
  </w:style>
  <w:style w:type="paragraph" w:styleId="Corpodetexto">
    <w:name w:val="Body Text"/>
    <w:basedOn w:val="Normal"/>
    <w:rPr>
      <w:sz w:val="22"/>
    </w:rPr>
  </w:style>
  <w:style w:type="paragraph" w:styleId="Corpodetexto2">
    <w:name w:val="Body Text 2"/>
    <w:basedOn w:val="Normal"/>
    <w:pPr>
      <w:ind w:firstLine="360"/>
      <w:jc w:val="both"/>
    </w:pPr>
  </w:style>
  <w:style w:type="paragraph" w:styleId="Textoembloco">
    <w:name w:val="Block Text"/>
    <w:basedOn w:val="Normal"/>
    <w:pPr>
      <w:ind w:left="144" w:right="-86" w:hanging="144"/>
      <w:jc w:val="both"/>
    </w:pPr>
  </w:style>
  <w:style w:type="paragraph" w:customStyle="1" w:styleId="rule">
    <w:name w:val="rule"/>
    <w:basedOn w:val="Normal"/>
    <w:next w:val="copyright"/>
  </w:style>
  <w:style w:type="paragraph" w:customStyle="1" w:styleId="Head4">
    <w:name w:val="Head4"/>
    <w:basedOn w:val="Head3"/>
    <w:next w:val="para1"/>
    <w:rPr>
      <w:b w:val="0"/>
    </w:rPr>
  </w:style>
  <w:style w:type="paragraph" w:customStyle="1" w:styleId="Head3">
    <w:name w:val="Head3"/>
    <w:basedOn w:val="para"/>
    <w:next w:val="para1"/>
    <w:pPr>
      <w:ind w:firstLine="288"/>
    </w:pPr>
    <w:rPr>
      <w:b/>
      <w:i/>
    </w:rPr>
  </w:style>
  <w:style w:type="paragraph" w:customStyle="1" w:styleId="para">
    <w:name w:val="para"/>
    <w:basedOn w:val="Normal"/>
    <w:next w:val="para1"/>
    <w:pPr>
      <w:jc w:val="both"/>
    </w:pPr>
  </w:style>
  <w:style w:type="paragraph" w:customStyle="1" w:styleId="para1">
    <w:name w:val="para1"/>
    <w:basedOn w:val="para"/>
    <w:pPr>
      <w:spacing w:before="120"/>
      <w:ind w:firstLine="288"/>
    </w:pPr>
  </w:style>
  <w:style w:type="paragraph" w:styleId="Corpodetexto3">
    <w:name w:val="Body Text 3"/>
    <w:basedOn w:val="Normal"/>
    <w:pPr>
      <w:ind w:right="-90"/>
      <w:jc w:val="both"/>
    </w:pPr>
    <w:rPr>
      <w:sz w:val="24"/>
    </w:rPr>
  </w:style>
  <w:style w:type="paragraph" w:customStyle="1" w:styleId="Head2">
    <w:name w:val="Head2"/>
    <w:basedOn w:val="Head1"/>
    <w:next w:val="para1"/>
    <w:pPr>
      <w:keepNext w:val="0"/>
      <w:jc w:val="both"/>
    </w:pPr>
    <w:rPr>
      <w:rFonts w:ascii="Times New Roman" w:hAnsi="Times New Roman"/>
    </w:rPr>
  </w:style>
  <w:style w:type="paragraph" w:customStyle="1" w:styleId="Head1">
    <w:name w:val="Head1"/>
    <w:basedOn w:val="Normal"/>
    <w:next w:val="para"/>
    <w:pPr>
      <w:keepNext/>
    </w:pPr>
    <w:rPr>
      <w:rFonts w:ascii="Arial" w:hAnsi="Arial"/>
      <w:b/>
    </w:rPr>
  </w:style>
  <w:style w:type="paragraph" w:customStyle="1" w:styleId="References">
    <w:name w:val="References"/>
    <w:basedOn w:val="para"/>
    <w:pPr>
      <w:numPr>
        <w:numId w:val="24"/>
      </w:numPr>
      <w:tabs>
        <w:tab w:val="right" w:pos="360"/>
      </w:tabs>
    </w:pPr>
  </w:style>
  <w:style w:type="paragraph" w:styleId="Recuodecorpodetexto">
    <w:name w:val="Body Text Indent"/>
    <w:basedOn w:val="Normal"/>
    <w:pPr>
      <w:ind w:left="1080" w:hanging="1080"/>
      <w:jc w:val="both"/>
    </w:pPr>
    <w:rPr>
      <w:rFonts w:ascii="Arial" w:hAnsi="Arial"/>
      <w:sz w:val="22"/>
      <w:lang w:val="en-US"/>
    </w:rPr>
  </w:style>
  <w:style w:type="paragraph" w:styleId="Recuodecorpodetexto2">
    <w:name w:val="Body Text Indent 2"/>
    <w:basedOn w:val="Normal"/>
    <w:pPr>
      <w:ind w:left="360" w:hanging="720"/>
    </w:pPr>
  </w:style>
  <w:style w:type="character" w:styleId="Hyperlink">
    <w:name w:val="Hyperlink"/>
    <w:rPr>
      <w:color w:val="0000FF"/>
      <w:u w:val="single"/>
    </w:rPr>
  </w:style>
  <w:style w:type="paragraph" w:styleId="PargrafodaLista">
    <w:name w:val="List Paragraph"/>
    <w:basedOn w:val="Normal"/>
    <w:uiPriority w:val="34"/>
    <w:qFormat/>
    <w:rsid w:val="00674C0A"/>
    <w:pPr>
      <w:spacing w:after="160" w:line="259" w:lineRule="auto"/>
      <w:ind w:left="720"/>
      <w:contextualSpacing/>
    </w:pPr>
    <w:rPr>
      <w:rFonts w:ascii="Calibri" w:eastAsia="Calibri" w:hAnsi="Calibri"/>
      <w:sz w:val="22"/>
      <w:szCs w:val="22"/>
      <w:lang w:val="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1210</Words>
  <Characters>6534</Characters>
  <Application>Microsoft Office Word</Application>
  <DocSecurity>0</DocSecurity>
  <Lines>54</Lines>
  <Paragraphs>15</Paragraphs>
  <ScaleCrop>false</ScaleCrop>
  <HeadingPairs>
    <vt:vector size="6" baseType="variant">
      <vt:variant>
        <vt:lpstr>Título</vt:lpstr>
      </vt:variant>
      <vt:variant>
        <vt:i4>1</vt:i4>
      </vt:variant>
      <vt:variant>
        <vt:lpstr>Naslov</vt:lpstr>
      </vt:variant>
      <vt:variant>
        <vt:i4>1</vt:i4>
      </vt:variant>
      <vt:variant>
        <vt:lpstr>Title</vt:lpstr>
      </vt:variant>
      <vt:variant>
        <vt:i4>1</vt:i4>
      </vt:variant>
    </vt:vector>
  </HeadingPairs>
  <TitlesOfParts>
    <vt:vector size="3" baseType="lpstr">
      <vt:lpstr/>
      <vt:lpstr>       </vt:lpstr>
      <vt:lpstr>       </vt:lpstr>
    </vt:vector>
  </TitlesOfParts>
  <Company>Ekonomska fakulteta</Company>
  <LinksUpToDate>false</LinksUpToDate>
  <CharactersWithSpaces>7729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WS1</dc:creator>
  <cp:lastModifiedBy>Maria Bernadete Gomes Pereira Sarmiento Gutierrez</cp:lastModifiedBy>
  <cp:revision>2</cp:revision>
  <cp:lastPrinted>2012-01-19T09:58:00Z</cp:lastPrinted>
  <dcterms:created xsi:type="dcterms:W3CDTF">2020-01-23T20:39:00Z</dcterms:created>
  <dcterms:modified xsi:type="dcterms:W3CDTF">2020-01-23T20:39:00Z</dcterms:modified>
</cp:coreProperties>
</file>