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97BCC64" w14:textId="77777777" w:rsidR="00C27C91" w:rsidRDefault="007F0028">
      <w:pPr>
        <w:pStyle w:val="Heading2"/>
        <w:rPr>
          <w:rFonts w:eastAsia="Calibri"/>
        </w:rPr>
      </w:pPr>
      <w:r>
        <w:rPr>
          <w:noProof/>
        </w:rPr>
        <mc:AlternateContent>
          <mc:Choice Requires="wps">
            <w:drawing>
              <wp:anchor distT="0" distB="0" distL="118745" distR="118745" simplePos="0" relativeHeight="251657728" behindDoc="0" locked="0" layoutInCell="1" allowOverlap="1" wp14:anchorId="3E73F433" wp14:editId="4CEA054A">
                <wp:simplePos x="0" y="0"/>
                <wp:positionH relativeFrom="page">
                  <wp:posOffset>457200</wp:posOffset>
                </wp:positionH>
                <wp:positionV relativeFrom="page">
                  <wp:posOffset>690245</wp:posOffset>
                </wp:positionV>
                <wp:extent cx="6856095" cy="154622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6095" cy="1546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E0219" w14:textId="77777777" w:rsidR="00C27C91" w:rsidRDefault="00C27C91">
                            <w:pPr>
                              <w:rPr>
                                <w:b/>
                                <w:bCs/>
                                <w:i/>
                                <w:sz w:val="28"/>
                                <w:szCs w:val="28"/>
                              </w:rPr>
                            </w:pPr>
                            <w:r>
                              <w:t xml:space="preserve">       </w:t>
                            </w:r>
                            <w:r>
                              <w:tab/>
                            </w:r>
                            <w:r>
                              <w:tab/>
                            </w:r>
                            <w:r>
                              <w:tab/>
                            </w:r>
                            <w:r>
                              <w:tab/>
                            </w:r>
                            <w:r>
                              <w:tab/>
                            </w:r>
                            <w:r>
                              <w:tab/>
                            </w:r>
                            <w:r>
                              <w:tab/>
                            </w:r>
                            <w:r>
                              <w:tab/>
                            </w:r>
                            <w:r>
                              <w:tab/>
                              <w:t xml:space="preserve">                                                 </w:t>
                            </w:r>
                            <w:r>
                              <w:tab/>
                            </w:r>
                          </w:p>
                          <w:p w14:paraId="30B344FC" w14:textId="6F2FC02A" w:rsidR="00C27C91" w:rsidRDefault="00354D4D">
                            <w:pPr>
                              <w:pStyle w:val="BodyText2"/>
                              <w:spacing w:after="200"/>
                              <w:jc w:val="left"/>
                              <w:rPr>
                                <w:lang w:val="en-US"/>
                              </w:rPr>
                            </w:pPr>
                            <w:r w:rsidRPr="00354D4D">
                              <w:rPr>
                                <w:b/>
                                <w:bCs/>
                                <w:i/>
                                <w:sz w:val="28"/>
                                <w:szCs w:val="28"/>
                              </w:rPr>
                              <w:t>COGNITION, ENERGY LITERACY AND THE CLASS VALUATION EFFECT FOR ENERGY LABELS</w:t>
                            </w:r>
                          </w:p>
                          <w:p w14:paraId="686A5175" w14:textId="77777777" w:rsidR="00062C6C" w:rsidRDefault="00062C6C" w:rsidP="00062C6C">
                            <w:pPr>
                              <w:pStyle w:val="BodyText"/>
                              <w:jc w:val="right"/>
                              <w:rPr>
                                <w:sz w:val="20"/>
                                <w:lang w:val="nl-NL"/>
                              </w:rPr>
                            </w:pPr>
                            <w:r>
                              <w:rPr>
                                <w:sz w:val="20"/>
                                <w:lang w:val="en-US"/>
                              </w:rPr>
                              <w:t>Shutong He, Vrije Universiteit Amsterdam, +</w:t>
                            </w:r>
                            <w:r>
                              <w:rPr>
                                <w:sz w:val="20"/>
                                <w:lang w:val="nl-NL"/>
                              </w:rPr>
                              <w:t xml:space="preserve">31-20-59 88690, </w:t>
                            </w:r>
                            <w:hyperlink r:id="rId7" w:history="1">
                              <w:r>
                                <w:rPr>
                                  <w:rStyle w:val="Hyperlink"/>
                                  <w:sz w:val="20"/>
                                  <w:lang w:val="en-US"/>
                                </w:rPr>
                                <w:t>shutong.he@vu.nl</w:t>
                              </w:r>
                            </w:hyperlink>
                          </w:p>
                          <w:p w14:paraId="51C3F482" w14:textId="77777777" w:rsidR="00062C6C" w:rsidRDefault="00062C6C" w:rsidP="00062C6C">
                            <w:pPr>
                              <w:pStyle w:val="BodyText"/>
                              <w:jc w:val="right"/>
                              <w:rPr>
                                <w:sz w:val="20"/>
                                <w:lang w:val="en-US"/>
                              </w:rPr>
                            </w:pPr>
                            <w:r>
                              <w:rPr>
                                <w:sz w:val="20"/>
                                <w:lang w:val="nl-NL"/>
                              </w:rPr>
                              <w:t xml:space="preserve">Julia </w:t>
                            </w:r>
                            <w:proofErr w:type="spellStart"/>
                            <w:r>
                              <w:rPr>
                                <w:sz w:val="20"/>
                                <w:lang w:val="nl-NL"/>
                              </w:rPr>
                              <w:t>Blasch</w:t>
                            </w:r>
                            <w:proofErr w:type="spellEnd"/>
                            <w:r>
                              <w:rPr>
                                <w:sz w:val="20"/>
                                <w:lang w:val="nl-NL"/>
                              </w:rPr>
                              <w:t xml:space="preserve">, Vrije Universiteit Amsterdam, +31-20-59 89546, </w:t>
                            </w:r>
                            <w:hyperlink r:id="rId8" w:history="1">
                              <w:r>
                                <w:rPr>
                                  <w:rStyle w:val="Hyperlink"/>
                                  <w:sz w:val="20"/>
                                  <w:lang w:val="nl-NL"/>
                                </w:rPr>
                                <w:t>julia.blasch@vu.nl</w:t>
                              </w:r>
                            </w:hyperlink>
                          </w:p>
                          <w:p w14:paraId="6587F47E" w14:textId="77777777" w:rsidR="00062C6C" w:rsidRDefault="00062C6C" w:rsidP="00062C6C">
                            <w:pPr>
                              <w:pStyle w:val="BodyText"/>
                              <w:jc w:val="right"/>
                            </w:pPr>
                            <w:r>
                              <w:rPr>
                                <w:sz w:val="20"/>
                                <w:lang w:val="en-US"/>
                              </w:rPr>
                              <w:t xml:space="preserve">Pieter van </w:t>
                            </w:r>
                            <w:proofErr w:type="spellStart"/>
                            <w:r>
                              <w:rPr>
                                <w:sz w:val="20"/>
                                <w:lang w:val="en-US"/>
                              </w:rPr>
                              <w:t>Beukering</w:t>
                            </w:r>
                            <w:proofErr w:type="spellEnd"/>
                            <w:r>
                              <w:rPr>
                                <w:sz w:val="20"/>
                                <w:lang w:val="en-US"/>
                              </w:rPr>
                              <w:t>, Vrije Universiteit Amsterdam, +</w:t>
                            </w:r>
                            <w:r>
                              <w:rPr>
                                <w:sz w:val="20"/>
                                <w:lang w:val="nl-NL"/>
                              </w:rPr>
                              <w:t>31-20-59 89524,</w:t>
                            </w:r>
                            <w:r>
                              <w:rPr>
                                <w:sz w:val="20"/>
                                <w:lang w:val="en-US"/>
                              </w:rPr>
                              <w:t xml:space="preserve"> </w:t>
                            </w:r>
                            <w:hyperlink r:id="rId9" w:history="1">
                              <w:r>
                                <w:rPr>
                                  <w:rStyle w:val="Hyperlink"/>
                                  <w:sz w:val="20"/>
                                  <w:lang w:val="en-US"/>
                                </w:rPr>
                                <w:t>pieter.van.beukering@vu.nl</w:t>
                              </w:r>
                            </w:hyperlink>
                          </w:p>
                          <w:p w14:paraId="2BBB7ABD" w14:textId="77777777" w:rsidR="00062C6C" w:rsidRDefault="00062C6C">
                            <w:pPr>
                              <w:pStyle w:val="BodyText"/>
                              <w:jc w:val="right"/>
                              <w:rPr>
                                <w:sz w:val="20"/>
                                <w:lang w:val="en-US"/>
                              </w:rPr>
                            </w:pPr>
                            <w:proofErr w:type="spellStart"/>
                            <w:r>
                              <w:rPr>
                                <w:sz w:val="20"/>
                                <w:lang w:val="en-US"/>
                              </w:rPr>
                              <w:t>Junfeng</w:t>
                            </w:r>
                            <w:proofErr w:type="spellEnd"/>
                            <w:r>
                              <w:rPr>
                                <w:sz w:val="20"/>
                                <w:lang w:val="en-US"/>
                              </w:rPr>
                              <w:t xml:space="preserve"> Wang, Nankai University, +86 138-0200-8065, </w:t>
                            </w:r>
                            <w:hyperlink r:id="rId10" w:history="1">
                              <w:r w:rsidRPr="00842EE5">
                                <w:rPr>
                                  <w:rStyle w:val="Hyperlink"/>
                                  <w:sz w:val="20"/>
                                  <w:lang w:val="en-US"/>
                                </w:rPr>
                                <w:t>jfwangnk@126.com</w:t>
                              </w:r>
                            </w:hyperlink>
                            <w:r>
                              <w:rPr>
                                <w:sz w:val="20"/>
                                <w:lang w:val="en-US"/>
                              </w:rPr>
                              <w:t xml:space="preserve"> </w:t>
                            </w:r>
                          </w:p>
                          <w:p w14:paraId="52606CE4" w14:textId="77777777" w:rsidR="00062C6C" w:rsidRDefault="00062C6C">
                            <w:pPr>
                              <w:pStyle w:val="BodyText"/>
                              <w:jc w:val="right"/>
                            </w:pPr>
                          </w:p>
                          <w:p w14:paraId="583E4490" w14:textId="77777777" w:rsidR="00062C6C" w:rsidRDefault="00062C6C">
                            <w:pPr>
                              <w:pStyle w:val="BodyText"/>
                              <w:jc w:val="right"/>
                            </w:pPr>
                          </w:p>
                          <w:p w14:paraId="67D92B11" w14:textId="77777777" w:rsidR="00062C6C" w:rsidRDefault="00062C6C">
                            <w:pPr>
                              <w:pStyle w:val="BodyTex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3F433" id="_x0000_t202" coordsize="21600,21600" o:spt="202" path="m,l,21600r21600,l21600,xe">
                <v:stroke joinstyle="miter"/>
                <v:path gradientshapeok="t" o:connecttype="rect"/>
              </v:shapetype>
              <v:shape id="Text Box 2" o:spid="_x0000_s1026" type="#_x0000_t202" style="position:absolute;left:0;text-align:left;margin-left:36pt;margin-top:54.35pt;width:539.85pt;height:121.75pt;z-index:251657728;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" stroked="f">
                <v:fill opacity="0"/>
                <v:path arrowok="t"/>
                <v:textbox inset="0,0,0,0">
                  <w:txbxContent>
                    <w:p w14:paraId="294E0219" w14:textId="77777777" w:rsidR="00C27C91" w:rsidRDefault="00C27C91">
                      <w:pPr>
                        <w:rPr>
                          <w:b/>
                          <w:bCs/>
                          <w:i/>
                          <w:sz w:val="28"/>
                          <w:szCs w:val="28"/>
                        </w:rPr>
                      </w:pPr>
                      <w:r>
                        <w:t xml:space="preserve">       </w:t>
                      </w:r>
                      <w:r>
                        <w:tab/>
                      </w:r>
                      <w:r>
                        <w:tab/>
                      </w:r>
                      <w:r>
                        <w:tab/>
                      </w:r>
                      <w:r>
                        <w:tab/>
                      </w:r>
                      <w:r>
                        <w:tab/>
                      </w:r>
                      <w:r>
                        <w:tab/>
                      </w:r>
                      <w:r>
                        <w:tab/>
                      </w:r>
                      <w:r>
                        <w:tab/>
                      </w:r>
                      <w:r>
                        <w:tab/>
                        <w:t xml:space="preserve">                                                 </w:t>
                      </w:r>
                      <w:r>
                        <w:tab/>
                      </w:r>
                    </w:p>
                    <w:p w14:paraId="30B344FC" w14:textId="6F2FC02A" w:rsidR="00C27C91" w:rsidRDefault="00354D4D">
                      <w:pPr>
                        <w:pStyle w:val="BodyText2"/>
                        <w:spacing w:after="200"/>
                        <w:jc w:val="left"/>
                        <w:rPr>
                          <w:lang w:val="en-US"/>
                        </w:rPr>
                      </w:pPr>
                      <w:r w:rsidRPr="00354D4D">
                        <w:rPr>
                          <w:b/>
                          <w:bCs/>
                          <w:i/>
                          <w:sz w:val="28"/>
                          <w:szCs w:val="28"/>
                        </w:rPr>
                        <w:t>COGNITION, ENERGY LITERACY AND THE CLASS VALUATION EFFECT FOR ENERGY LABELS</w:t>
                      </w:r>
                    </w:p>
                    <w:p w14:paraId="686A5175" w14:textId="77777777" w:rsidR="00062C6C" w:rsidRDefault="00062C6C" w:rsidP="00062C6C">
                      <w:pPr>
                        <w:pStyle w:val="BodyText"/>
                        <w:jc w:val="right"/>
                        <w:rPr>
                          <w:sz w:val="20"/>
                          <w:lang w:val="nl-NL"/>
                        </w:rPr>
                      </w:pPr>
                      <w:r>
                        <w:rPr>
                          <w:sz w:val="20"/>
                          <w:lang w:val="en-US"/>
                        </w:rPr>
                        <w:t>Shutong He, Vrije Universiteit Amsterdam, +</w:t>
                      </w:r>
                      <w:r>
                        <w:rPr>
                          <w:sz w:val="20"/>
                          <w:lang w:val="nl-NL"/>
                        </w:rPr>
                        <w:t xml:space="preserve">31-20-59 88690, </w:t>
                      </w:r>
                      <w:hyperlink r:id="rId11" w:history="1">
                        <w:r>
                          <w:rPr>
                            <w:rStyle w:val="Hyperlink"/>
                            <w:sz w:val="20"/>
                            <w:lang w:val="en-US"/>
                          </w:rPr>
                          <w:t>shutong.he@vu.nl</w:t>
                        </w:r>
                      </w:hyperlink>
                    </w:p>
                    <w:p w14:paraId="51C3F482" w14:textId="77777777" w:rsidR="00062C6C" w:rsidRDefault="00062C6C" w:rsidP="00062C6C">
                      <w:pPr>
                        <w:pStyle w:val="BodyText"/>
                        <w:jc w:val="right"/>
                        <w:rPr>
                          <w:sz w:val="20"/>
                          <w:lang w:val="en-US"/>
                        </w:rPr>
                      </w:pPr>
                      <w:r>
                        <w:rPr>
                          <w:sz w:val="20"/>
                          <w:lang w:val="nl-NL"/>
                        </w:rPr>
                        <w:t xml:space="preserve">Julia </w:t>
                      </w:r>
                      <w:proofErr w:type="spellStart"/>
                      <w:r>
                        <w:rPr>
                          <w:sz w:val="20"/>
                          <w:lang w:val="nl-NL"/>
                        </w:rPr>
                        <w:t>Blasch</w:t>
                      </w:r>
                      <w:proofErr w:type="spellEnd"/>
                      <w:r>
                        <w:rPr>
                          <w:sz w:val="20"/>
                          <w:lang w:val="nl-NL"/>
                        </w:rPr>
                        <w:t xml:space="preserve">, Vrije Universiteit Amsterdam, +31-20-59 89546, </w:t>
                      </w:r>
                      <w:hyperlink r:id="rId12" w:history="1">
                        <w:r>
                          <w:rPr>
                            <w:rStyle w:val="Hyperlink"/>
                            <w:sz w:val="20"/>
                            <w:lang w:val="nl-NL"/>
                          </w:rPr>
                          <w:t>julia.blasch@vu.nl</w:t>
                        </w:r>
                      </w:hyperlink>
                    </w:p>
                    <w:p w14:paraId="6587F47E" w14:textId="77777777" w:rsidR="00062C6C" w:rsidRDefault="00062C6C" w:rsidP="00062C6C">
                      <w:pPr>
                        <w:pStyle w:val="BodyText"/>
                        <w:jc w:val="right"/>
                      </w:pPr>
                      <w:r>
                        <w:rPr>
                          <w:sz w:val="20"/>
                          <w:lang w:val="en-US"/>
                        </w:rPr>
                        <w:t xml:space="preserve">Pieter van </w:t>
                      </w:r>
                      <w:proofErr w:type="spellStart"/>
                      <w:r>
                        <w:rPr>
                          <w:sz w:val="20"/>
                          <w:lang w:val="en-US"/>
                        </w:rPr>
                        <w:t>Beukering</w:t>
                      </w:r>
                      <w:proofErr w:type="spellEnd"/>
                      <w:r>
                        <w:rPr>
                          <w:sz w:val="20"/>
                          <w:lang w:val="en-US"/>
                        </w:rPr>
                        <w:t>, Vrije Universiteit Amsterdam, +</w:t>
                      </w:r>
                      <w:r>
                        <w:rPr>
                          <w:sz w:val="20"/>
                          <w:lang w:val="nl-NL"/>
                        </w:rPr>
                        <w:t>31-20-59 89524,</w:t>
                      </w:r>
                      <w:r>
                        <w:rPr>
                          <w:sz w:val="20"/>
                          <w:lang w:val="en-US"/>
                        </w:rPr>
                        <w:t xml:space="preserve"> </w:t>
                      </w:r>
                      <w:hyperlink r:id="rId13" w:history="1">
                        <w:r>
                          <w:rPr>
                            <w:rStyle w:val="Hyperlink"/>
                            <w:sz w:val="20"/>
                            <w:lang w:val="en-US"/>
                          </w:rPr>
                          <w:t>pieter.van.beukering@vu.nl</w:t>
                        </w:r>
                      </w:hyperlink>
                    </w:p>
                    <w:p w14:paraId="2BBB7ABD" w14:textId="77777777" w:rsidR="00062C6C" w:rsidRDefault="00062C6C">
                      <w:pPr>
                        <w:pStyle w:val="BodyText"/>
                        <w:jc w:val="right"/>
                        <w:rPr>
                          <w:sz w:val="20"/>
                          <w:lang w:val="en-US"/>
                        </w:rPr>
                      </w:pPr>
                      <w:proofErr w:type="spellStart"/>
                      <w:r>
                        <w:rPr>
                          <w:sz w:val="20"/>
                          <w:lang w:val="en-US"/>
                        </w:rPr>
                        <w:t>Junfeng</w:t>
                      </w:r>
                      <w:proofErr w:type="spellEnd"/>
                      <w:r>
                        <w:rPr>
                          <w:sz w:val="20"/>
                          <w:lang w:val="en-US"/>
                        </w:rPr>
                        <w:t xml:space="preserve"> Wang, Nankai University, +86 138-0200-8065, </w:t>
                      </w:r>
                      <w:hyperlink r:id="rId14" w:history="1">
                        <w:r w:rsidRPr="00842EE5">
                          <w:rPr>
                            <w:rStyle w:val="Hyperlink"/>
                            <w:sz w:val="20"/>
                            <w:lang w:val="en-US"/>
                          </w:rPr>
                          <w:t>jfwangnk@126.com</w:t>
                        </w:r>
                      </w:hyperlink>
                      <w:r>
                        <w:rPr>
                          <w:sz w:val="20"/>
                          <w:lang w:val="en-US"/>
                        </w:rPr>
                        <w:t xml:space="preserve"> </w:t>
                      </w:r>
                    </w:p>
                    <w:p w14:paraId="52606CE4" w14:textId="77777777" w:rsidR="00062C6C" w:rsidRDefault="00062C6C">
                      <w:pPr>
                        <w:pStyle w:val="BodyText"/>
                        <w:jc w:val="right"/>
                      </w:pPr>
                    </w:p>
                    <w:p w14:paraId="583E4490" w14:textId="77777777" w:rsidR="00062C6C" w:rsidRDefault="00062C6C">
                      <w:pPr>
                        <w:pStyle w:val="BodyText"/>
                        <w:jc w:val="right"/>
                      </w:pPr>
                    </w:p>
                    <w:p w14:paraId="67D92B11" w14:textId="77777777" w:rsidR="00062C6C" w:rsidRDefault="00062C6C">
                      <w:pPr>
                        <w:pStyle w:val="BodyText"/>
                        <w:jc w:val="right"/>
                      </w:pPr>
                    </w:p>
                  </w:txbxContent>
                </v:textbox>
                <w10:wrap type="square" side="largest" anchorx="page" anchory="page"/>
              </v:shape>
            </w:pict>
          </mc:Fallback>
        </mc:AlternateContent>
      </w:r>
      <w:r w:rsidR="00C27C91">
        <w:rPr>
          <w:i w:val="0"/>
          <w:sz w:val="24"/>
          <w:szCs w:val="24"/>
        </w:rPr>
        <w:t>Overview</w:t>
      </w:r>
    </w:p>
    <w:p w14:paraId="3D5CD8D8" w14:textId="3D8F49D9" w:rsidR="007F1523" w:rsidRDefault="007F1523" w:rsidP="005730A2">
      <w:pPr>
        <w:spacing w:line="117" w:lineRule="atLeast"/>
        <w:jc w:val="both"/>
        <w:rPr>
          <w:rFonts w:eastAsia="Calibri"/>
        </w:rPr>
      </w:pPr>
      <w:r w:rsidRPr="007F1523">
        <w:rPr>
          <w:rFonts w:eastAsia="Calibri"/>
        </w:rPr>
        <w:t xml:space="preserve">Categorical energy labels with grade-like efficiency ratings are widely used. However, representing energy efficiency information with limited categories has been found to induce heuristic decision-making, </w:t>
      </w:r>
      <w:r w:rsidR="005730A2" w:rsidRPr="007F1523">
        <w:rPr>
          <w:rFonts w:eastAsia="Calibri"/>
        </w:rPr>
        <w:t>i.e.,</w:t>
      </w:r>
      <w:r w:rsidRPr="007F1523">
        <w:rPr>
          <w:rFonts w:eastAsia="Calibri"/>
        </w:rPr>
        <w:t xml:space="preserve"> consumers value the efficiency class per se while ignoring the more precise difference in energy use, which is also known as the “class valuation effect” </w:t>
      </w:r>
      <w:r w:rsidR="00F77D8C">
        <w:rPr>
          <w:rFonts w:eastAsia="Calibri"/>
        </w:rPr>
        <w:t xml:space="preserve">(Schubert and </w:t>
      </w:r>
      <w:proofErr w:type="spellStart"/>
      <w:r w:rsidR="00F77D8C">
        <w:rPr>
          <w:rFonts w:eastAsia="Calibri"/>
        </w:rPr>
        <w:t>Stadelmann</w:t>
      </w:r>
      <w:proofErr w:type="spellEnd"/>
      <w:r w:rsidR="00F77D8C">
        <w:rPr>
          <w:rFonts w:eastAsia="Calibri"/>
        </w:rPr>
        <w:t xml:space="preserve">, 2015; </w:t>
      </w:r>
      <w:proofErr w:type="spellStart"/>
      <w:r w:rsidR="00F77D8C">
        <w:rPr>
          <w:rFonts w:eastAsia="Calibri"/>
        </w:rPr>
        <w:t>Andor</w:t>
      </w:r>
      <w:proofErr w:type="spellEnd"/>
      <w:r w:rsidR="00F77D8C">
        <w:rPr>
          <w:rFonts w:eastAsia="Calibri"/>
        </w:rPr>
        <w:t xml:space="preserve"> et al., 2019; </w:t>
      </w:r>
      <w:proofErr w:type="spellStart"/>
      <w:r w:rsidR="00F77D8C">
        <w:rPr>
          <w:rFonts w:eastAsia="Calibri"/>
        </w:rPr>
        <w:t>Andor</w:t>
      </w:r>
      <w:proofErr w:type="spellEnd"/>
      <w:r w:rsidR="00F77D8C">
        <w:rPr>
          <w:rFonts w:eastAsia="Calibri"/>
        </w:rPr>
        <w:t xml:space="preserve"> et al., 2020)</w:t>
      </w:r>
      <w:r w:rsidRPr="007F1523">
        <w:rPr>
          <w:rFonts w:eastAsia="Calibri"/>
        </w:rPr>
        <w:t xml:space="preserve">. This effect has been found to be especially pronounced among those with a low level of cognitive reflection </w:t>
      </w:r>
      <w:r w:rsidR="00F77D8C">
        <w:rPr>
          <w:rFonts w:eastAsia="Calibri"/>
        </w:rPr>
        <w:t>(</w:t>
      </w:r>
      <w:proofErr w:type="spellStart"/>
      <w:r w:rsidR="00F77D8C">
        <w:rPr>
          <w:rFonts w:eastAsia="Calibri"/>
        </w:rPr>
        <w:t>Andor</w:t>
      </w:r>
      <w:proofErr w:type="spellEnd"/>
      <w:r w:rsidR="00F77D8C">
        <w:rPr>
          <w:rFonts w:eastAsia="Calibri"/>
        </w:rPr>
        <w:t xml:space="preserve"> et al., 2019)</w:t>
      </w:r>
      <w:r w:rsidRPr="007F1523">
        <w:rPr>
          <w:rFonts w:eastAsia="Calibri"/>
        </w:rPr>
        <w:t>. Alternatively, energy labels with continuous rating-scales include more detailed information and are more suggestive for comparison, thus could stimulate more conscious and rational energy-related decisions</w:t>
      </w:r>
      <w:r w:rsidR="00F77D8C">
        <w:rPr>
          <w:rFonts w:eastAsia="Calibri"/>
        </w:rPr>
        <w:t xml:space="preserve"> (</w:t>
      </w:r>
      <w:proofErr w:type="spellStart"/>
      <w:r w:rsidR="00F77D8C">
        <w:rPr>
          <w:rFonts w:eastAsia="Calibri"/>
        </w:rPr>
        <w:t>Schuber</w:t>
      </w:r>
      <w:proofErr w:type="spellEnd"/>
      <w:r w:rsidR="00F77D8C">
        <w:rPr>
          <w:rFonts w:eastAsia="Calibri"/>
        </w:rPr>
        <w:t xml:space="preserve"> and </w:t>
      </w:r>
      <w:proofErr w:type="spellStart"/>
      <w:r w:rsidR="00F77D8C">
        <w:rPr>
          <w:rFonts w:eastAsia="Calibri"/>
        </w:rPr>
        <w:t>Stadelmann</w:t>
      </w:r>
      <w:proofErr w:type="spellEnd"/>
      <w:r w:rsidR="00F77D8C">
        <w:rPr>
          <w:rFonts w:eastAsia="Calibri"/>
        </w:rPr>
        <w:t>, 2015; Egan, 2000)</w:t>
      </w:r>
      <w:r w:rsidRPr="007F1523">
        <w:rPr>
          <w:rFonts w:eastAsia="Calibri"/>
        </w:rPr>
        <w:t xml:space="preserve">. However, the effectiveness of the continuous-scale label has not been formally examined yet. </w:t>
      </w:r>
    </w:p>
    <w:p w14:paraId="2DF79902" w14:textId="77777777" w:rsidR="00DB2C0A" w:rsidRPr="007F1523" w:rsidRDefault="00DB2C0A" w:rsidP="005730A2">
      <w:pPr>
        <w:spacing w:line="117" w:lineRule="atLeast"/>
        <w:jc w:val="both"/>
        <w:rPr>
          <w:rFonts w:eastAsia="Calibri"/>
        </w:rPr>
      </w:pPr>
    </w:p>
    <w:p w14:paraId="0EB5A098" w14:textId="4FA7712F" w:rsidR="007F1523" w:rsidRDefault="007F1523" w:rsidP="005730A2">
      <w:pPr>
        <w:spacing w:line="117" w:lineRule="atLeast"/>
        <w:jc w:val="both"/>
        <w:rPr>
          <w:rFonts w:eastAsia="Calibri"/>
        </w:rPr>
      </w:pPr>
      <w:r w:rsidRPr="007F1523">
        <w:rPr>
          <w:rFonts w:eastAsia="Calibri"/>
        </w:rPr>
        <w:t xml:space="preserve">For an energy label to be effective, it is essential that consumers understand and process the information well. The continuous and categorical visualisation of the energy-efficiency rating on energy labels is intrinsically related to the concepts of holistic versus analytic cognitive style. This study therefore accounts for interpersonal and cross-country differences in holistic cognitive tendency </w:t>
      </w:r>
      <w:r w:rsidR="005730A2">
        <w:rPr>
          <w:rFonts w:eastAsia="Calibri"/>
        </w:rPr>
        <w:t xml:space="preserve">(Chiu 1972; Choi et al., 2003; Ji et al., 2000; Masuda and Nisbett; 2001; </w:t>
      </w:r>
      <w:proofErr w:type="spellStart"/>
      <w:r w:rsidR="005730A2">
        <w:rPr>
          <w:rFonts w:eastAsia="Calibri"/>
        </w:rPr>
        <w:t>Norenzayan</w:t>
      </w:r>
      <w:proofErr w:type="spellEnd"/>
      <w:r w:rsidR="005730A2">
        <w:rPr>
          <w:rFonts w:eastAsia="Calibri"/>
        </w:rPr>
        <w:t xml:space="preserve"> and Smith, 2002)</w:t>
      </w:r>
      <w:r w:rsidRPr="007F1523">
        <w:rPr>
          <w:rFonts w:eastAsia="Calibri"/>
        </w:rPr>
        <w:t xml:space="preserve"> when studying the processing of information on energy labels, which adds to the understanding of the role of cognition in energy-related choices </w:t>
      </w:r>
      <w:r w:rsidR="005730A2">
        <w:rPr>
          <w:rFonts w:eastAsia="Calibri"/>
        </w:rPr>
        <w:t>(</w:t>
      </w:r>
      <w:proofErr w:type="spellStart"/>
      <w:r w:rsidR="005730A2">
        <w:rPr>
          <w:rFonts w:eastAsia="Calibri"/>
        </w:rPr>
        <w:t>Andor</w:t>
      </w:r>
      <w:proofErr w:type="spellEnd"/>
      <w:r w:rsidR="005730A2">
        <w:rPr>
          <w:rFonts w:eastAsia="Calibri"/>
        </w:rPr>
        <w:t xml:space="preserve"> et al., 2019; </w:t>
      </w:r>
      <w:proofErr w:type="spellStart"/>
      <w:r w:rsidR="005730A2">
        <w:rPr>
          <w:rFonts w:eastAsia="Calibri"/>
        </w:rPr>
        <w:t>Blasch</w:t>
      </w:r>
      <w:proofErr w:type="spellEnd"/>
      <w:r w:rsidR="005730A2">
        <w:rPr>
          <w:rFonts w:eastAsia="Calibri"/>
        </w:rPr>
        <w:t xml:space="preserve"> et al., 2019)</w:t>
      </w:r>
      <w:r w:rsidRPr="007F1523">
        <w:rPr>
          <w:rFonts w:eastAsia="Calibri"/>
        </w:rPr>
        <w:t xml:space="preserve">. Besides, the effectiveness of an energy label also depends on whether individuals have the knowledge to understand and utilise information and if they hold values and norms towards energy-saving </w:t>
      </w:r>
      <w:r w:rsidR="005730A2">
        <w:rPr>
          <w:rFonts w:eastAsia="Calibri"/>
        </w:rPr>
        <w:t>(</w:t>
      </w:r>
      <w:proofErr w:type="spellStart"/>
      <w:r w:rsidR="005730A2" w:rsidRPr="005730A2">
        <w:rPr>
          <w:rFonts w:eastAsia="Calibri"/>
        </w:rPr>
        <w:t>Thøgersen</w:t>
      </w:r>
      <w:proofErr w:type="spellEnd"/>
      <w:r w:rsidR="005730A2">
        <w:rPr>
          <w:rFonts w:eastAsia="Calibri"/>
        </w:rPr>
        <w:t>, 2000)</w:t>
      </w:r>
      <w:r w:rsidRPr="007F1523">
        <w:rPr>
          <w:rFonts w:eastAsia="Calibri"/>
        </w:rPr>
        <w:t xml:space="preserve">. Therefore, this study systematically measures and examines the influence of energy literacy on decision-making by following the multifaceted energy literacy concept </w:t>
      </w:r>
      <w:r w:rsidR="005730A2">
        <w:rPr>
          <w:rFonts w:eastAsia="Calibri"/>
        </w:rPr>
        <w:t>(</w:t>
      </w:r>
      <w:proofErr w:type="spellStart"/>
      <w:r w:rsidR="005730A2">
        <w:rPr>
          <w:rFonts w:eastAsia="Calibri"/>
        </w:rPr>
        <w:t>DeWaters</w:t>
      </w:r>
      <w:proofErr w:type="spellEnd"/>
      <w:r w:rsidR="005730A2">
        <w:rPr>
          <w:rFonts w:eastAsia="Calibri"/>
        </w:rPr>
        <w:t xml:space="preserve"> and Powers, 2011; van den Broek, 2019)</w:t>
      </w:r>
      <w:r w:rsidRPr="007F1523">
        <w:rPr>
          <w:rFonts w:eastAsia="Calibri"/>
        </w:rPr>
        <w:t>.</w:t>
      </w:r>
    </w:p>
    <w:p w14:paraId="68DEA9E7" w14:textId="77777777" w:rsidR="00DB2C0A" w:rsidRPr="007F1523" w:rsidRDefault="00DB2C0A" w:rsidP="005730A2">
      <w:pPr>
        <w:spacing w:line="117" w:lineRule="atLeast"/>
        <w:jc w:val="both"/>
        <w:rPr>
          <w:rFonts w:eastAsia="Calibri"/>
        </w:rPr>
      </w:pPr>
    </w:p>
    <w:p w14:paraId="4128F615" w14:textId="77777777" w:rsidR="00C27C91" w:rsidRPr="007F1523" w:rsidRDefault="007F1523" w:rsidP="005730A2">
      <w:pPr>
        <w:spacing w:line="117" w:lineRule="atLeast"/>
        <w:jc w:val="both"/>
        <w:rPr>
          <w:rFonts w:hint="eastAsia"/>
          <w:sz w:val="24"/>
          <w:szCs w:val="24"/>
          <w:lang w:val="en-US" w:eastAsia="zh-CN"/>
        </w:rPr>
      </w:pPr>
      <w:r w:rsidRPr="007F1523">
        <w:rPr>
          <w:rFonts w:eastAsia="Calibri"/>
        </w:rPr>
        <w:t xml:space="preserve">Overall, this study addresses the following issues (1) whether the continuous-scale label, as opposed to the categorical label, can support rational </w:t>
      </w:r>
      <w:proofErr w:type="gramStart"/>
      <w:r w:rsidRPr="007F1523">
        <w:rPr>
          <w:rFonts w:eastAsia="Calibri"/>
        </w:rPr>
        <w:t>decision-making</w:t>
      </w:r>
      <w:proofErr w:type="gramEnd"/>
      <w:r w:rsidRPr="007F1523">
        <w:rPr>
          <w:rFonts w:eastAsia="Calibri"/>
        </w:rPr>
        <w:t xml:space="preserve"> and decrease the use of heuristics, (2) the role of cognitive styles and energy literacy for the processing of information on energy labels, and (3) the differences in the effectiveness of the labels across countries.</w:t>
      </w:r>
    </w:p>
    <w:p w14:paraId="5B75646F" w14:textId="77777777" w:rsidR="00C27C91" w:rsidRDefault="00C27C91">
      <w:pPr>
        <w:pStyle w:val="Heading2"/>
        <w:rPr>
          <w:rFonts w:eastAsia="Calibri"/>
        </w:rPr>
      </w:pPr>
      <w:r>
        <w:rPr>
          <w:i w:val="0"/>
          <w:sz w:val="24"/>
          <w:szCs w:val="24"/>
        </w:rPr>
        <w:t>Methods</w:t>
      </w:r>
    </w:p>
    <w:p w14:paraId="60A331B2" w14:textId="53A2FD8B" w:rsidR="007F0028" w:rsidRDefault="007F0028">
      <w:pPr>
        <w:pStyle w:val="BodyText2"/>
        <w:spacing w:after="200"/>
        <w:rPr>
          <w:rFonts w:eastAsia="Calibri"/>
        </w:rPr>
      </w:pPr>
      <w:r w:rsidRPr="007F0028">
        <w:rPr>
          <w:rFonts w:eastAsia="Calibri"/>
        </w:rPr>
        <w:t>Our analysis is based on a household survey including a decision task with randomized information treatments (between subjects-design). In the decision task, participants were randomly assigned to either a categorical label treatment or a continuous-scale label treatment (Figure 1). Respondents were asked to identify the refrigerator that minimises lifetime cost, among two otherwise identical models, based on the energy-related information communicated on the energy label and the cost information. Each participant was asked to make decisions in three different situations. In situation B, where energy efficiency levels of the two models were close but belonged into different classes, we expected the categorical label to trigger decision-making heuristics, whereas the continuous-scale label could support a more rational decision. The decision task was embedded in a survey questionnaire eliciting individual-level characteristics such as socio-demographic information, energy literacy (including knowledge, attitude, behaviour), holistic cognitive tendency, and reasons of making the decision.</w:t>
      </w:r>
    </w:p>
    <w:p w14:paraId="252BE76D" w14:textId="0D586816" w:rsidR="007F0028" w:rsidRDefault="007F0028">
      <w:pPr>
        <w:pStyle w:val="BodyText2"/>
        <w:spacing w:after="200"/>
        <w:rPr>
          <w:rFonts w:eastAsia="Calibri"/>
        </w:rPr>
      </w:pPr>
      <w:r w:rsidRPr="007F0028">
        <w:rPr>
          <w:rFonts w:eastAsia="Calibri"/>
        </w:rPr>
        <w:t>Data are collected in the Netherlands and China, two countries representing the analytical-focal Western and the holistic-contextual Asian cognitive style. The survey questionnaires were administered via Qualtrics with the sampling being done by two professional survey companies. 994 and 1041 valid questionnaires were collected from the Dutch and Chinese respondents, respectively. Both samples are representative for the general urban population in terms of gender and age, yet less representative with respect to education and income, where we observe a slight tendency towards higher education and higher income groups.</w:t>
      </w:r>
    </w:p>
    <w:p w14:paraId="0887D774" w14:textId="030FF672" w:rsidR="007F0028" w:rsidRDefault="007F0028" w:rsidP="007F0028">
      <w:pPr>
        <w:pStyle w:val="Heading2"/>
        <w:spacing w:before="0" w:after="200"/>
      </w:pPr>
      <w:r>
        <w:rPr>
          <w:rFonts w:eastAsia="Calibri"/>
          <w:i w:val="0"/>
          <w:sz w:val="24"/>
          <w:szCs w:val="24"/>
        </w:rPr>
        <w:lastRenderedPageBreak/>
        <w:t>Results</w:t>
      </w:r>
    </w:p>
    <w:p w14:paraId="17DE774A" w14:textId="2F5DA4A0" w:rsidR="007F0028" w:rsidRDefault="008C2D80" w:rsidP="00354D4D">
      <w:pPr>
        <w:jc w:val="both"/>
      </w:pPr>
      <w:r>
        <w:t xml:space="preserve">Random effects </w:t>
      </w:r>
      <w:proofErr w:type="spellStart"/>
      <w:r>
        <w:t>p</w:t>
      </w:r>
      <w:r w:rsidR="007F0028" w:rsidRPr="007F0028">
        <w:t>robit</w:t>
      </w:r>
      <w:proofErr w:type="spellEnd"/>
      <w:r w:rsidR="007F0028" w:rsidRPr="007F0028">
        <w:t xml:space="preserve"> models are used to analyse the data. Below we present the average partial effects of the independent variables separately for the Chinese and Dutch samples. Overall, indicating energy efficiency with a continuous scale</w:t>
      </w:r>
      <w:r w:rsidR="00925E0E">
        <w:t xml:space="preserve"> does not significantly</w:t>
      </w:r>
      <w:r w:rsidR="007F0028" w:rsidRPr="007F0028">
        <w:t xml:space="preserve"> increase the likelihood of correct identification </w:t>
      </w:r>
      <w:r w:rsidR="00925E0E">
        <w:t>in either</w:t>
      </w:r>
      <w:r w:rsidR="007F0028" w:rsidRPr="007F0028">
        <w:t xml:space="preserve"> the Chinese </w:t>
      </w:r>
      <w:r w:rsidR="00925E0E">
        <w:t>or</w:t>
      </w:r>
      <w:r w:rsidR="007F0028" w:rsidRPr="007F0028">
        <w:t xml:space="preserve"> the Dutch sample</w:t>
      </w:r>
      <w:r w:rsidR="00925E0E">
        <w:t>, with p-values of 0.209 and 0.188, respectively</w:t>
      </w:r>
      <w:r w:rsidR="007F0028" w:rsidRPr="007F0028">
        <w:t>. We include an interaction between continuous-scale label treatment and situation B to test whether the effectiveness of the continuous scale is dependent on the type of decision situation</w:t>
      </w:r>
      <w:r w:rsidR="007A5FA4">
        <w:t xml:space="preserve"> </w:t>
      </w:r>
      <w:r w:rsidR="007A5FA4" w:rsidRPr="007A5FA4">
        <w:rPr>
          <w:rFonts w:ascii="Calibri" w:hAnsi="Calibri" w:cs="Calibri"/>
        </w:rPr>
        <w:t>﻿</w:t>
      </w:r>
      <w:r w:rsidR="007A5FA4" w:rsidRPr="007A5FA4">
        <w:t>(Figure 2)</w:t>
      </w:r>
      <w:r w:rsidR="007F0028" w:rsidRPr="007F0028">
        <w:t>. We do not observe a significant interaction effect in the Chinese sample. However, for the Dutch sample, a continuous-scale label significantly increases the probability to identify the cost-minimising refrigerator by 11.</w:t>
      </w:r>
      <w:r w:rsidR="00925E0E">
        <w:t>6</w:t>
      </w:r>
      <w:r w:rsidR="007F0028" w:rsidRPr="007F0028">
        <w:t xml:space="preserve"> percentage points</w:t>
      </w:r>
      <w:r w:rsidR="00925E0E">
        <w:t xml:space="preserve"> (p &lt; 0.001)</w:t>
      </w:r>
      <w:r w:rsidR="007F0028" w:rsidRPr="007F0028">
        <w:t xml:space="preserve"> - in situation B, while not showing a significant impact in situations A and C.</w:t>
      </w:r>
    </w:p>
    <w:p w14:paraId="08288C45" w14:textId="77777777" w:rsidR="007F0028" w:rsidRPr="007F0028" w:rsidRDefault="007F0028" w:rsidP="00354D4D">
      <w:pPr>
        <w:jc w:val="both"/>
      </w:pPr>
    </w:p>
    <w:p w14:paraId="5E613FE6" w14:textId="304F57A5" w:rsidR="007F0028" w:rsidRPr="007F0028" w:rsidRDefault="007F0028" w:rsidP="00354D4D">
      <w:pPr>
        <w:jc w:val="both"/>
      </w:pPr>
      <w:r w:rsidRPr="007F0028">
        <w:t xml:space="preserve">Based on the theory about analytic vs. holistic cognitive style, we expected that people with a holistic rather than analytical cognitive style process the information provided on a continuous-scale label more effectively. Results for the Dutch sample suggest that, as an individual’s holistic cognitive tendency increases from 0.65 to 1, the continuous-scale label increases the probability of correct identification by </w:t>
      </w:r>
      <w:r w:rsidR="00114C3D">
        <w:t>2.9</w:t>
      </w:r>
      <w:r w:rsidRPr="007F0028">
        <w:t xml:space="preserve"> to 9.</w:t>
      </w:r>
      <w:r w:rsidR="00114C3D">
        <w:t>1</w:t>
      </w:r>
      <w:r w:rsidRPr="007F0028">
        <w:t xml:space="preserve"> percentage points. However, </w:t>
      </w:r>
      <w:r w:rsidR="00395DA0">
        <w:t xml:space="preserve">no significant interaction effect was found </w:t>
      </w:r>
      <w:r w:rsidRPr="007F0028">
        <w:t>in the Chinese sample</w:t>
      </w:r>
      <w:r w:rsidR="007A5FA4">
        <w:t xml:space="preserve"> </w:t>
      </w:r>
      <w:r w:rsidR="007A5FA4" w:rsidRPr="007A5FA4">
        <w:rPr>
          <w:rFonts w:ascii="Calibri" w:hAnsi="Calibri" w:cs="Calibri"/>
        </w:rPr>
        <w:t>﻿</w:t>
      </w:r>
      <w:r w:rsidR="007A5FA4" w:rsidRPr="007A5FA4">
        <w:t>(Figure 3)</w:t>
      </w:r>
      <w:r w:rsidRPr="007F0028">
        <w:t>. Additionally, possessing energy-related knowledge related to daily life increases the probability of rational decisions in both countries. However, especially for the Chinese sample, having positive attitudes toward energy-saving and having installed energy-saving devices at home decrease the correct identification.</w:t>
      </w:r>
    </w:p>
    <w:p w14:paraId="53DD54B0" w14:textId="77777777" w:rsidR="007F0028" w:rsidRDefault="007F0028" w:rsidP="007F0028">
      <w:pPr>
        <w:pStyle w:val="Heading2"/>
        <w:jc w:val="both"/>
      </w:pPr>
      <w:r>
        <w:rPr>
          <w:i w:val="0"/>
          <w:sz w:val="24"/>
          <w:szCs w:val="24"/>
        </w:rPr>
        <w:t>Conclusions</w:t>
      </w:r>
    </w:p>
    <w:p w14:paraId="05FCB12E" w14:textId="2AEDBEAB" w:rsidR="0073388E" w:rsidRDefault="007F0028" w:rsidP="00354D4D">
      <w:pPr>
        <w:jc w:val="both"/>
      </w:pPr>
      <w:r w:rsidRPr="007F0028">
        <w:t xml:space="preserve">This study critically evaluated the use of categorical rating-scales on energy labels in the EU and China. Our findings suggest that energy labels indicating the efficiency level of an appliance in efficiency categories, on average, tend to undermine rational decision-making of consumers. In certain situations, a continuous-scale label can correct for the “class valuation effect” </w:t>
      </w:r>
      <w:r w:rsidR="003A00BD">
        <w:t>(</w:t>
      </w:r>
      <w:proofErr w:type="spellStart"/>
      <w:r w:rsidR="003A00BD">
        <w:t>Andor</w:t>
      </w:r>
      <w:proofErr w:type="spellEnd"/>
      <w:r w:rsidR="003A00BD">
        <w:t xml:space="preserve"> et al., 2019; </w:t>
      </w:r>
      <w:proofErr w:type="spellStart"/>
      <w:r w:rsidR="003A00BD">
        <w:t>Andor</w:t>
      </w:r>
      <w:proofErr w:type="spellEnd"/>
      <w:r w:rsidR="003A00BD">
        <w:t xml:space="preserve"> et al., 2020)</w:t>
      </w:r>
      <w:r w:rsidRPr="007F0028">
        <w:t>.  Further, our study demonstrates that a holistic cognitive style can influence the effectiveness of visual information, which is a valuable insight to consider for the design of energy labels across countries dominated by different cognitive styles.</w:t>
      </w:r>
    </w:p>
    <w:p w14:paraId="6AB13290" w14:textId="166E3175" w:rsidR="00A2501D" w:rsidRPr="00A2501D" w:rsidRDefault="00A2501D" w:rsidP="0073388E"/>
    <w:p w14:paraId="3718880D" w14:textId="7ED90FFC" w:rsidR="007F0028" w:rsidRPr="0073388E" w:rsidRDefault="007F0028" w:rsidP="0073388E">
      <w:pPr>
        <w:pStyle w:val="Heading2"/>
        <w:jc w:val="both"/>
        <w:rPr>
          <w:i w:val="0"/>
          <w:sz w:val="24"/>
          <w:szCs w:val="24"/>
        </w:rPr>
      </w:pPr>
      <w:r>
        <w:rPr>
          <w:i w:val="0"/>
          <w:sz w:val="24"/>
          <w:szCs w:val="24"/>
        </w:rPr>
        <w:t>References</w:t>
      </w:r>
    </w:p>
    <w:p w14:paraId="1E3A1F3B" w14:textId="77777777" w:rsidR="00B13B88" w:rsidRPr="00B13B88" w:rsidRDefault="0073388E" w:rsidP="00B13B88">
      <w:pPr>
        <w:autoSpaceDE w:val="0"/>
        <w:ind w:left="262" w:hanging="166"/>
        <w:jc w:val="both"/>
        <w:rPr>
          <w:rStyle w:val="Emphasis"/>
          <w:i w:val="0"/>
          <w:iCs w:val="0"/>
        </w:rPr>
      </w:pPr>
      <w:r w:rsidRPr="0073388E">
        <w:rPr>
          <w:rStyle w:val="Emphasis"/>
          <w:rFonts w:ascii="Calibri" w:hAnsi="Calibri" w:cs="Calibri"/>
          <w:i w:val="0"/>
          <w:iCs w:val="0"/>
        </w:rPr>
        <w:t>﻿</w:t>
      </w:r>
      <w:r w:rsidR="00B13B88" w:rsidRPr="00B13B88">
        <w:rPr>
          <w:rStyle w:val="Emphasis"/>
          <w:rFonts w:ascii="Calibri" w:hAnsi="Calibri" w:cs="Calibri"/>
          <w:i w:val="0"/>
          <w:iCs w:val="0"/>
        </w:rPr>
        <w:t>﻿</w:t>
      </w:r>
      <w:proofErr w:type="spellStart"/>
      <w:r w:rsidR="00B13B88" w:rsidRPr="00B13B88">
        <w:rPr>
          <w:rStyle w:val="Emphasis"/>
          <w:i w:val="0"/>
          <w:iCs w:val="0"/>
        </w:rPr>
        <w:t>Andor</w:t>
      </w:r>
      <w:proofErr w:type="spellEnd"/>
      <w:r w:rsidR="00B13B88" w:rsidRPr="00B13B88">
        <w:rPr>
          <w:rStyle w:val="Emphasis"/>
          <w:i w:val="0"/>
          <w:iCs w:val="0"/>
        </w:rPr>
        <w:t xml:space="preserve">, M. A., </w:t>
      </w:r>
      <w:proofErr w:type="spellStart"/>
      <w:r w:rsidR="00B13B88" w:rsidRPr="00B13B88">
        <w:rPr>
          <w:rStyle w:val="Emphasis"/>
          <w:i w:val="0"/>
          <w:iCs w:val="0"/>
        </w:rPr>
        <w:t>Frondel</w:t>
      </w:r>
      <w:proofErr w:type="spellEnd"/>
      <w:r w:rsidR="00B13B88" w:rsidRPr="00B13B88">
        <w:rPr>
          <w:rStyle w:val="Emphasis"/>
          <w:i w:val="0"/>
          <w:iCs w:val="0"/>
        </w:rPr>
        <w:t xml:space="preserve">, M., </w:t>
      </w:r>
      <w:proofErr w:type="spellStart"/>
      <w:r w:rsidR="00B13B88" w:rsidRPr="00B13B88">
        <w:rPr>
          <w:rStyle w:val="Emphasis"/>
          <w:i w:val="0"/>
          <w:iCs w:val="0"/>
        </w:rPr>
        <w:t>Gerster</w:t>
      </w:r>
      <w:proofErr w:type="spellEnd"/>
      <w:r w:rsidR="00B13B88" w:rsidRPr="00B13B88">
        <w:rPr>
          <w:rStyle w:val="Emphasis"/>
          <w:i w:val="0"/>
          <w:iCs w:val="0"/>
        </w:rPr>
        <w:t>, A., and Sommer, S. (2019). Cognitive reflection and the valuation</w:t>
      </w:r>
      <w:r w:rsidR="00B13B88">
        <w:rPr>
          <w:rStyle w:val="Emphasis"/>
          <w:i w:val="0"/>
          <w:iCs w:val="0"/>
        </w:rPr>
        <w:t xml:space="preserve"> </w:t>
      </w:r>
      <w:r w:rsidR="00B13B88" w:rsidRPr="00B13B88">
        <w:rPr>
          <w:rStyle w:val="Emphasis"/>
          <w:i w:val="0"/>
          <w:iCs w:val="0"/>
        </w:rPr>
        <w:t xml:space="preserve">of energy efficiency. </w:t>
      </w:r>
      <w:r w:rsidR="00B13B88" w:rsidRPr="00B13B88">
        <w:rPr>
          <w:rStyle w:val="Emphasis"/>
        </w:rPr>
        <w:t>Energy Economics</w:t>
      </w:r>
      <w:r w:rsidR="00B13B88" w:rsidRPr="00B13B88">
        <w:rPr>
          <w:rStyle w:val="Emphasis"/>
          <w:i w:val="0"/>
          <w:iCs w:val="0"/>
        </w:rPr>
        <w:t>, 84:104527.</w:t>
      </w:r>
    </w:p>
    <w:p w14:paraId="36CCD447" w14:textId="0D4125F3" w:rsidR="00B13B88" w:rsidRDefault="00B13B88" w:rsidP="00B13B88">
      <w:pPr>
        <w:autoSpaceDE w:val="0"/>
        <w:ind w:left="262" w:hanging="166"/>
        <w:jc w:val="both"/>
        <w:rPr>
          <w:rStyle w:val="Emphasis"/>
          <w:i w:val="0"/>
          <w:iCs w:val="0"/>
        </w:rPr>
      </w:pPr>
      <w:proofErr w:type="spellStart"/>
      <w:r w:rsidRPr="00B13B88">
        <w:rPr>
          <w:rStyle w:val="Emphasis"/>
          <w:i w:val="0"/>
          <w:iCs w:val="0"/>
        </w:rPr>
        <w:t>Andor</w:t>
      </w:r>
      <w:proofErr w:type="spellEnd"/>
      <w:r w:rsidRPr="00B13B88">
        <w:rPr>
          <w:rStyle w:val="Emphasis"/>
          <w:i w:val="0"/>
          <w:iCs w:val="0"/>
        </w:rPr>
        <w:t xml:space="preserve">, M. A., </w:t>
      </w:r>
      <w:proofErr w:type="spellStart"/>
      <w:r w:rsidRPr="00B13B88">
        <w:rPr>
          <w:rStyle w:val="Emphasis"/>
          <w:i w:val="0"/>
          <w:iCs w:val="0"/>
        </w:rPr>
        <w:t>Gerster</w:t>
      </w:r>
      <w:proofErr w:type="spellEnd"/>
      <w:r w:rsidRPr="00B13B88">
        <w:rPr>
          <w:rStyle w:val="Emphasis"/>
          <w:i w:val="0"/>
          <w:iCs w:val="0"/>
        </w:rPr>
        <w:t>, A., and Sommer, S. (2020). Consumer inattention, heuristic thinking and the</w:t>
      </w:r>
      <w:r>
        <w:rPr>
          <w:rStyle w:val="Emphasis"/>
          <w:i w:val="0"/>
          <w:iCs w:val="0"/>
        </w:rPr>
        <w:t xml:space="preserve"> </w:t>
      </w:r>
      <w:r w:rsidRPr="00B13B88">
        <w:rPr>
          <w:rStyle w:val="Emphasis"/>
          <w:i w:val="0"/>
          <w:iCs w:val="0"/>
        </w:rPr>
        <w:t xml:space="preserve">role of energy labels. </w:t>
      </w:r>
      <w:r w:rsidRPr="00B13B88">
        <w:rPr>
          <w:rStyle w:val="Emphasis"/>
        </w:rPr>
        <w:t>The Energy Journal</w:t>
      </w:r>
      <w:r w:rsidRPr="00B13B88">
        <w:rPr>
          <w:rStyle w:val="Emphasis"/>
          <w:i w:val="0"/>
          <w:iCs w:val="0"/>
        </w:rPr>
        <w:t>, 41(1).</w:t>
      </w:r>
    </w:p>
    <w:p w14:paraId="175998DF" w14:textId="0D225A14" w:rsidR="000A1A74" w:rsidRDefault="000A1A74" w:rsidP="000A1A74">
      <w:pPr>
        <w:autoSpaceDE w:val="0"/>
        <w:ind w:left="262" w:hanging="166"/>
        <w:jc w:val="both"/>
        <w:rPr>
          <w:rStyle w:val="Emphasis"/>
          <w:i w:val="0"/>
          <w:iCs w:val="0"/>
        </w:rPr>
      </w:pPr>
      <w:r w:rsidRPr="000A1A74">
        <w:rPr>
          <w:rStyle w:val="Emphasis"/>
          <w:rFonts w:ascii="Calibri" w:hAnsi="Calibri" w:cs="Calibri"/>
          <w:i w:val="0"/>
          <w:iCs w:val="0"/>
        </w:rPr>
        <w:t>﻿</w:t>
      </w:r>
      <w:proofErr w:type="spellStart"/>
      <w:r w:rsidRPr="000A1A74">
        <w:rPr>
          <w:rStyle w:val="Emphasis"/>
          <w:i w:val="0"/>
          <w:iCs w:val="0"/>
        </w:rPr>
        <w:t>Blasch</w:t>
      </w:r>
      <w:proofErr w:type="spellEnd"/>
      <w:r w:rsidRPr="000A1A74">
        <w:rPr>
          <w:rStyle w:val="Emphasis"/>
          <w:i w:val="0"/>
          <w:iCs w:val="0"/>
        </w:rPr>
        <w:t xml:space="preserve">, J., </w:t>
      </w:r>
      <w:proofErr w:type="spellStart"/>
      <w:r w:rsidRPr="000A1A74">
        <w:rPr>
          <w:rStyle w:val="Emphasis"/>
          <w:i w:val="0"/>
          <w:iCs w:val="0"/>
        </w:rPr>
        <w:t>Filippini</w:t>
      </w:r>
      <w:proofErr w:type="spellEnd"/>
      <w:r w:rsidRPr="000A1A74">
        <w:rPr>
          <w:rStyle w:val="Emphasis"/>
          <w:i w:val="0"/>
          <w:iCs w:val="0"/>
        </w:rPr>
        <w:t>, M., and Kumar, N. (2019). Boundedly rational consumers, energy and investment</w:t>
      </w:r>
      <w:r>
        <w:rPr>
          <w:rStyle w:val="Emphasis"/>
          <w:i w:val="0"/>
          <w:iCs w:val="0"/>
        </w:rPr>
        <w:t xml:space="preserve"> </w:t>
      </w:r>
      <w:r w:rsidRPr="000A1A74">
        <w:rPr>
          <w:rStyle w:val="Emphasis"/>
          <w:i w:val="0"/>
          <w:iCs w:val="0"/>
        </w:rPr>
        <w:t xml:space="preserve">literacy, and the display of information on household appliances. </w:t>
      </w:r>
      <w:r w:rsidRPr="000A1A74">
        <w:rPr>
          <w:rStyle w:val="Emphasis"/>
        </w:rPr>
        <w:t>Resource and Energy Economics</w:t>
      </w:r>
      <w:r w:rsidRPr="000A1A74">
        <w:rPr>
          <w:rStyle w:val="Emphasis"/>
          <w:i w:val="0"/>
          <w:iCs w:val="0"/>
        </w:rPr>
        <w:t>,</w:t>
      </w:r>
      <w:r>
        <w:rPr>
          <w:rStyle w:val="Emphasis"/>
          <w:i w:val="0"/>
          <w:iCs w:val="0"/>
        </w:rPr>
        <w:t xml:space="preserve"> </w:t>
      </w:r>
      <w:r w:rsidRPr="000A1A74">
        <w:rPr>
          <w:rStyle w:val="Emphasis"/>
          <w:i w:val="0"/>
          <w:iCs w:val="0"/>
        </w:rPr>
        <w:t>56:39–58.</w:t>
      </w:r>
    </w:p>
    <w:p w14:paraId="001426A5" w14:textId="130B8E46" w:rsidR="00E65EFD" w:rsidRDefault="00E65EFD" w:rsidP="00E65EFD">
      <w:pPr>
        <w:autoSpaceDE w:val="0"/>
        <w:ind w:left="262" w:hanging="166"/>
        <w:jc w:val="both"/>
        <w:rPr>
          <w:rStyle w:val="Emphasis"/>
          <w:i w:val="0"/>
          <w:iCs w:val="0"/>
        </w:rPr>
      </w:pPr>
      <w:r w:rsidRPr="00E65EFD">
        <w:rPr>
          <w:rStyle w:val="Emphasis"/>
          <w:rFonts w:ascii="Calibri" w:hAnsi="Calibri" w:cs="Calibri"/>
          <w:i w:val="0"/>
          <w:iCs w:val="0"/>
        </w:rPr>
        <w:t>﻿</w:t>
      </w:r>
      <w:r w:rsidRPr="00E65EFD">
        <w:rPr>
          <w:rStyle w:val="Emphasis"/>
          <w:i w:val="0"/>
          <w:iCs w:val="0"/>
        </w:rPr>
        <w:t xml:space="preserve">Chiu, L.-H. (1972). A cross-cultural comparison of cognitive styles in </w:t>
      </w:r>
      <w:proofErr w:type="spellStart"/>
      <w:r w:rsidRPr="00E65EFD">
        <w:rPr>
          <w:rStyle w:val="Emphasis"/>
          <w:i w:val="0"/>
          <w:iCs w:val="0"/>
        </w:rPr>
        <w:t>chinese</w:t>
      </w:r>
      <w:proofErr w:type="spellEnd"/>
      <w:r w:rsidRPr="00E65EFD">
        <w:rPr>
          <w:rStyle w:val="Emphasis"/>
          <w:i w:val="0"/>
          <w:iCs w:val="0"/>
        </w:rPr>
        <w:t xml:space="preserve"> and </w:t>
      </w:r>
      <w:proofErr w:type="spellStart"/>
      <w:r w:rsidRPr="00E65EFD">
        <w:rPr>
          <w:rStyle w:val="Emphasis"/>
          <w:i w:val="0"/>
          <w:iCs w:val="0"/>
        </w:rPr>
        <w:t>american</w:t>
      </w:r>
      <w:proofErr w:type="spellEnd"/>
      <w:r w:rsidRPr="00E65EFD">
        <w:rPr>
          <w:rStyle w:val="Emphasis"/>
          <w:i w:val="0"/>
          <w:iCs w:val="0"/>
        </w:rPr>
        <w:t xml:space="preserve"> children.</w:t>
      </w:r>
      <w:r>
        <w:rPr>
          <w:rStyle w:val="Emphasis"/>
          <w:i w:val="0"/>
          <w:iCs w:val="0"/>
        </w:rPr>
        <w:t xml:space="preserve"> </w:t>
      </w:r>
      <w:r w:rsidRPr="00E65EFD">
        <w:rPr>
          <w:rStyle w:val="Emphasis"/>
        </w:rPr>
        <w:t>International Journal of Psychology</w:t>
      </w:r>
      <w:r w:rsidRPr="00E65EFD">
        <w:rPr>
          <w:rStyle w:val="Emphasis"/>
          <w:i w:val="0"/>
          <w:iCs w:val="0"/>
        </w:rPr>
        <w:t>, 7(4):235–242.</w:t>
      </w:r>
    </w:p>
    <w:p w14:paraId="3D5DBC0B" w14:textId="2167AEB0" w:rsidR="00E65EFD" w:rsidRDefault="00E65EFD" w:rsidP="00E65EFD">
      <w:pPr>
        <w:autoSpaceDE w:val="0"/>
        <w:ind w:left="262" w:hanging="166"/>
        <w:jc w:val="both"/>
        <w:rPr>
          <w:rStyle w:val="Emphasis"/>
          <w:i w:val="0"/>
          <w:iCs w:val="0"/>
        </w:rPr>
      </w:pPr>
      <w:r w:rsidRPr="00E65EFD">
        <w:rPr>
          <w:rStyle w:val="Emphasis"/>
          <w:rFonts w:ascii="Calibri" w:hAnsi="Calibri" w:cs="Calibri"/>
          <w:i w:val="0"/>
          <w:iCs w:val="0"/>
        </w:rPr>
        <w:t>﻿</w:t>
      </w:r>
      <w:r w:rsidRPr="00E65EFD">
        <w:rPr>
          <w:rStyle w:val="Emphasis"/>
          <w:i w:val="0"/>
          <w:iCs w:val="0"/>
        </w:rPr>
        <w:t xml:space="preserve">Choi, I., </w:t>
      </w:r>
      <w:proofErr w:type="spellStart"/>
      <w:r w:rsidRPr="00E65EFD">
        <w:rPr>
          <w:rStyle w:val="Emphasis"/>
          <w:i w:val="0"/>
          <w:iCs w:val="0"/>
        </w:rPr>
        <w:t>Dalal</w:t>
      </w:r>
      <w:proofErr w:type="spellEnd"/>
      <w:r w:rsidRPr="00E65EFD">
        <w:rPr>
          <w:rStyle w:val="Emphasis"/>
          <w:i w:val="0"/>
          <w:iCs w:val="0"/>
        </w:rPr>
        <w:t>, R., Kim-Prieto, C., and Park, H. (2003). Culture and judgement of causal relevance.</w:t>
      </w:r>
      <w:r>
        <w:rPr>
          <w:rStyle w:val="Emphasis"/>
          <w:i w:val="0"/>
          <w:iCs w:val="0"/>
        </w:rPr>
        <w:t xml:space="preserve"> </w:t>
      </w:r>
      <w:r w:rsidRPr="00E65EFD">
        <w:rPr>
          <w:rStyle w:val="Emphasis"/>
        </w:rPr>
        <w:t>Journal of Personality and Social Psychology</w:t>
      </w:r>
      <w:r w:rsidRPr="00E65EFD">
        <w:rPr>
          <w:rStyle w:val="Emphasis"/>
          <w:i w:val="0"/>
          <w:iCs w:val="0"/>
        </w:rPr>
        <w:t>, 84(1):46–59.</w:t>
      </w:r>
    </w:p>
    <w:p w14:paraId="21A56656" w14:textId="7AC9A56A" w:rsidR="001D169C" w:rsidRDefault="001D169C" w:rsidP="001D169C">
      <w:pPr>
        <w:autoSpaceDE w:val="0"/>
        <w:ind w:left="262" w:hanging="166"/>
        <w:jc w:val="both"/>
        <w:rPr>
          <w:rStyle w:val="Emphasis"/>
          <w:i w:val="0"/>
          <w:iCs w:val="0"/>
        </w:rPr>
      </w:pPr>
      <w:r w:rsidRPr="001D169C">
        <w:rPr>
          <w:rStyle w:val="Emphasis"/>
          <w:rFonts w:ascii="Calibri" w:hAnsi="Calibri" w:cs="Calibri"/>
          <w:i w:val="0"/>
          <w:iCs w:val="0"/>
        </w:rPr>
        <w:t>﻿</w:t>
      </w:r>
      <w:proofErr w:type="spellStart"/>
      <w:r w:rsidRPr="001D169C">
        <w:rPr>
          <w:rStyle w:val="Emphasis"/>
          <w:i w:val="0"/>
          <w:iCs w:val="0"/>
        </w:rPr>
        <w:t>DeWaters</w:t>
      </w:r>
      <w:proofErr w:type="spellEnd"/>
      <w:r w:rsidRPr="001D169C">
        <w:rPr>
          <w:rStyle w:val="Emphasis"/>
          <w:i w:val="0"/>
          <w:iCs w:val="0"/>
        </w:rPr>
        <w:t xml:space="preserve">, J. E. and Powers, S. E. (2011). Energy literacy of secondary students in new </w:t>
      </w:r>
      <w:proofErr w:type="spellStart"/>
      <w:r w:rsidRPr="001D169C">
        <w:rPr>
          <w:rStyle w:val="Emphasis"/>
          <w:i w:val="0"/>
          <w:iCs w:val="0"/>
        </w:rPr>
        <w:t>york</w:t>
      </w:r>
      <w:proofErr w:type="spellEnd"/>
      <w:r w:rsidRPr="001D169C">
        <w:rPr>
          <w:rStyle w:val="Emphasis"/>
          <w:i w:val="0"/>
          <w:iCs w:val="0"/>
        </w:rPr>
        <w:t xml:space="preserve"> state</w:t>
      </w:r>
      <w:r>
        <w:rPr>
          <w:rStyle w:val="Emphasis"/>
          <w:i w:val="0"/>
          <w:iCs w:val="0"/>
        </w:rPr>
        <w:t xml:space="preserve"> </w:t>
      </w:r>
      <w:r w:rsidRPr="001D169C">
        <w:rPr>
          <w:rStyle w:val="Emphasis"/>
          <w:i w:val="0"/>
          <w:iCs w:val="0"/>
        </w:rPr>
        <w:t xml:space="preserve">(USA): A measure of knowledge, affect, and </w:t>
      </w:r>
      <w:proofErr w:type="spellStart"/>
      <w:r w:rsidRPr="001D169C">
        <w:rPr>
          <w:rStyle w:val="Emphasis"/>
          <w:i w:val="0"/>
          <w:iCs w:val="0"/>
        </w:rPr>
        <w:t>behavior</w:t>
      </w:r>
      <w:proofErr w:type="spellEnd"/>
      <w:r w:rsidRPr="001D169C">
        <w:rPr>
          <w:rStyle w:val="Emphasis"/>
          <w:i w:val="0"/>
          <w:iCs w:val="0"/>
        </w:rPr>
        <w:t xml:space="preserve">. </w:t>
      </w:r>
      <w:r w:rsidRPr="001D169C">
        <w:rPr>
          <w:rStyle w:val="Emphasis"/>
        </w:rPr>
        <w:t>Energy Policy</w:t>
      </w:r>
      <w:r w:rsidRPr="001D169C">
        <w:rPr>
          <w:rStyle w:val="Emphasis"/>
          <w:i w:val="0"/>
          <w:iCs w:val="0"/>
        </w:rPr>
        <w:t>, 39(3):1699–1710.</w:t>
      </w:r>
    </w:p>
    <w:p w14:paraId="246CEA8A" w14:textId="43D179A1" w:rsidR="00B13B88" w:rsidRDefault="00B13B88" w:rsidP="00B13B88">
      <w:pPr>
        <w:autoSpaceDE w:val="0"/>
        <w:ind w:left="262" w:hanging="166"/>
        <w:jc w:val="both"/>
        <w:rPr>
          <w:rStyle w:val="Emphasis"/>
          <w:i w:val="0"/>
          <w:iCs w:val="0"/>
        </w:rPr>
      </w:pPr>
      <w:r w:rsidRPr="00B13B88">
        <w:rPr>
          <w:rStyle w:val="Emphasis"/>
          <w:rFonts w:ascii="Calibri" w:hAnsi="Calibri" w:cs="Calibri"/>
          <w:i w:val="0"/>
          <w:iCs w:val="0"/>
        </w:rPr>
        <w:t>﻿</w:t>
      </w:r>
      <w:r w:rsidRPr="00B13B88">
        <w:rPr>
          <w:rStyle w:val="Emphasis"/>
          <w:i w:val="0"/>
          <w:iCs w:val="0"/>
        </w:rPr>
        <w:t xml:space="preserve">Egan, C. (2000). An evaluation of the Federal Trade Commission’s </w:t>
      </w:r>
      <w:proofErr w:type="spellStart"/>
      <w:r w:rsidRPr="00B13B88">
        <w:rPr>
          <w:rStyle w:val="Emphasis"/>
          <w:i w:val="0"/>
          <w:iCs w:val="0"/>
        </w:rPr>
        <w:t>EnergyGuide</w:t>
      </w:r>
      <w:proofErr w:type="spellEnd"/>
      <w:r w:rsidRPr="00B13B88">
        <w:rPr>
          <w:rStyle w:val="Emphasis"/>
          <w:i w:val="0"/>
          <w:iCs w:val="0"/>
        </w:rPr>
        <w:t xml:space="preserve"> appliance label: An</w:t>
      </w:r>
      <w:r>
        <w:rPr>
          <w:rStyle w:val="Emphasis"/>
          <w:i w:val="0"/>
          <w:iCs w:val="0"/>
        </w:rPr>
        <w:t xml:space="preserve"> </w:t>
      </w:r>
      <w:r w:rsidRPr="00B13B88">
        <w:rPr>
          <w:rStyle w:val="Emphasis"/>
          <w:i w:val="0"/>
          <w:iCs w:val="0"/>
        </w:rPr>
        <w:t xml:space="preserve">interim summary of findings. Available at </w:t>
      </w:r>
      <w:hyperlink r:id="rId15" w:history="1">
        <w:r w:rsidR="00E65EFD" w:rsidRPr="002A7F4D">
          <w:rPr>
            <w:rStyle w:val="Hyperlink"/>
          </w:rPr>
          <w:t>https://www.aceee.org/research-report/a003</w:t>
        </w:r>
      </w:hyperlink>
      <w:r w:rsidRPr="00B13B88">
        <w:rPr>
          <w:rStyle w:val="Emphasis"/>
          <w:i w:val="0"/>
          <w:iCs w:val="0"/>
        </w:rPr>
        <w:t>.</w:t>
      </w:r>
    </w:p>
    <w:p w14:paraId="657B632C" w14:textId="0425D994" w:rsidR="00E65EFD" w:rsidRDefault="00E65EFD" w:rsidP="00E65EFD">
      <w:pPr>
        <w:autoSpaceDE w:val="0"/>
        <w:ind w:left="262" w:hanging="166"/>
        <w:jc w:val="both"/>
        <w:rPr>
          <w:rStyle w:val="Emphasis"/>
          <w:i w:val="0"/>
          <w:iCs w:val="0"/>
        </w:rPr>
      </w:pPr>
      <w:r w:rsidRPr="00E65EFD">
        <w:rPr>
          <w:rStyle w:val="Emphasis"/>
          <w:rFonts w:ascii="Calibri" w:hAnsi="Calibri" w:cs="Calibri"/>
          <w:i w:val="0"/>
          <w:iCs w:val="0"/>
        </w:rPr>
        <w:t>﻿</w:t>
      </w:r>
      <w:r w:rsidRPr="00E65EFD">
        <w:rPr>
          <w:rStyle w:val="Emphasis"/>
          <w:i w:val="0"/>
          <w:iCs w:val="0"/>
        </w:rPr>
        <w:t>Ji, L.-J., Peng, K., and Nisbett, R. E. (2000). Culture, control, and perception of relationships in the</w:t>
      </w:r>
      <w:r>
        <w:rPr>
          <w:rStyle w:val="Emphasis"/>
          <w:i w:val="0"/>
          <w:iCs w:val="0"/>
        </w:rPr>
        <w:t xml:space="preserve"> </w:t>
      </w:r>
      <w:r w:rsidRPr="00E65EFD">
        <w:rPr>
          <w:rStyle w:val="Emphasis"/>
          <w:i w:val="0"/>
          <w:iCs w:val="0"/>
        </w:rPr>
        <w:t xml:space="preserve">environment. </w:t>
      </w:r>
      <w:r w:rsidRPr="00E65EFD">
        <w:rPr>
          <w:rStyle w:val="Emphasis"/>
        </w:rPr>
        <w:t>Journal of Personality and Social Psychology</w:t>
      </w:r>
      <w:r w:rsidRPr="00E65EFD">
        <w:rPr>
          <w:rStyle w:val="Emphasis"/>
          <w:i w:val="0"/>
          <w:iCs w:val="0"/>
        </w:rPr>
        <w:t>, 78(5):943–955.</w:t>
      </w:r>
    </w:p>
    <w:p w14:paraId="3B18A71B" w14:textId="2F0BBBE5" w:rsidR="00F506C8" w:rsidRDefault="00F506C8" w:rsidP="00F506C8">
      <w:pPr>
        <w:autoSpaceDE w:val="0"/>
        <w:ind w:left="262" w:hanging="166"/>
        <w:jc w:val="both"/>
        <w:rPr>
          <w:rStyle w:val="Emphasis"/>
          <w:i w:val="0"/>
          <w:iCs w:val="0"/>
        </w:rPr>
      </w:pPr>
      <w:r w:rsidRPr="00F506C8">
        <w:rPr>
          <w:rStyle w:val="Emphasis"/>
          <w:rFonts w:ascii="Calibri" w:hAnsi="Calibri" w:cs="Calibri"/>
          <w:i w:val="0"/>
          <w:iCs w:val="0"/>
        </w:rPr>
        <w:t>﻿</w:t>
      </w:r>
      <w:r w:rsidRPr="00F506C8">
        <w:rPr>
          <w:rStyle w:val="Emphasis"/>
          <w:i w:val="0"/>
          <w:iCs w:val="0"/>
        </w:rPr>
        <w:t>Masuda, T. and Nisbett, R. E. (2001). Attending holistically versus analytically: Comparing the context</w:t>
      </w:r>
      <w:r>
        <w:rPr>
          <w:rStyle w:val="Emphasis"/>
          <w:i w:val="0"/>
          <w:iCs w:val="0"/>
        </w:rPr>
        <w:t xml:space="preserve"> </w:t>
      </w:r>
      <w:r w:rsidRPr="00F506C8">
        <w:rPr>
          <w:rStyle w:val="Emphasis"/>
          <w:i w:val="0"/>
          <w:iCs w:val="0"/>
        </w:rPr>
        <w:t xml:space="preserve">sensitivity of </w:t>
      </w:r>
      <w:proofErr w:type="spellStart"/>
      <w:r w:rsidRPr="00F506C8">
        <w:rPr>
          <w:rStyle w:val="Emphasis"/>
          <w:i w:val="0"/>
          <w:iCs w:val="0"/>
        </w:rPr>
        <w:t>japanese</w:t>
      </w:r>
      <w:proofErr w:type="spellEnd"/>
      <w:r w:rsidRPr="00F506C8">
        <w:rPr>
          <w:rStyle w:val="Emphasis"/>
          <w:i w:val="0"/>
          <w:iCs w:val="0"/>
        </w:rPr>
        <w:t xml:space="preserve"> and </w:t>
      </w:r>
      <w:proofErr w:type="spellStart"/>
      <w:r w:rsidRPr="00F506C8">
        <w:rPr>
          <w:rStyle w:val="Emphasis"/>
          <w:i w:val="0"/>
          <w:iCs w:val="0"/>
        </w:rPr>
        <w:t>americans</w:t>
      </w:r>
      <w:proofErr w:type="spellEnd"/>
      <w:r w:rsidRPr="00F506C8">
        <w:rPr>
          <w:rStyle w:val="Emphasis"/>
          <w:i w:val="0"/>
          <w:iCs w:val="0"/>
        </w:rPr>
        <w:t xml:space="preserve">. </w:t>
      </w:r>
      <w:r w:rsidRPr="00F506C8">
        <w:rPr>
          <w:rStyle w:val="Emphasis"/>
        </w:rPr>
        <w:t>Journal of Personality and Social Psychology</w:t>
      </w:r>
      <w:r w:rsidRPr="00F506C8">
        <w:rPr>
          <w:rStyle w:val="Emphasis"/>
          <w:i w:val="0"/>
          <w:iCs w:val="0"/>
        </w:rPr>
        <w:t>, 81(5):922–934.</w:t>
      </w:r>
    </w:p>
    <w:p w14:paraId="7033FD08" w14:textId="3DF2A1BA" w:rsidR="006E1F8F" w:rsidRPr="0073388E" w:rsidRDefault="006E1F8F" w:rsidP="006E1F8F">
      <w:pPr>
        <w:autoSpaceDE w:val="0"/>
        <w:ind w:left="262" w:hanging="166"/>
        <w:jc w:val="both"/>
        <w:rPr>
          <w:rStyle w:val="Emphasis"/>
          <w:i w:val="0"/>
          <w:iCs w:val="0"/>
        </w:rPr>
      </w:pPr>
      <w:r w:rsidRPr="006E1F8F">
        <w:rPr>
          <w:rStyle w:val="Emphasis"/>
          <w:rFonts w:ascii="Calibri" w:hAnsi="Calibri" w:cs="Calibri"/>
          <w:i w:val="0"/>
          <w:iCs w:val="0"/>
        </w:rPr>
        <w:t>﻿</w:t>
      </w:r>
      <w:proofErr w:type="spellStart"/>
      <w:r w:rsidRPr="006E1F8F">
        <w:rPr>
          <w:rStyle w:val="Emphasis"/>
          <w:i w:val="0"/>
          <w:iCs w:val="0"/>
        </w:rPr>
        <w:t>Norenzayan</w:t>
      </w:r>
      <w:proofErr w:type="spellEnd"/>
      <w:r w:rsidRPr="006E1F8F">
        <w:rPr>
          <w:rStyle w:val="Emphasis"/>
          <w:i w:val="0"/>
          <w:iCs w:val="0"/>
        </w:rPr>
        <w:t>, A., Smith, E. E., Kim, B. J., and Nisbett, R. E. (2002). Cultural preferences for formal</w:t>
      </w:r>
      <w:r>
        <w:rPr>
          <w:rStyle w:val="Emphasis"/>
          <w:i w:val="0"/>
          <w:iCs w:val="0"/>
        </w:rPr>
        <w:t xml:space="preserve"> </w:t>
      </w:r>
      <w:r w:rsidRPr="006E1F8F">
        <w:rPr>
          <w:rStyle w:val="Emphasis"/>
          <w:i w:val="0"/>
          <w:iCs w:val="0"/>
        </w:rPr>
        <w:t xml:space="preserve">versus intuitive reasoning. </w:t>
      </w:r>
      <w:r w:rsidRPr="006E1F8F">
        <w:rPr>
          <w:rStyle w:val="Emphasis"/>
        </w:rPr>
        <w:t>Cognitive Science</w:t>
      </w:r>
      <w:r w:rsidRPr="006E1F8F">
        <w:rPr>
          <w:rStyle w:val="Emphasis"/>
          <w:i w:val="0"/>
          <w:iCs w:val="0"/>
        </w:rPr>
        <w:t>, 26(5):653–684.</w:t>
      </w:r>
    </w:p>
    <w:p w14:paraId="10F54116" w14:textId="07825CD7" w:rsidR="0073388E" w:rsidRDefault="0073388E" w:rsidP="00354D4D">
      <w:pPr>
        <w:autoSpaceDE w:val="0"/>
        <w:ind w:left="262" w:hanging="166"/>
        <w:jc w:val="both"/>
        <w:rPr>
          <w:rStyle w:val="Emphasis"/>
          <w:i w:val="0"/>
          <w:iCs w:val="0"/>
        </w:rPr>
      </w:pPr>
      <w:r w:rsidRPr="0073388E">
        <w:rPr>
          <w:rStyle w:val="Emphasis"/>
          <w:i w:val="0"/>
          <w:iCs w:val="0"/>
        </w:rPr>
        <w:t xml:space="preserve">Schubert, R. and </w:t>
      </w:r>
      <w:proofErr w:type="spellStart"/>
      <w:r w:rsidRPr="0073388E">
        <w:rPr>
          <w:rStyle w:val="Emphasis"/>
          <w:i w:val="0"/>
          <w:iCs w:val="0"/>
        </w:rPr>
        <w:t>Stadelmann</w:t>
      </w:r>
      <w:proofErr w:type="spellEnd"/>
      <w:r w:rsidRPr="0073388E">
        <w:rPr>
          <w:rStyle w:val="Emphasis"/>
          <w:i w:val="0"/>
          <w:iCs w:val="0"/>
        </w:rPr>
        <w:t xml:space="preserve">, M. (2015). Energy-using durables - why consumers refrain from economically optimal choices. </w:t>
      </w:r>
      <w:r w:rsidRPr="0073388E">
        <w:rPr>
          <w:rStyle w:val="Emphasis"/>
        </w:rPr>
        <w:t>Frontiers in Energy Research</w:t>
      </w:r>
      <w:r w:rsidRPr="0073388E">
        <w:rPr>
          <w:rStyle w:val="Emphasis"/>
          <w:i w:val="0"/>
          <w:iCs w:val="0"/>
        </w:rPr>
        <w:t>, 3</w:t>
      </w:r>
      <w:r w:rsidR="00E65EFD">
        <w:rPr>
          <w:rStyle w:val="Emphasis"/>
          <w:i w:val="0"/>
          <w:iCs w:val="0"/>
        </w:rPr>
        <w:t>.</w:t>
      </w:r>
    </w:p>
    <w:p w14:paraId="2F306046" w14:textId="06FFBB1A" w:rsidR="00696DF2" w:rsidRDefault="00696DF2" w:rsidP="00696DF2">
      <w:pPr>
        <w:autoSpaceDE w:val="0"/>
        <w:ind w:left="262" w:hanging="166"/>
        <w:jc w:val="both"/>
        <w:rPr>
          <w:rStyle w:val="Emphasis"/>
          <w:i w:val="0"/>
          <w:iCs w:val="0"/>
        </w:rPr>
      </w:pPr>
      <w:r w:rsidRPr="00696DF2">
        <w:rPr>
          <w:rStyle w:val="Emphasis"/>
          <w:rFonts w:ascii="Calibri" w:hAnsi="Calibri" w:cs="Calibri"/>
          <w:i w:val="0"/>
          <w:iCs w:val="0"/>
        </w:rPr>
        <w:t>﻿</w:t>
      </w:r>
      <w:proofErr w:type="spellStart"/>
      <w:r w:rsidRPr="00696DF2">
        <w:rPr>
          <w:rStyle w:val="Emphasis"/>
          <w:i w:val="0"/>
          <w:iCs w:val="0"/>
        </w:rPr>
        <w:t>Thøgersen</w:t>
      </w:r>
      <w:proofErr w:type="spellEnd"/>
      <w:r w:rsidRPr="00696DF2">
        <w:rPr>
          <w:rStyle w:val="Emphasis"/>
          <w:i w:val="0"/>
          <w:iCs w:val="0"/>
        </w:rPr>
        <w:t>, J. (2000). Psychological determinants of paying attention to eco-labels in purchase decisions:</w:t>
      </w:r>
      <w:r>
        <w:rPr>
          <w:rStyle w:val="Emphasis"/>
          <w:i w:val="0"/>
          <w:iCs w:val="0"/>
        </w:rPr>
        <w:t xml:space="preserve"> </w:t>
      </w:r>
      <w:r w:rsidRPr="00696DF2">
        <w:rPr>
          <w:rStyle w:val="Emphasis"/>
          <w:i w:val="0"/>
          <w:iCs w:val="0"/>
        </w:rPr>
        <w:t xml:space="preserve">Model development and multinational validation. </w:t>
      </w:r>
      <w:r w:rsidRPr="00696DF2">
        <w:rPr>
          <w:rStyle w:val="Emphasis"/>
        </w:rPr>
        <w:t>Journal of Consumer Policy</w:t>
      </w:r>
      <w:r w:rsidRPr="00696DF2">
        <w:rPr>
          <w:rStyle w:val="Emphasis"/>
          <w:i w:val="0"/>
          <w:iCs w:val="0"/>
        </w:rPr>
        <w:t>, 23(3):285–313.</w:t>
      </w:r>
    </w:p>
    <w:p w14:paraId="1BB9958F" w14:textId="671CC2F0" w:rsidR="006D3263" w:rsidRDefault="00DC5595" w:rsidP="00DC5595">
      <w:pPr>
        <w:autoSpaceDE w:val="0"/>
        <w:ind w:left="262" w:hanging="166"/>
        <w:jc w:val="both"/>
        <w:rPr>
          <w:rStyle w:val="Emphasis"/>
          <w:i w:val="0"/>
          <w:iCs w:val="0"/>
        </w:rPr>
      </w:pPr>
      <w:r w:rsidRPr="00DC5595">
        <w:rPr>
          <w:rStyle w:val="Emphasis"/>
          <w:rFonts w:ascii="Calibri" w:hAnsi="Calibri" w:cs="Calibri"/>
          <w:i w:val="0"/>
          <w:iCs w:val="0"/>
        </w:rPr>
        <w:t>﻿</w:t>
      </w:r>
      <w:r w:rsidRPr="00DC5595">
        <w:rPr>
          <w:rStyle w:val="Emphasis"/>
          <w:i w:val="0"/>
          <w:iCs w:val="0"/>
        </w:rPr>
        <w:t>van den Broek, K. L. (2019). Household energy literacy: A critical review and a conceptual typology.</w:t>
      </w:r>
      <w:r>
        <w:rPr>
          <w:rStyle w:val="Emphasis"/>
          <w:i w:val="0"/>
          <w:iCs w:val="0"/>
        </w:rPr>
        <w:t xml:space="preserve"> </w:t>
      </w:r>
      <w:r w:rsidRPr="00DC5595">
        <w:rPr>
          <w:rStyle w:val="Emphasis"/>
        </w:rPr>
        <w:t>Energy Research &amp; Social Science</w:t>
      </w:r>
      <w:r w:rsidRPr="00DC5595">
        <w:rPr>
          <w:rStyle w:val="Emphasis"/>
          <w:i w:val="0"/>
          <w:iCs w:val="0"/>
        </w:rPr>
        <w:t>, 57:101256.</w:t>
      </w:r>
    </w:p>
    <w:p w14:paraId="5E72C97A" w14:textId="77777777" w:rsidR="007A5FA4" w:rsidRDefault="006D3263" w:rsidP="006D3263">
      <w:pPr>
        <w:pStyle w:val="BodyText2"/>
        <w:spacing w:after="200"/>
        <w:jc w:val="center"/>
        <w:rPr>
          <w:rStyle w:val="Emphasis"/>
          <w:i w:val="0"/>
          <w:iCs w:val="0"/>
        </w:rPr>
      </w:pPr>
      <w:r>
        <w:rPr>
          <w:rStyle w:val="Emphasis"/>
          <w:i w:val="0"/>
          <w:iCs w:val="0"/>
        </w:rPr>
        <w:br w:type="page"/>
      </w:r>
    </w:p>
    <w:p w14:paraId="38B272BB" w14:textId="5DF87E4F" w:rsidR="007A5FA4" w:rsidRDefault="007A5FA4" w:rsidP="006D3263">
      <w:pPr>
        <w:pStyle w:val="BodyText2"/>
        <w:spacing w:after="200"/>
        <w:jc w:val="center"/>
        <w:rPr>
          <w:rFonts w:eastAsia="Calibri"/>
        </w:rPr>
      </w:pPr>
      <w:r>
        <w:rPr>
          <w:rFonts w:eastAsia="Calibri"/>
          <w:noProof/>
        </w:rPr>
        <w:lastRenderedPageBreak/>
        <w:drawing>
          <wp:inline distT="0" distB="0" distL="0" distR="0" wp14:anchorId="2F8BAE5C" wp14:editId="465B3356">
            <wp:extent cx="3240000" cy="2042138"/>
            <wp:effectExtent l="0" t="0" r="0" b="3175"/>
            <wp:docPr id="9" name="Picture 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40000" cy="2042138"/>
                    </a:xfrm>
                    <a:prstGeom prst="rect">
                      <a:avLst/>
                    </a:prstGeom>
                  </pic:spPr>
                </pic:pic>
              </a:graphicData>
            </a:graphic>
          </wp:inline>
        </w:drawing>
      </w:r>
    </w:p>
    <w:p w14:paraId="556F664D" w14:textId="3D83FEF7" w:rsidR="006D3263" w:rsidRDefault="006D3263" w:rsidP="006D3263">
      <w:pPr>
        <w:pStyle w:val="BodyText2"/>
        <w:spacing w:after="200"/>
        <w:jc w:val="center"/>
        <w:rPr>
          <w:rFonts w:eastAsia="Calibri"/>
        </w:rPr>
      </w:pPr>
      <w:r>
        <w:rPr>
          <w:rFonts w:eastAsia="Calibri"/>
        </w:rPr>
        <w:t>Figure 1. Examples of categorical and continuous-scale label</w:t>
      </w:r>
    </w:p>
    <w:p w14:paraId="0BD91543" w14:textId="77777777" w:rsidR="007A5FA4" w:rsidRDefault="007A5FA4" w:rsidP="006D3263">
      <w:pPr>
        <w:pStyle w:val="BodyText2"/>
        <w:spacing w:after="200"/>
        <w:jc w:val="center"/>
        <w:rPr>
          <w:rFonts w:eastAsia="Calibri"/>
        </w:rPr>
      </w:pPr>
    </w:p>
    <w:p w14:paraId="79EBD379" w14:textId="2211626A" w:rsidR="00DC5595" w:rsidRDefault="007A5FA4" w:rsidP="007A5FA4">
      <w:pPr>
        <w:jc w:val="center"/>
        <w:rPr>
          <w:rStyle w:val="Emphasis"/>
          <w:i w:val="0"/>
          <w:iCs w:val="0"/>
        </w:rPr>
      </w:pPr>
      <w:r>
        <w:rPr>
          <w:noProof/>
        </w:rPr>
        <w:drawing>
          <wp:inline distT="0" distB="0" distL="0" distR="0" wp14:anchorId="4D825337" wp14:editId="5BC8929E">
            <wp:extent cx="2880000" cy="2092309"/>
            <wp:effectExtent l="0" t="0" r="3175" b="3810"/>
            <wp:docPr id="10" name="Picture 10"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bar char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000" cy="2092309"/>
                    </a:xfrm>
                    <a:prstGeom prst="rect">
                      <a:avLst/>
                    </a:prstGeom>
                  </pic:spPr>
                </pic:pic>
              </a:graphicData>
            </a:graphic>
          </wp:inline>
        </w:drawing>
      </w:r>
      <w:r>
        <w:rPr>
          <w:noProof/>
        </w:rPr>
        <w:drawing>
          <wp:inline distT="0" distB="0" distL="0" distR="0" wp14:anchorId="29C3DCFD" wp14:editId="14C3FB15">
            <wp:extent cx="2880000" cy="2092307"/>
            <wp:effectExtent l="0" t="0" r="3175" b="3810"/>
            <wp:docPr id="11" name="Picture 1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2092307"/>
                    </a:xfrm>
                    <a:prstGeom prst="rect">
                      <a:avLst/>
                    </a:prstGeom>
                  </pic:spPr>
                </pic:pic>
              </a:graphicData>
            </a:graphic>
          </wp:inline>
        </w:drawing>
      </w:r>
    </w:p>
    <w:p w14:paraId="0FF94365" w14:textId="4AAA91D4" w:rsidR="007A5FA4" w:rsidRDefault="007A5FA4" w:rsidP="007A5FA4">
      <w:pPr>
        <w:jc w:val="center"/>
        <w:rPr>
          <w:rStyle w:val="Emphasis"/>
          <w:i w:val="0"/>
          <w:iCs w:val="0"/>
        </w:rPr>
      </w:pPr>
      <w:r w:rsidRPr="007A5FA4">
        <w:rPr>
          <w:rStyle w:val="Emphasis"/>
          <w:i w:val="0"/>
          <w:iCs w:val="0"/>
        </w:rPr>
        <w:t>Figure 2. Interaction effect between label treatment and situations</w:t>
      </w:r>
    </w:p>
    <w:p w14:paraId="0CA95766" w14:textId="578A8E50" w:rsidR="007A5FA4" w:rsidRDefault="007A5FA4" w:rsidP="007A5FA4">
      <w:pPr>
        <w:jc w:val="center"/>
        <w:rPr>
          <w:rStyle w:val="Emphasis"/>
          <w:i w:val="0"/>
          <w:iCs w:val="0"/>
        </w:rPr>
      </w:pPr>
    </w:p>
    <w:p w14:paraId="79827DFB" w14:textId="77777777" w:rsidR="007A5FA4" w:rsidRDefault="007A5FA4" w:rsidP="007A5FA4">
      <w:pPr>
        <w:jc w:val="center"/>
        <w:rPr>
          <w:rStyle w:val="Emphasis"/>
          <w:i w:val="0"/>
          <w:iCs w:val="0"/>
        </w:rPr>
      </w:pPr>
    </w:p>
    <w:p w14:paraId="6A6C6777" w14:textId="6F6C8926" w:rsidR="007A5FA4" w:rsidRDefault="007A5FA4" w:rsidP="006269C3">
      <w:pPr>
        <w:jc w:val="center"/>
        <w:rPr>
          <w:noProof/>
        </w:rPr>
      </w:pPr>
      <w:r>
        <w:rPr>
          <w:noProof/>
        </w:rPr>
        <w:drawing>
          <wp:inline distT="0" distB="0" distL="0" distR="0" wp14:anchorId="2CF1EA12" wp14:editId="3DE5D662">
            <wp:extent cx="2880000" cy="2092308"/>
            <wp:effectExtent l="0" t="0" r="3175" b="381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80000" cy="2092308"/>
                    </a:xfrm>
                    <a:prstGeom prst="rect">
                      <a:avLst/>
                    </a:prstGeom>
                  </pic:spPr>
                </pic:pic>
              </a:graphicData>
            </a:graphic>
          </wp:inline>
        </w:drawing>
      </w:r>
      <w:r>
        <w:rPr>
          <w:noProof/>
        </w:rPr>
        <w:drawing>
          <wp:inline distT="0" distB="0" distL="0" distR="0" wp14:anchorId="676F0BB0" wp14:editId="7DE092DF">
            <wp:extent cx="2880000" cy="2092308"/>
            <wp:effectExtent l="0" t="0" r="3175" b="381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880000" cy="2092308"/>
                    </a:xfrm>
                    <a:prstGeom prst="rect">
                      <a:avLst/>
                    </a:prstGeom>
                  </pic:spPr>
                </pic:pic>
              </a:graphicData>
            </a:graphic>
          </wp:inline>
        </w:drawing>
      </w:r>
    </w:p>
    <w:p w14:paraId="53C5E59E" w14:textId="7BD41D4B" w:rsidR="007A5FA4" w:rsidRDefault="007A5FA4" w:rsidP="007A5FA4">
      <w:pPr>
        <w:jc w:val="center"/>
        <w:rPr>
          <w:rStyle w:val="Emphasis"/>
          <w:i w:val="0"/>
          <w:iCs w:val="0"/>
        </w:rPr>
      </w:pPr>
      <w:r w:rsidRPr="007A5FA4">
        <w:rPr>
          <w:rStyle w:val="Emphasis"/>
          <w:i w:val="0"/>
          <w:iCs w:val="0"/>
        </w:rPr>
        <w:t>Figure 3. Interaction effect between label treatment and holistic cognitive tendency</w:t>
      </w:r>
    </w:p>
    <w:sectPr w:rsidR="007A5FA4">
      <w:headerReference w:type="even" r:id="rId21"/>
      <w:headerReference w:type="default" r:id="rId22"/>
      <w:footerReference w:type="even" r:id="rId23"/>
      <w:footerReference w:type="default" r:id="rId24"/>
      <w:headerReference w:type="first" r:id="rId25"/>
      <w:footerReference w:type="first" r:id="rId26"/>
      <w:pgSz w:w="12240" w:h="15840"/>
      <w:pgMar w:top="776" w:right="1440" w:bottom="776" w:left="144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5C19" w14:textId="77777777" w:rsidR="00D97A3C" w:rsidRDefault="00D97A3C">
      <w:r>
        <w:separator/>
      </w:r>
    </w:p>
  </w:endnote>
  <w:endnote w:type="continuationSeparator" w:id="0">
    <w:p w14:paraId="102AB1F3" w14:textId="77777777" w:rsidR="00D97A3C" w:rsidRDefault="00D9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PNFKB G+ Gulliver RM">
    <w:altName w:val="Cambria"/>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ED324" w14:textId="77777777" w:rsidR="00C27C91" w:rsidRDefault="00C27C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2C1CE" w14:textId="77777777" w:rsidR="00C27C91" w:rsidRDefault="00C27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5595" w14:textId="77777777" w:rsidR="00C27C91" w:rsidRDefault="00C27C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C862" w14:textId="77777777" w:rsidR="00D97A3C" w:rsidRDefault="00D97A3C">
      <w:r>
        <w:separator/>
      </w:r>
    </w:p>
  </w:footnote>
  <w:footnote w:type="continuationSeparator" w:id="0">
    <w:p w14:paraId="74DECCF2" w14:textId="77777777" w:rsidR="00D97A3C" w:rsidRDefault="00D97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52A45" w14:textId="77777777" w:rsidR="00C27C91" w:rsidRDefault="00C27C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7D78E" w14:textId="77777777" w:rsidR="00C27C91" w:rsidRDefault="00C27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344C5" w14:textId="77777777" w:rsidR="00C27C91" w:rsidRDefault="00C27C9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C6C"/>
    <w:rsid w:val="00062C6C"/>
    <w:rsid w:val="000A1A74"/>
    <w:rsid w:val="00114C3D"/>
    <w:rsid w:val="00156BC8"/>
    <w:rsid w:val="001D169C"/>
    <w:rsid w:val="003376C6"/>
    <w:rsid w:val="00354D4D"/>
    <w:rsid w:val="00395DA0"/>
    <w:rsid w:val="003A00BD"/>
    <w:rsid w:val="004732E6"/>
    <w:rsid w:val="005730A2"/>
    <w:rsid w:val="006269C3"/>
    <w:rsid w:val="00696DF2"/>
    <w:rsid w:val="006D3263"/>
    <w:rsid w:val="006E1F8F"/>
    <w:rsid w:val="0073388E"/>
    <w:rsid w:val="007A5FA4"/>
    <w:rsid w:val="007F0028"/>
    <w:rsid w:val="007F1523"/>
    <w:rsid w:val="008C2D80"/>
    <w:rsid w:val="00925E0E"/>
    <w:rsid w:val="00A2501D"/>
    <w:rsid w:val="00B13B88"/>
    <w:rsid w:val="00C27C91"/>
    <w:rsid w:val="00D97A3C"/>
    <w:rsid w:val="00DB2C0A"/>
    <w:rsid w:val="00DC5595"/>
    <w:rsid w:val="00E65EFD"/>
    <w:rsid w:val="00F506C8"/>
    <w:rsid w:val="00F77D8C"/>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7AFE72"/>
  <w15:chartTrackingRefBased/>
  <w15:docId w15:val="{18DE1BF3-F452-AE4F-9BFD-53042C9F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eastAsia="ar-SA"/>
    </w:rPr>
  </w:style>
  <w:style w:type="paragraph" w:styleId="Heading1">
    <w:name w:val="heading 1"/>
    <w:basedOn w:val="Normal"/>
    <w:next w:val="Normal"/>
    <w:qFormat/>
    <w:pPr>
      <w:keepNext/>
      <w:numPr>
        <w:numId w:val="1"/>
      </w:numPr>
      <w:spacing w:before="240" w:after="60"/>
      <w:outlineLvl w:val="0"/>
    </w:pPr>
    <w:rPr>
      <w:rFonts w:ascii="Arial" w:hAnsi="Arial" w:cs="Arial"/>
      <w:b/>
      <w:sz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i/>
      <w:sz w:val="22"/>
    </w:rPr>
  </w:style>
  <w:style w:type="paragraph" w:styleId="Heading3">
    <w:name w:val="heading 3"/>
    <w:basedOn w:val="Normal"/>
    <w:next w:val="Normal"/>
    <w:qFormat/>
    <w:pPr>
      <w:keepNext/>
      <w:numPr>
        <w:ilvl w:val="2"/>
        <w:numId w:val="1"/>
      </w:numPr>
      <w:spacing w:before="240" w:after="60"/>
      <w:outlineLvl w:val="2"/>
    </w:pPr>
    <w:rPr>
      <w:rFonts w:ascii="Arial" w:hAnsi="Arial" w:cs="Arial"/>
      <w:b/>
      <w:bCs/>
    </w:rPr>
  </w:style>
  <w:style w:type="paragraph" w:styleId="Heading4">
    <w:name w:val="heading 4"/>
    <w:basedOn w:val="Normal"/>
    <w:next w:val="Normal"/>
    <w:qFormat/>
    <w:pPr>
      <w:keepNext/>
      <w:numPr>
        <w:ilvl w:val="3"/>
        <w:numId w:val="1"/>
      </w:numPr>
      <w:outlineLvl w:val="3"/>
    </w:pPr>
    <w:rPr>
      <w:rFonts w:ascii="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styleId="DefaultParagraphFont0">
    <w:name w:val="Default Paragraph Font"/>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Times New Roman" w:hAnsi="Times New Roman" w:cs="Times New Roman" w:hint="default"/>
    </w:rPr>
  </w:style>
  <w:style w:type="character" w:customStyle="1" w:styleId="WW8Num7z0">
    <w:name w:val="WW8Num7z0"/>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Times New Roman" w:hAnsi="Times New Roman" w:cs="Times New Roman"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hAnsi="Times New Roman" w:cs="Times New Roman" w:hint="default"/>
    </w:rPr>
  </w:style>
  <w:style w:type="character" w:customStyle="1" w:styleId="WW-DefaultParagraphFont">
    <w:name w:val="WW-Default Paragraph Font"/>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CommentTextChar">
    <w:name w:val="Comment Text Char"/>
    <w:rPr>
      <w:rFonts w:ascii="Times New Roman" w:hAnsi="Times New Roman" w:cs="Times New Roman"/>
      <w:lang w:val="en-GB"/>
    </w:rPr>
  </w:style>
  <w:style w:type="character" w:customStyle="1" w:styleId="CommentSubjectChar">
    <w:name w:val="Comment Subject Char"/>
    <w:rPr>
      <w:rFonts w:ascii="Times New Roman" w:hAnsi="Times New Roman" w:cs="Times New Roman"/>
      <w:b/>
      <w:bCs/>
      <w:lang w:val="en-GB"/>
    </w:rPr>
  </w:style>
  <w:style w:type="character" w:customStyle="1" w:styleId="BalloonTextChar">
    <w:name w:val="Balloon Text Char"/>
    <w:rPr>
      <w:rFonts w:ascii="Tahoma" w:hAnsi="Tahoma" w:cs="Tahoma"/>
      <w:sz w:val="16"/>
      <w:szCs w:val="16"/>
      <w:lang w:val="en-GB"/>
    </w:rPr>
  </w:style>
  <w:style w:type="character" w:customStyle="1" w:styleId="BodyTextChar">
    <w:name w:val="Body Text Char"/>
    <w:rPr>
      <w:rFonts w:ascii="Times New Roman" w:hAnsi="Times New Roman" w:cs="Times New Roman"/>
      <w:sz w:val="22"/>
      <w:lang w:val="en-GB"/>
    </w:rPr>
  </w:style>
  <w:style w:type="character" w:customStyle="1" w:styleId="FootnoteTextChar">
    <w:name w:val="Footnote Text Char"/>
    <w:rPr>
      <w:rFonts w:ascii="Cambria" w:eastAsia="MS Mincho" w:hAnsi="Cambria" w:cs="Cambria"/>
      <w:sz w:val="24"/>
      <w:szCs w:val="24"/>
      <w:lang w:val="en-US"/>
    </w:rPr>
  </w:style>
  <w:style w:type="character" w:customStyle="1" w:styleId="Funotenzeichen">
    <w:name w:val="Fußnotenzeichen"/>
    <w:rPr>
      <w:vertAlign w:val="superscript"/>
    </w:rPr>
  </w:style>
  <w:style w:type="character" w:customStyle="1" w:styleId="ListLabel1">
    <w:name w:val="ListLabel 1"/>
    <w:rPr>
      <w:u w:val="none"/>
    </w:rPr>
  </w:style>
  <w:style w:type="character" w:styleId="Emphasis">
    <w:name w:val="Emphasis"/>
    <w:qFormat/>
    <w:rPr>
      <w:i/>
      <w:iCs/>
    </w:rPr>
  </w:style>
  <w:style w:type="paragraph" w:customStyle="1" w:styleId="berschrift">
    <w:name w:val="Überschrift"/>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rPr>
      <w:sz w:val="22"/>
    </w:rPr>
  </w:style>
  <w:style w:type="paragraph" w:styleId="List">
    <w:name w:val="List"/>
    <w:basedOn w:val="BodyText"/>
    <w:rPr>
      <w:rFonts w:cs="Lucida Sans"/>
    </w:rPr>
  </w:style>
  <w:style w:type="paragraph" w:customStyle="1" w:styleId="Beschriftung">
    <w:name w:val="Beschriftung"/>
    <w:basedOn w:val="Normal"/>
    <w:pPr>
      <w:suppressLineNumbers/>
      <w:spacing w:before="120" w:after="120"/>
    </w:pPr>
    <w:rPr>
      <w:rFonts w:cs="Lucida Sans"/>
      <w:i/>
      <w:iCs/>
      <w:sz w:val="24"/>
      <w:szCs w:val="24"/>
    </w:rPr>
  </w:style>
  <w:style w:type="paragraph" w:customStyle="1" w:styleId="Verzeichnis">
    <w:name w:val="Verzeichnis"/>
    <w:basedOn w:val="Normal"/>
    <w:pPr>
      <w:suppressLineNumbers/>
    </w:pPr>
    <w:rPr>
      <w:rFonts w:cs="Lucida Sans"/>
    </w:rPr>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cs="Arial"/>
      <w:sz w:val="16"/>
    </w:rPr>
  </w:style>
  <w:style w:type="paragraph" w:customStyle="1" w:styleId="Number">
    <w:name w:val="Number"/>
    <w:basedOn w:val="Normal"/>
    <w:next w:val="Title"/>
    <w:pPr>
      <w:spacing w:before="120" w:after="360"/>
    </w:pPr>
    <w:rPr>
      <w:rFonts w:ascii="Arial" w:hAnsi="Arial" w:cs="Arial"/>
      <w:sz w:val="28"/>
    </w:rPr>
  </w:style>
  <w:style w:type="paragraph" w:styleId="Title">
    <w:name w:val="Title"/>
    <w:basedOn w:val="Number"/>
    <w:next w:val="Author"/>
    <w:qFormat/>
    <w:pPr>
      <w:spacing w:before="0" w:after="0"/>
    </w:pPr>
    <w:rPr>
      <w:b/>
      <w:bCs/>
      <w:sz w:val="22"/>
    </w:rPr>
  </w:style>
  <w:style w:type="paragraph" w:styleId="Subtitle">
    <w:name w:val="Subtitle"/>
    <w:basedOn w:val="berschrift"/>
    <w:next w:val="BodyText"/>
    <w:qFormat/>
    <w:pPr>
      <w:jc w:val="center"/>
    </w:pPr>
    <w:rPr>
      <w:i/>
      <w:iCs/>
    </w:rPr>
  </w:style>
  <w:style w:type="paragraph" w:customStyle="1" w:styleId="Author">
    <w:name w:val="Author"/>
    <w:basedOn w:val="Normal"/>
    <w:next w:val="copyright"/>
    <w:pPr>
      <w:spacing w:after="480"/>
    </w:pPr>
    <w:rPr>
      <w:rFonts w:ascii="Arial" w:hAnsi="Arial" w:cs="Arial"/>
    </w:rPr>
  </w:style>
  <w:style w:type="paragraph" w:customStyle="1" w:styleId="copyright">
    <w:name w:val="copyright"/>
    <w:basedOn w:val="Author"/>
    <w:pPr>
      <w:spacing w:after="0" w:line="140" w:lineRule="exact"/>
      <w:jc w:val="both"/>
    </w:pPr>
    <w:rPr>
      <w:sz w:val="12"/>
    </w:rPr>
  </w:style>
  <w:style w:type="paragraph" w:styleId="BodyText2">
    <w:name w:val="Body Text 2"/>
    <w:basedOn w:val="Normal"/>
    <w:pPr>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para">
    <w:name w:val="para"/>
    <w:basedOn w:val="Normal"/>
    <w:next w:val="para1"/>
    <w:pPr>
      <w:jc w:val="both"/>
    </w:pPr>
  </w:style>
  <w:style w:type="paragraph" w:customStyle="1" w:styleId="Head3">
    <w:name w:val="Head3"/>
    <w:basedOn w:val="para"/>
    <w:next w:val="para1"/>
    <w:pPr>
      <w:ind w:firstLine="288"/>
    </w:pPr>
    <w:rPr>
      <w:b/>
      <w:i/>
    </w:rPr>
  </w:style>
  <w:style w:type="paragraph" w:customStyle="1" w:styleId="Head4">
    <w:name w:val="Head4"/>
    <w:basedOn w:val="Head3"/>
    <w:next w:val="para1"/>
    <w:rPr>
      <w:b w:val="0"/>
    </w:r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1">
    <w:name w:val="Head1"/>
    <w:basedOn w:val="Normal"/>
    <w:next w:val="para"/>
    <w:pPr>
      <w:keepNext/>
    </w:pPr>
    <w:rPr>
      <w:rFonts w:ascii="Arial" w:hAnsi="Arial" w:cs="Arial"/>
      <w:b/>
    </w:rPr>
  </w:style>
  <w:style w:type="paragraph" w:customStyle="1" w:styleId="Head2">
    <w:name w:val="Head2"/>
    <w:basedOn w:val="Head1"/>
    <w:next w:val="para1"/>
    <w:pPr>
      <w:keepNext w:val="0"/>
      <w:jc w:val="both"/>
    </w:pPr>
    <w:rPr>
      <w:rFonts w:ascii="Times New Roman" w:hAnsi="Times New Roman" w:cs="Times New Roman"/>
    </w:rPr>
  </w:style>
  <w:style w:type="paragraph" w:customStyle="1" w:styleId="References">
    <w:name w:val="References"/>
    <w:basedOn w:val="para"/>
    <w:pPr>
      <w:numPr>
        <w:numId w:val="2"/>
      </w:numPr>
      <w:tabs>
        <w:tab w:val="right" w:pos="360"/>
      </w:tabs>
    </w:pPr>
  </w:style>
  <w:style w:type="paragraph" w:customStyle="1" w:styleId="WW-BodyText2">
    <w:name w:val="WW-Body Text 2"/>
    <w:basedOn w:val="Normal"/>
    <w:pPr>
      <w:ind w:firstLine="360"/>
      <w:jc w:val="both"/>
    </w:pPr>
  </w:style>
  <w:style w:type="paragraph" w:styleId="BodyTextIndent">
    <w:name w:val="Body Text Indent"/>
    <w:basedOn w:val="Normal"/>
    <w:pPr>
      <w:ind w:left="1080" w:hanging="1080"/>
      <w:jc w:val="both"/>
    </w:pPr>
    <w:rPr>
      <w:rFonts w:ascii="Arial" w:hAnsi="Arial" w:cs="Arial"/>
      <w:sz w:val="22"/>
      <w:lang w:val="en-US"/>
    </w:rPr>
  </w:style>
  <w:style w:type="paragraph" w:styleId="BodyTextIndent2">
    <w:name w:val="Body Text Indent 2"/>
    <w:basedOn w:val="Normal"/>
    <w:pPr>
      <w:ind w:left="360" w:hanging="720"/>
    </w:p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FootnoteText">
    <w:name w:val="footnote text"/>
    <w:basedOn w:val="Normal"/>
    <w:rPr>
      <w:rFonts w:ascii="Cambria" w:eastAsia="MS Mincho" w:hAnsi="Cambria"/>
      <w:sz w:val="24"/>
      <w:szCs w:val="24"/>
      <w:lang w:val="en-US"/>
    </w:rPr>
  </w:style>
  <w:style w:type="paragraph" w:customStyle="1" w:styleId="Rahmeninhalt">
    <w:name w:val="Rahmeninhalt"/>
    <w:basedOn w:val="BodyText"/>
  </w:style>
  <w:style w:type="paragraph" w:customStyle="1" w:styleId="Default">
    <w:name w:val="Default"/>
    <w:basedOn w:val="Normal"/>
    <w:pPr>
      <w:autoSpaceDE w:val="0"/>
    </w:pPr>
    <w:rPr>
      <w:rFonts w:ascii="PNFKB G+ Gulliver RM" w:eastAsia="PNFKB G+ Gulliver RM" w:hAnsi="PNFKB G+ Gulliver RM" w:cs="PNFKB G+ Gulliver RM"/>
      <w:color w:val="000000"/>
      <w:sz w:val="24"/>
      <w:szCs w:val="24"/>
      <w:lang w:val="de-CH" w:eastAsia="hi-IN" w:bidi="hi-IN"/>
    </w:r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character" w:styleId="UnresolvedMention">
    <w:name w:val="Unresolved Mention"/>
    <w:uiPriority w:val="99"/>
    <w:semiHidden/>
    <w:unhideWhenUsed/>
    <w:rsid w:val="00062C6C"/>
    <w:rPr>
      <w:color w:val="605E5C"/>
      <w:shd w:val="clear" w:color="auto" w:fill="E1DFDD"/>
    </w:rPr>
  </w:style>
  <w:style w:type="paragraph" w:customStyle="1" w:styleId="PChaveResumo-MECOMP">
    <w:name w:val="P.Chave.Resumo-MECOMP"/>
    <w:basedOn w:val="Normal"/>
    <w:uiPriority w:val="99"/>
    <w:rsid w:val="007A5FA4"/>
    <w:pPr>
      <w:widowControl w:val="0"/>
      <w:suppressAutoHyphens w:val="0"/>
      <w:spacing w:before="240" w:line="280" w:lineRule="exact"/>
      <w:jc w:val="both"/>
    </w:pPr>
    <w:rPr>
      <w:rFonts w:eastAsia="SimSun"/>
      <w:sz w:val="24"/>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julia.blasch@vu.nl" TargetMode="External"/><Relationship Id="rId13" Type="http://schemas.openxmlformats.org/officeDocument/2006/relationships/hyperlink" Target="mailto:pieter.van.beukering@vu.nl"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hutong.he@vu.nl" TargetMode="External"/><Relationship Id="rId12" Type="http://schemas.openxmlformats.org/officeDocument/2006/relationships/hyperlink" Target="mailto:julia.blasch@vu.nl" TargetMode="External"/><Relationship Id="rId17" Type="http://schemas.openxmlformats.org/officeDocument/2006/relationships/image" Target="media/image2.pn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utong.he@vu.n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aceee.org/research-report/a00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jfwangnk@126.com"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pieter.van.beukering@vu.nl" TargetMode="External"/><Relationship Id="rId14" Type="http://schemas.openxmlformats.org/officeDocument/2006/relationships/hyperlink" Target="mailto:jfwangnk@126.co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1373</Words>
  <Characters>7828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9183</CharactersWithSpaces>
  <SharedDoc>false</SharedDoc>
  <HLinks>
    <vt:vector size="30" baseType="variant">
      <vt:variant>
        <vt:i4>8060968</vt:i4>
      </vt:variant>
      <vt:variant>
        <vt:i4>0</vt:i4>
      </vt:variant>
      <vt:variant>
        <vt:i4>0</vt:i4>
      </vt:variant>
      <vt:variant>
        <vt:i4>5</vt:i4>
      </vt:variant>
      <vt:variant>
        <vt:lpwstr>https://www.aceee.org/research-report/a003</vt:lpwstr>
      </vt:variant>
      <vt:variant>
        <vt:lpwstr/>
      </vt:variant>
      <vt:variant>
        <vt:i4>4980773</vt:i4>
      </vt:variant>
      <vt:variant>
        <vt:i4>9</vt:i4>
      </vt:variant>
      <vt:variant>
        <vt:i4>0</vt:i4>
      </vt:variant>
      <vt:variant>
        <vt:i4>5</vt:i4>
      </vt:variant>
      <vt:variant>
        <vt:lpwstr>mailto:jfwangnk@126.com</vt:lpwstr>
      </vt:variant>
      <vt:variant>
        <vt:lpwstr/>
      </vt:variant>
      <vt:variant>
        <vt:i4>3801113</vt:i4>
      </vt:variant>
      <vt:variant>
        <vt:i4>6</vt:i4>
      </vt:variant>
      <vt:variant>
        <vt:i4>0</vt:i4>
      </vt:variant>
      <vt:variant>
        <vt:i4>5</vt:i4>
      </vt:variant>
      <vt:variant>
        <vt:lpwstr>mailto:pieter.van.beukering@vu.nl</vt:lpwstr>
      </vt:variant>
      <vt:variant>
        <vt:lpwstr/>
      </vt:variant>
      <vt:variant>
        <vt:i4>4063319</vt:i4>
      </vt:variant>
      <vt:variant>
        <vt:i4>3</vt:i4>
      </vt:variant>
      <vt:variant>
        <vt:i4>0</vt:i4>
      </vt:variant>
      <vt:variant>
        <vt:i4>5</vt:i4>
      </vt:variant>
      <vt:variant>
        <vt:lpwstr>mailto:julia.blasch@vu.nl</vt:lpwstr>
      </vt:variant>
      <vt:variant>
        <vt:lpwstr/>
      </vt:variant>
      <vt:variant>
        <vt:i4>6225963</vt:i4>
      </vt:variant>
      <vt:variant>
        <vt:i4>0</vt:i4>
      </vt:variant>
      <vt:variant>
        <vt:i4>0</vt:i4>
      </vt:variant>
      <vt:variant>
        <vt:i4>5</vt:i4>
      </vt:variant>
      <vt:variant>
        <vt:lpwstr>mailto:shutong.he@vu.nl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WS1</dc:creator>
  <cp:keywords/>
  <cp:lastModifiedBy>Shutong He</cp:lastModifiedBy>
  <cp:revision>5</cp:revision>
  <cp:lastPrinted>2020-01-24T15:09:00Z</cp:lastPrinted>
  <dcterms:created xsi:type="dcterms:W3CDTF">2021-05-08T03:03:00Z</dcterms:created>
  <dcterms:modified xsi:type="dcterms:W3CDTF">2021-05-08T03:14:00Z</dcterms:modified>
</cp:coreProperties>
</file>