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9B481" w14:textId="77777777" w:rsidR="00DC69F1" w:rsidRDefault="00DC69F1" w:rsidP="001A3788">
      <w:pPr>
        <w:framePr w:w="10800" w:h="2425" w:hRule="exact" w:hSpace="187" w:wrap="auto" w:vAnchor="page" w:hAnchor="page" w:x="714" w:y="1085"/>
        <w:jc w:val="center"/>
      </w:pPr>
      <w:r>
        <w:t xml:space="preserve">       </w:t>
      </w:r>
      <w:r>
        <w:tab/>
      </w:r>
      <w:r>
        <w:tab/>
      </w:r>
      <w:r>
        <w:tab/>
      </w:r>
      <w:r>
        <w:tab/>
      </w:r>
      <w:r>
        <w:tab/>
      </w:r>
      <w:r>
        <w:tab/>
      </w:r>
      <w:r>
        <w:tab/>
      </w:r>
      <w:r>
        <w:tab/>
      </w:r>
      <w:r>
        <w:tab/>
        <w:t xml:space="preserve">                                                 </w:t>
      </w:r>
      <w:r>
        <w:tab/>
      </w:r>
    </w:p>
    <w:p w14:paraId="18B7492B" w14:textId="36C9D385" w:rsidR="00DC69F1" w:rsidRDefault="001A3788" w:rsidP="007249FB">
      <w:pPr>
        <w:framePr w:w="10800" w:h="2425" w:hRule="exact" w:hSpace="187" w:wrap="auto" w:vAnchor="page" w:hAnchor="page" w:x="714" w:y="1085"/>
        <w:rPr>
          <w:b/>
          <w:i/>
          <w:caps/>
          <w:sz w:val="28"/>
          <w:szCs w:val="24"/>
          <w:lang w:val="en-US"/>
        </w:rPr>
      </w:pPr>
      <w:r w:rsidRPr="00297D22">
        <w:rPr>
          <w:b/>
          <w:i/>
          <w:caps/>
          <w:sz w:val="28"/>
          <w:szCs w:val="24"/>
          <w:lang w:val="en-US"/>
        </w:rPr>
        <w:t>Carbon Fuel Sources and Electricity Prices in Europe</w:t>
      </w:r>
      <w:r w:rsidR="008A7D68">
        <w:rPr>
          <w:b/>
          <w:i/>
          <w:caps/>
          <w:sz w:val="28"/>
          <w:szCs w:val="24"/>
          <w:lang w:val="en-US"/>
        </w:rPr>
        <w:t>: Why U.S.</w:t>
      </w:r>
      <w:r w:rsidRPr="00297D22">
        <w:rPr>
          <w:b/>
          <w:i/>
          <w:caps/>
          <w:sz w:val="28"/>
          <w:szCs w:val="24"/>
          <w:lang w:val="en-US"/>
        </w:rPr>
        <w:t xml:space="preserve"> Energy </w:t>
      </w:r>
      <w:r w:rsidR="008A7D68">
        <w:rPr>
          <w:b/>
          <w:i/>
          <w:caps/>
          <w:sz w:val="28"/>
          <w:szCs w:val="24"/>
          <w:lang w:val="en-US"/>
        </w:rPr>
        <w:t>MARKET POLICIES Matter</w:t>
      </w:r>
    </w:p>
    <w:p w14:paraId="77C46B42" w14:textId="77777777" w:rsidR="007249FB" w:rsidRPr="007249FB" w:rsidRDefault="007249FB" w:rsidP="007249FB">
      <w:pPr>
        <w:framePr w:w="10800" w:h="2425" w:hRule="exact" w:hSpace="187" w:wrap="auto" w:vAnchor="page" w:hAnchor="page" w:x="714" w:y="1085"/>
        <w:rPr>
          <w:b/>
          <w:i/>
          <w:caps/>
          <w:sz w:val="28"/>
          <w:szCs w:val="24"/>
          <w:lang w:val="en-US"/>
        </w:rPr>
      </w:pPr>
    </w:p>
    <w:p w14:paraId="4A7EAE25" w14:textId="7AE683F9" w:rsidR="001A3788" w:rsidRDefault="001A3788" w:rsidP="001A3788">
      <w:pPr>
        <w:framePr w:w="10800" w:h="2425" w:hRule="exact" w:hSpace="187" w:wrap="auto" w:vAnchor="page" w:hAnchor="page" w:x="714" w:y="1085"/>
        <w:ind w:left="2160" w:firstLine="33"/>
        <w:rPr>
          <w:color w:val="0000FF"/>
          <w:lang w:val="en-US" w:eastAsia="nb-NO"/>
        </w:rPr>
      </w:pPr>
      <w:r w:rsidRPr="00297D22">
        <w:rPr>
          <w:color w:val="000000"/>
          <w:lang w:val="en-US" w:eastAsia="nb-NO"/>
        </w:rPr>
        <w:t xml:space="preserve">Atle Oglend, University of Stavanger, Department of Industrial Economics and Risk Management, NO-4036,Stavanger, Norway, +47 51832247, </w:t>
      </w:r>
      <w:r w:rsidRPr="00297D22">
        <w:rPr>
          <w:color w:val="0000FF"/>
          <w:lang w:val="en-US" w:eastAsia="nb-NO"/>
        </w:rPr>
        <w:t xml:space="preserve">atle.oglend@uis.no </w:t>
      </w:r>
    </w:p>
    <w:p w14:paraId="7861D5AC" w14:textId="77777777" w:rsidR="007249FB" w:rsidRPr="00297D22" w:rsidRDefault="007249FB" w:rsidP="001A3788">
      <w:pPr>
        <w:framePr w:w="10800" w:h="2425" w:hRule="exact" w:hSpace="187" w:wrap="auto" w:vAnchor="page" w:hAnchor="page" w:x="714" w:y="1085"/>
        <w:ind w:left="2160" w:firstLine="33"/>
        <w:rPr>
          <w:lang w:val="en-US"/>
        </w:rPr>
      </w:pPr>
    </w:p>
    <w:p w14:paraId="78EB8BC4" w14:textId="77777777" w:rsidR="001A3788" w:rsidRPr="00297D22" w:rsidRDefault="001A3788" w:rsidP="001A3788">
      <w:pPr>
        <w:framePr w:w="10800" w:h="2425" w:hRule="exact" w:hSpace="187" w:wrap="auto" w:vAnchor="page" w:hAnchor="page" w:x="714" w:y="1085"/>
        <w:ind w:left="2160" w:firstLine="12"/>
        <w:rPr>
          <w:rStyle w:val="Hyperlink"/>
          <w:rFonts w:eastAsiaTheme="minorHAnsi"/>
          <w:lang w:val="en-US" w:eastAsia="nb-NO"/>
        </w:rPr>
      </w:pPr>
      <w:r w:rsidRPr="00297D22">
        <w:rPr>
          <w:color w:val="000000"/>
          <w:lang w:val="en-US" w:eastAsia="nb-NO"/>
        </w:rPr>
        <w:t xml:space="preserve">Petter Osmundsen, University of Stavanger, Department of Industrial Economics and Risk Management, NO-4036, Stavanger, Norway, +47 51831568, </w:t>
      </w:r>
      <w:hyperlink r:id="rId10" w:history="1">
        <w:r w:rsidRPr="00297D22">
          <w:rPr>
            <w:rStyle w:val="Hyperlink"/>
            <w:lang w:val="en-US" w:eastAsia="nb-NO"/>
          </w:rPr>
          <w:t>petter.osmundsens@uis.no</w:t>
        </w:r>
      </w:hyperlink>
    </w:p>
    <w:p w14:paraId="7F5DE598" w14:textId="77777777" w:rsidR="001A3788" w:rsidRDefault="00DC69F1" w:rsidP="001A3788">
      <w:pPr>
        <w:pStyle w:val="Heading2"/>
        <w:rPr>
          <w:i w:val="0"/>
          <w:sz w:val="24"/>
          <w:szCs w:val="24"/>
        </w:rPr>
      </w:pPr>
      <w:r w:rsidRPr="00476853">
        <w:rPr>
          <w:i w:val="0"/>
          <w:sz w:val="24"/>
          <w:szCs w:val="24"/>
        </w:rPr>
        <w:t>Overview</w:t>
      </w:r>
    </w:p>
    <w:p w14:paraId="503E011D" w14:textId="77777777" w:rsidR="001A3788" w:rsidRDefault="001A3788" w:rsidP="001A3788"/>
    <w:p w14:paraId="562B26A4" w14:textId="1DE466C0" w:rsidR="0010252D" w:rsidRDefault="0010252D" w:rsidP="00A625F3">
      <w:pPr>
        <w:jc w:val="both"/>
        <w:rPr>
          <w:lang w:val="en-US"/>
        </w:rPr>
      </w:pPr>
      <w:r w:rsidRPr="0010252D">
        <w:rPr>
          <w:lang w:val="en-US"/>
        </w:rPr>
        <w:t>The largely unexpected boom in U.S. unconventional oi</w:t>
      </w:r>
      <w:r w:rsidR="00521072">
        <w:rPr>
          <w:lang w:val="en-US"/>
        </w:rPr>
        <w:t>l and natural gas production is arguably</w:t>
      </w:r>
      <w:r w:rsidRPr="0010252D">
        <w:rPr>
          <w:lang w:val="en-US"/>
        </w:rPr>
        <w:t xml:space="preserve"> one of the most important energy market events in recent decades. It </w:t>
      </w:r>
      <w:r w:rsidR="008A7D68">
        <w:rPr>
          <w:lang w:val="en-US"/>
        </w:rPr>
        <w:t xml:space="preserve">has </w:t>
      </w:r>
      <w:r w:rsidRPr="0010252D">
        <w:rPr>
          <w:lang w:val="en-US"/>
        </w:rPr>
        <w:t>led to a large glut in domestic U.S. natural gas</w:t>
      </w:r>
      <w:r w:rsidR="008A7D68">
        <w:rPr>
          <w:lang w:val="en-US"/>
        </w:rPr>
        <w:t xml:space="preserve"> availability</w:t>
      </w:r>
      <w:r w:rsidRPr="0010252D">
        <w:rPr>
          <w:lang w:val="en-US"/>
        </w:rPr>
        <w:t>, and</w:t>
      </w:r>
      <w:r w:rsidR="008A7D68">
        <w:rPr>
          <w:lang w:val="en-US"/>
        </w:rPr>
        <w:t xml:space="preserve"> U.S. natural gas</w:t>
      </w:r>
      <w:r w:rsidRPr="0010252D">
        <w:rPr>
          <w:lang w:val="en-US"/>
        </w:rPr>
        <w:t xml:space="preserve"> price decoupling from crude oil (</w:t>
      </w:r>
      <w:r w:rsidR="00CC3C87" w:rsidRPr="00CC3C87">
        <w:rPr>
          <w:lang w:val="en-US"/>
        </w:rPr>
        <w:t>Erdős, 2012</w:t>
      </w:r>
      <w:r w:rsidR="00CC3C87">
        <w:rPr>
          <w:lang w:val="en-US"/>
        </w:rPr>
        <w:t>, Oglend et al, 2015</w:t>
      </w:r>
      <w:r w:rsidRPr="0010252D">
        <w:rPr>
          <w:lang w:val="en-US"/>
        </w:rPr>
        <w:t xml:space="preserve">). However, because of regulatory and export capacity constraints, </w:t>
      </w:r>
      <w:r w:rsidR="008A7D68">
        <w:rPr>
          <w:lang w:val="en-US"/>
        </w:rPr>
        <w:t xml:space="preserve">the </w:t>
      </w:r>
      <w:r w:rsidRPr="0010252D">
        <w:rPr>
          <w:lang w:val="en-US"/>
        </w:rPr>
        <w:t xml:space="preserve">effects </w:t>
      </w:r>
      <w:r w:rsidR="008A7D68">
        <w:rPr>
          <w:lang w:val="en-US"/>
        </w:rPr>
        <w:t xml:space="preserve">of the shock </w:t>
      </w:r>
      <w:r w:rsidRPr="0010252D">
        <w:rPr>
          <w:lang w:val="en-US"/>
        </w:rPr>
        <w:t xml:space="preserve">have </w:t>
      </w:r>
      <w:r w:rsidR="00651F2C">
        <w:rPr>
          <w:lang w:val="en-US"/>
        </w:rPr>
        <w:t xml:space="preserve">up to recently </w:t>
      </w:r>
      <w:r w:rsidRPr="0010252D">
        <w:rPr>
          <w:lang w:val="en-US"/>
        </w:rPr>
        <w:t>been largely localized to the U.S.</w:t>
      </w:r>
      <w:r w:rsidR="008A7D68">
        <w:rPr>
          <w:lang w:val="en-US"/>
        </w:rPr>
        <w:t xml:space="preserve"> market</w:t>
      </w:r>
      <w:r w:rsidR="00521072">
        <w:rPr>
          <w:lang w:val="en-US"/>
        </w:rPr>
        <w:t>.</w:t>
      </w:r>
      <w:r w:rsidRPr="0010252D">
        <w:rPr>
          <w:lang w:val="en-US"/>
        </w:rPr>
        <w:t xml:space="preserve"> </w:t>
      </w:r>
      <w:r w:rsidR="00651F2C">
        <w:rPr>
          <w:lang w:val="en-US"/>
        </w:rPr>
        <w:t>I</w:t>
      </w:r>
      <w:r w:rsidRPr="0010252D">
        <w:rPr>
          <w:lang w:val="en-US"/>
        </w:rPr>
        <w:t xml:space="preserve">t is difficult to identify much </w:t>
      </w:r>
      <w:r w:rsidR="00521072">
        <w:rPr>
          <w:lang w:val="en-US"/>
        </w:rPr>
        <w:t xml:space="preserve">impact </w:t>
      </w:r>
      <w:r w:rsidRPr="0010252D">
        <w:rPr>
          <w:lang w:val="en-US"/>
        </w:rPr>
        <w:t xml:space="preserve">on European natural gas prices, </w:t>
      </w:r>
      <w:r w:rsidR="007249FB">
        <w:rPr>
          <w:lang w:val="en-US"/>
        </w:rPr>
        <w:t xml:space="preserve"> which</w:t>
      </w:r>
      <w:r w:rsidR="008A7D68">
        <w:rPr>
          <w:lang w:val="en-US"/>
        </w:rPr>
        <w:t xml:space="preserve"> maintained a stable high level during the earlier period of the shale gas boom (2009-2014).</w:t>
      </w:r>
    </w:p>
    <w:p w14:paraId="6837DB64" w14:textId="77777777" w:rsidR="0010252D" w:rsidRPr="0010252D" w:rsidRDefault="0010252D" w:rsidP="00A625F3">
      <w:pPr>
        <w:jc w:val="both"/>
        <w:rPr>
          <w:lang w:val="en-US"/>
        </w:rPr>
      </w:pPr>
    </w:p>
    <w:p w14:paraId="50763379" w14:textId="4F09B006" w:rsidR="0010252D" w:rsidRPr="008526B6" w:rsidRDefault="008526B6" w:rsidP="00A625F3">
      <w:pPr>
        <w:jc w:val="both"/>
      </w:pPr>
      <w:r>
        <w:rPr>
          <w:szCs w:val="22"/>
          <w:lang w:val="en-US"/>
        </w:rPr>
        <w:t>In this paper, we</w:t>
      </w:r>
      <w:r w:rsidR="0010252D" w:rsidRPr="0010252D">
        <w:rPr>
          <w:szCs w:val="22"/>
          <w:lang w:val="en-US"/>
        </w:rPr>
        <w:t xml:space="preserve"> </w:t>
      </w:r>
      <w:r w:rsidR="0010252D">
        <w:rPr>
          <w:szCs w:val="22"/>
          <w:lang w:val="en-US"/>
        </w:rPr>
        <w:t>documen</w:t>
      </w:r>
      <w:r>
        <w:rPr>
          <w:szCs w:val="22"/>
          <w:lang w:val="en-US"/>
        </w:rPr>
        <w:t>t</w:t>
      </w:r>
      <w:r w:rsidR="0010252D">
        <w:rPr>
          <w:szCs w:val="22"/>
          <w:lang w:val="en-US"/>
        </w:rPr>
        <w:t xml:space="preserve"> a</w:t>
      </w:r>
      <w:r w:rsidR="00521072">
        <w:rPr>
          <w:szCs w:val="22"/>
          <w:lang w:val="en-US"/>
        </w:rPr>
        <w:t>n</w:t>
      </w:r>
      <w:r w:rsidR="00651F2C">
        <w:rPr>
          <w:szCs w:val="22"/>
          <w:lang w:val="en-US"/>
        </w:rPr>
        <w:t>other</w:t>
      </w:r>
      <w:r w:rsidR="00521072">
        <w:rPr>
          <w:szCs w:val="22"/>
          <w:lang w:val="en-US"/>
        </w:rPr>
        <w:t xml:space="preserve"> important</w:t>
      </w:r>
      <w:r w:rsidR="0010252D">
        <w:rPr>
          <w:szCs w:val="22"/>
          <w:lang w:val="en-US"/>
        </w:rPr>
        <w:t xml:space="preserve"> </w:t>
      </w:r>
      <w:r w:rsidR="00521072">
        <w:rPr>
          <w:szCs w:val="22"/>
          <w:lang w:val="en-US"/>
        </w:rPr>
        <w:t xml:space="preserve">and policy relevant </w:t>
      </w:r>
      <w:r w:rsidR="0010252D">
        <w:rPr>
          <w:szCs w:val="22"/>
          <w:lang w:val="en-US"/>
        </w:rPr>
        <w:t xml:space="preserve">channel by which </w:t>
      </w:r>
      <w:r w:rsidR="0010252D" w:rsidRPr="0010252D">
        <w:rPr>
          <w:lang w:val="en-US"/>
        </w:rPr>
        <w:t>the</w:t>
      </w:r>
      <w:r w:rsidR="0010252D" w:rsidRPr="0010252D">
        <w:rPr>
          <w:szCs w:val="22"/>
          <w:lang w:val="en-US"/>
        </w:rPr>
        <w:t xml:space="preserve"> </w:t>
      </w:r>
      <w:r>
        <w:rPr>
          <w:szCs w:val="22"/>
          <w:lang w:val="en-US"/>
        </w:rPr>
        <w:t xml:space="preserve">recent </w:t>
      </w:r>
      <w:r w:rsidR="0010252D" w:rsidRPr="0010252D">
        <w:rPr>
          <w:szCs w:val="22"/>
          <w:lang w:val="en-US"/>
        </w:rPr>
        <w:t xml:space="preserve">U.S. </w:t>
      </w:r>
      <w:r w:rsidR="00521072">
        <w:rPr>
          <w:szCs w:val="22"/>
          <w:lang w:val="en-US"/>
        </w:rPr>
        <w:t xml:space="preserve">energy market conditions </w:t>
      </w:r>
      <w:r w:rsidR="00651F2C">
        <w:rPr>
          <w:szCs w:val="22"/>
          <w:lang w:val="en-US"/>
        </w:rPr>
        <w:t xml:space="preserve">indirectly </w:t>
      </w:r>
      <w:r w:rsidR="00521072">
        <w:rPr>
          <w:szCs w:val="22"/>
          <w:lang w:val="en-US"/>
        </w:rPr>
        <w:t>have</w:t>
      </w:r>
      <w:r w:rsidR="0010252D" w:rsidRPr="0010252D">
        <w:rPr>
          <w:szCs w:val="22"/>
          <w:lang w:val="en-US"/>
        </w:rPr>
        <w:t xml:space="preserve"> affected European </w:t>
      </w:r>
      <w:r w:rsidR="00521072">
        <w:rPr>
          <w:lang w:val="en-US"/>
        </w:rPr>
        <w:t>energy markets.</w:t>
      </w:r>
      <w:r w:rsidR="0010252D" w:rsidRPr="0010252D">
        <w:rPr>
          <w:lang w:val="en-US"/>
        </w:rPr>
        <w:t xml:space="preserve"> </w:t>
      </w:r>
      <w:r w:rsidR="00521072">
        <w:rPr>
          <w:lang w:val="en-US"/>
        </w:rPr>
        <w:t xml:space="preserve">We argue that cheaper U.S. natural gas led to cheaper electricity in Europe </w:t>
      </w:r>
      <w:r>
        <w:rPr>
          <w:lang w:val="en-US"/>
        </w:rPr>
        <w:t>because of</w:t>
      </w:r>
      <w:r w:rsidR="00521072">
        <w:rPr>
          <w:lang w:val="en-US"/>
        </w:rPr>
        <w:t xml:space="preserve"> cheaper</w:t>
      </w:r>
      <w:r w:rsidR="0010252D" w:rsidRPr="0010252D">
        <w:rPr>
          <w:lang w:val="en-US"/>
        </w:rPr>
        <w:t xml:space="preserve"> imported coal.</w:t>
      </w:r>
      <w:r w:rsidR="00521072">
        <w:rPr>
          <w:lang w:val="en-US"/>
        </w:rPr>
        <w:t xml:space="preserve"> Natural gas and </w:t>
      </w:r>
      <w:r>
        <w:rPr>
          <w:lang w:val="en-US"/>
        </w:rPr>
        <w:t>c</w:t>
      </w:r>
      <w:r w:rsidR="00521072">
        <w:rPr>
          <w:lang w:val="en-US"/>
        </w:rPr>
        <w:t xml:space="preserve">oal are substitutes in electricity generation. Cheaper U.S. natural gas led to lower demand for coal in domestic </w:t>
      </w:r>
      <w:r>
        <w:rPr>
          <w:lang w:val="en-US"/>
        </w:rPr>
        <w:t xml:space="preserve">U.S. </w:t>
      </w:r>
      <w:r w:rsidR="00521072">
        <w:rPr>
          <w:lang w:val="en-US"/>
        </w:rPr>
        <w:t>electricity production.</w:t>
      </w:r>
      <w:r>
        <w:rPr>
          <w:lang w:val="en-US"/>
        </w:rPr>
        <w:t xml:space="preserve"> This kept down the price of U.S. coal</w:t>
      </w:r>
      <w:r w:rsidR="00651F2C">
        <w:rPr>
          <w:lang w:val="en-US"/>
        </w:rPr>
        <w:t>.</w:t>
      </w:r>
      <w:r>
        <w:rPr>
          <w:lang w:val="en-US"/>
        </w:rPr>
        <w:t xml:space="preserve"> </w:t>
      </w:r>
      <w:r w:rsidR="00651F2C">
        <w:rPr>
          <w:lang w:val="en-US"/>
        </w:rPr>
        <w:t>S</w:t>
      </w:r>
      <w:r>
        <w:rPr>
          <w:lang w:val="en-US"/>
        </w:rPr>
        <w:t>ince</w:t>
      </w:r>
      <w:r w:rsidR="00521072">
        <w:rPr>
          <w:lang w:val="en-US"/>
        </w:rPr>
        <w:t xml:space="preserve"> Europe is one of the main export m</w:t>
      </w:r>
      <w:r>
        <w:rPr>
          <w:lang w:val="en-US"/>
        </w:rPr>
        <w:t>arket</w:t>
      </w:r>
      <w:r w:rsidR="00521072">
        <w:rPr>
          <w:lang w:val="en-US"/>
        </w:rPr>
        <w:t xml:space="preserve"> for U.S. coal (second behind India in 2018, </w:t>
      </w:r>
      <w:hyperlink r:id="rId11" w:history="1">
        <w:r w:rsidR="00521072">
          <w:rPr>
            <w:rStyle w:val="Hyperlink"/>
          </w:rPr>
          <w:t>https://www.eia.gov/tools/faqs/faq.php?id=66&amp;t=2</w:t>
        </w:r>
      </w:hyperlink>
      <w:r w:rsidR="00521072">
        <w:t>)</w:t>
      </w:r>
      <w:r>
        <w:t xml:space="preserve">, </w:t>
      </w:r>
      <w:r w:rsidR="00651F2C">
        <w:t>it</w:t>
      </w:r>
      <w:r>
        <w:t xml:space="preserve"> led to cheaper coal in Europe. </w:t>
      </w:r>
      <w:r w:rsidR="00651F2C">
        <w:t>With</w:t>
      </w:r>
      <w:r w:rsidR="00521072">
        <w:t xml:space="preserve"> </w:t>
      </w:r>
      <w:r>
        <w:t>c</w:t>
      </w:r>
      <w:r w:rsidR="00521072">
        <w:t>oal</w:t>
      </w:r>
      <w:r>
        <w:t xml:space="preserve"> remain</w:t>
      </w:r>
      <w:r w:rsidR="00651F2C">
        <w:t>ing</w:t>
      </w:r>
      <w:r w:rsidR="00521072">
        <w:t xml:space="preserve"> a marginal supplier of electricity in Europe, </w:t>
      </w:r>
      <w:r>
        <w:t>this led</w:t>
      </w:r>
      <w:r w:rsidR="00521072">
        <w:t xml:space="preserve"> to lower electricity prices.</w:t>
      </w:r>
    </w:p>
    <w:p w14:paraId="24E7F087" w14:textId="69E945F4" w:rsidR="00521072" w:rsidRPr="008526B6" w:rsidRDefault="00521072" w:rsidP="00A625F3">
      <w:pPr>
        <w:jc w:val="both"/>
        <w:rPr>
          <w:szCs w:val="22"/>
        </w:rPr>
      </w:pPr>
    </w:p>
    <w:p w14:paraId="651D0745" w14:textId="4301E892" w:rsidR="00C02828" w:rsidRDefault="00C02828" w:rsidP="00A625F3">
      <w:pPr>
        <w:jc w:val="both"/>
        <w:rPr>
          <w:szCs w:val="22"/>
          <w:lang w:val="en-US"/>
        </w:rPr>
      </w:pPr>
      <w:r>
        <w:rPr>
          <w:szCs w:val="22"/>
          <w:lang w:val="en-US"/>
        </w:rPr>
        <w:t>We make th</w:t>
      </w:r>
      <w:r w:rsidR="008526B6">
        <w:rPr>
          <w:szCs w:val="22"/>
          <w:lang w:val="en-US"/>
        </w:rPr>
        <w:t>is</w:t>
      </w:r>
      <w:r>
        <w:rPr>
          <w:szCs w:val="22"/>
          <w:lang w:val="en-US"/>
        </w:rPr>
        <w:t xml:space="preserve"> case empirically. First, </w:t>
      </w:r>
      <w:r w:rsidR="00651F2C">
        <w:rPr>
          <w:szCs w:val="22"/>
          <w:lang w:val="en-US"/>
        </w:rPr>
        <w:t xml:space="preserve">by </w:t>
      </w:r>
      <w:r>
        <w:rPr>
          <w:szCs w:val="22"/>
          <w:lang w:val="en-US"/>
        </w:rPr>
        <w:t>using conventional time-series analysis</w:t>
      </w:r>
      <w:r w:rsidR="00651F2C">
        <w:rPr>
          <w:szCs w:val="22"/>
          <w:lang w:val="en-US"/>
        </w:rPr>
        <w:t xml:space="preserve"> we show</w:t>
      </w:r>
      <w:r>
        <w:rPr>
          <w:szCs w:val="22"/>
          <w:lang w:val="en-US"/>
        </w:rPr>
        <w:t xml:space="preserve"> that the Nord-Pool electricity price trend from 2008 to 2019 was </w:t>
      </w:r>
      <w:r w:rsidR="00A625F3">
        <w:rPr>
          <w:szCs w:val="22"/>
          <w:lang w:val="en-US"/>
        </w:rPr>
        <w:t>influenced</w:t>
      </w:r>
      <w:r>
        <w:rPr>
          <w:szCs w:val="22"/>
          <w:lang w:val="en-US"/>
        </w:rPr>
        <w:t xml:space="preserve"> by the trend in the </w:t>
      </w:r>
      <w:r w:rsidRPr="00C02828">
        <w:rPr>
          <w:szCs w:val="22"/>
          <w:lang w:val="en-US"/>
        </w:rPr>
        <w:t>North-West Europe (NWE) coal price</w:t>
      </w:r>
      <w:r w:rsidR="00A625F3">
        <w:rPr>
          <w:szCs w:val="22"/>
          <w:lang w:val="en-US"/>
        </w:rPr>
        <w:t>, consistent with previous s</w:t>
      </w:r>
      <w:r w:rsidR="008526B6">
        <w:rPr>
          <w:szCs w:val="22"/>
          <w:lang w:val="en-US"/>
        </w:rPr>
        <w:t>tu</w:t>
      </w:r>
      <w:r w:rsidR="00A625F3">
        <w:rPr>
          <w:szCs w:val="22"/>
          <w:lang w:val="en-US"/>
        </w:rPr>
        <w:t>d</w:t>
      </w:r>
      <w:r w:rsidR="008526B6">
        <w:rPr>
          <w:szCs w:val="22"/>
          <w:lang w:val="en-US"/>
        </w:rPr>
        <w:t>i</w:t>
      </w:r>
      <w:r w:rsidR="00A625F3">
        <w:rPr>
          <w:szCs w:val="22"/>
          <w:lang w:val="en-US"/>
        </w:rPr>
        <w:t>es in Europe (</w:t>
      </w:r>
      <w:r w:rsidR="00A625F3" w:rsidRPr="00A625F3">
        <w:rPr>
          <w:szCs w:val="22"/>
          <w:lang w:val="en-US"/>
        </w:rPr>
        <w:t>Frydenberg et al, 2014)</w:t>
      </w:r>
      <w:r w:rsidR="00A625F3">
        <w:rPr>
          <w:szCs w:val="22"/>
          <w:lang w:val="en-US"/>
        </w:rPr>
        <w:t xml:space="preserve"> and the U.S. (</w:t>
      </w:r>
      <w:r w:rsidR="00A625F3" w:rsidRPr="00A625F3">
        <w:rPr>
          <w:szCs w:val="22"/>
          <w:lang w:val="en-US"/>
        </w:rPr>
        <w:t xml:space="preserve">Mohammadi, 2009). </w:t>
      </w:r>
      <w:r w:rsidR="00A625F3">
        <w:rPr>
          <w:szCs w:val="22"/>
          <w:lang w:val="en-US"/>
        </w:rPr>
        <w:t xml:space="preserve">The analysis </w:t>
      </w:r>
      <w:r w:rsidR="008526B6">
        <w:rPr>
          <w:szCs w:val="22"/>
          <w:lang w:val="en-US"/>
        </w:rPr>
        <w:t>controls</w:t>
      </w:r>
      <w:r w:rsidRPr="00C02828">
        <w:rPr>
          <w:szCs w:val="22"/>
          <w:lang w:val="en-US"/>
        </w:rPr>
        <w:t xml:space="preserve"> for </w:t>
      </w:r>
      <w:r w:rsidR="00A625F3">
        <w:rPr>
          <w:szCs w:val="22"/>
          <w:lang w:val="en-US"/>
        </w:rPr>
        <w:t xml:space="preserve">the expansion in </w:t>
      </w:r>
      <w:r w:rsidRPr="00C02828">
        <w:rPr>
          <w:szCs w:val="22"/>
          <w:lang w:val="en-US"/>
        </w:rPr>
        <w:t>renewables generation</w:t>
      </w:r>
      <w:r w:rsidR="00A625F3">
        <w:rPr>
          <w:szCs w:val="22"/>
          <w:lang w:val="en-US"/>
        </w:rPr>
        <w:t xml:space="preserve"> </w:t>
      </w:r>
      <w:r w:rsidR="008526B6">
        <w:rPr>
          <w:szCs w:val="22"/>
          <w:lang w:val="en-US"/>
        </w:rPr>
        <w:t>in the period</w:t>
      </w:r>
      <w:r>
        <w:rPr>
          <w:szCs w:val="22"/>
          <w:lang w:val="en-US"/>
        </w:rPr>
        <w:t xml:space="preserve"> </w:t>
      </w:r>
      <w:r w:rsidRPr="00C02828">
        <w:rPr>
          <w:szCs w:val="22"/>
          <w:lang w:val="en-US"/>
        </w:rPr>
        <w:t>and</w:t>
      </w:r>
      <w:r w:rsidR="00A625F3">
        <w:rPr>
          <w:szCs w:val="22"/>
          <w:lang w:val="en-US"/>
        </w:rPr>
        <w:t xml:space="preserve"> </w:t>
      </w:r>
      <w:r w:rsidR="008526B6">
        <w:rPr>
          <w:szCs w:val="22"/>
          <w:lang w:val="en-US"/>
        </w:rPr>
        <w:t>the impact</w:t>
      </w:r>
      <w:r w:rsidR="005F1ECF">
        <w:rPr>
          <w:szCs w:val="22"/>
          <w:lang w:val="en-US"/>
        </w:rPr>
        <w:t xml:space="preserve"> of</w:t>
      </w:r>
      <w:r w:rsidR="008526B6">
        <w:rPr>
          <w:szCs w:val="22"/>
          <w:lang w:val="en-US"/>
        </w:rPr>
        <w:t xml:space="preserve"> </w:t>
      </w:r>
      <w:r w:rsidR="00A625F3">
        <w:rPr>
          <w:szCs w:val="22"/>
          <w:lang w:val="en-US"/>
        </w:rPr>
        <w:t>other carbon fuel sources</w:t>
      </w:r>
      <w:r w:rsidR="005F1ECF">
        <w:rPr>
          <w:szCs w:val="22"/>
          <w:lang w:val="en-US"/>
        </w:rPr>
        <w:t xml:space="preserve"> (</w:t>
      </w:r>
      <w:r w:rsidRPr="00C02828">
        <w:rPr>
          <w:szCs w:val="22"/>
          <w:lang w:val="en-US"/>
        </w:rPr>
        <w:t>U.K. natural gas and Brent crude o</w:t>
      </w:r>
      <w:r w:rsidR="00A625F3">
        <w:rPr>
          <w:szCs w:val="22"/>
          <w:lang w:val="en-US"/>
        </w:rPr>
        <w:t>il</w:t>
      </w:r>
      <w:r w:rsidRPr="00C02828">
        <w:rPr>
          <w:szCs w:val="22"/>
          <w:lang w:val="en-US"/>
        </w:rPr>
        <w:t>).</w:t>
      </w:r>
      <w:r>
        <w:rPr>
          <w:szCs w:val="22"/>
          <w:lang w:val="en-US"/>
        </w:rPr>
        <w:t xml:space="preserve"> </w:t>
      </w:r>
      <w:r w:rsidR="00A625F3">
        <w:rPr>
          <w:szCs w:val="22"/>
          <w:lang w:val="en-US"/>
        </w:rPr>
        <w:t xml:space="preserve">As in </w:t>
      </w:r>
      <w:r w:rsidR="00A625F3" w:rsidRPr="00A625F3">
        <w:rPr>
          <w:szCs w:val="22"/>
          <w:lang w:val="en-US"/>
        </w:rPr>
        <w:t>Lion (2018), expansion in renewables capacity is</w:t>
      </w:r>
      <w:r w:rsidR="00CC3C87">
        <w:rPr>
          <w:szCs w:val="22"/>
          <w:lang w:val="en-US"/>
        </w:rPr>
        <w:t xml:space="preserve"> also</w:t>
      </w:r>
      <w:r w:rsidR="00A625F3" w:rsidRPr="00A625F3">
        <w:rPr>
          <w:szCs w:val="22"/>
          <w:lang w:val="en-US"/>
        </w:rPr>
        <w:t xml:space="preserve"> shown to have been important for low </w:t>
      </w:r>
      <w:r w:rsidR="00A625F3">
        <w:rPr>
          <w:szCs w:val="22"/>
          <w:lang w:val="en-US"/>
        </w:rPr>
        <w:t xml:space="preserve">Nord-Pool </w:t>
      </w:r>
      <w:r w:rsidR="00A625F3" w:rsidRPr="00A625F3">
        <w:rPr>
          <w:szCs w:val="22"/>
          <w:lang w:val="en-US"/>
        </w:rPr>
        <w:t>electricity prices in the period.</w:t>
      </w:r>
      <w:r w:rsidR="00A625F3">
        <w:rPr>
          <w:szCs w:val="22"/>
          <w:lang w:val="en-US"/>
        </w:rPr>
        <w:t xml:space="preserve"> </w:t>
      </w:r>
      <w:r w:rsidRPr="00C02828">
        <w:rPr>
          <w:szCs w:val="22"/>
          <w:lang w:val="en-US"/>
        </w:rPr>
        <w:t>We document that the trend in the NWE coal price was strongly influenced by the unique U.S. natural gas price trend from the domestic impact of the shale gas revolution.</w:t>
      </w:r>
      <w:r>
        <w:rPr>
          <w:szCs w:val="22"/>
          <w:lang w:val="en-US"/>
        </w:rPr>
        <w:t xml:space="preserve"> We instrument the </w:t>
      </w:r>
      <w:r w:rsidR="00A625F3">
        <w:rPr>
          <w:szCs w:val="22"/>
          <w:lang w:val="en-US"/>
        </w:rPr>
        <w:t>N</w:t>
      </w:r>
      <w:r>
        <w:rPr>
          <w:szCs w:val="22"/>
          <w:lang w:val="en-US"/>
        </w:rPr>
        <w:t>W</w:t>
      </w:r>
      <w:r w:rsidR="00CC3C87">
        <w:rPr>
          <w:szCs w:val="22"/>
          <w:lang w:val="en-US"/>
        </w:rPr>
        <w:t>E</w:t>
      </w:r>
      <w:r>
        <w:rPr>
          <w:szCs w:val="22"/>
          <w:lang w:val="en-US"/>
        </w:rPr>
        <w:t xml:space="preserve"> </w:t>
      </w:r>
      <w:r w:rsidRPr="00C02828">
        <w:rPr>
          <w:szCs w:val="22"/>
          <w:lang w:val="en-US"/>
        </w:rPr>
        <w:t xml:space="preserve">coal price trend by the (weakly exogenous) U.S. natural gas price and show that </w:t>
      </w:r>
      <w:r w:rsidR="008526B6">
        <w:rPr>
          <w:szCs w:val="22"/>
          <w:lang w:val="en-US"/>
        </w:rPr>
        <w:t xml:space="preserve">the </w:t>
      </w:r>
      <w:r w:rsidR="00CC3C87">
        <w:rPr>
          <w:szCs w:val="22"/>
          <w:lang w:val="en-US"/>
        </w:rPr>
        <w:t>glut</w:t>
      </w:r>
      <w:r w:rsidRPr="00C02828">
        <w:rPr>
          <w:szCs w:val="22"/>
          <w:lang w:val="en-US"/>
        </w:rPr>
        <w:t xml:space="preserve"> in the U.S. natural gas market</w:t>
      </w:r>
      <w:r w:rsidR="008A7D68">
        <w:rPr>
          <w:szCs w:val="22"/>
          <w:lang w:val="en-US"/>
        </w:rPr>
        <w:t xml:space="preserve"> has</w:t>
      </w:r>
      <w:r w:rsidRPr="00C02828">
        <w:rPr>
          <w:szCs w:val="22"/>
          <w:lang w:val="en-US"/>
        </w:rPr>
        <w:t xml:space="preserve"> significantly </w:t>
      </w:r>
      <w:r w:rsidR="00022AA6">
        <w:rPr>
          <w:szCs w:val="22"/>
          <w:lang w:val="en-US"/>
        </w:rPr>
        <w:t>reduced</w:t>
      </w:r>
      <w:r w:rsidRPr="00C02828">
        <w:rPr>
          <w:szCs w:val="22"/>
          <w:lang w:val="en-US"/>
        </w:rPr>
        <w:t xml:space="preserve"> </w:t>
      </w:r>
      <w:r w:rsidR="00A625F3">
        <w:rPr>
          <w:szCs w:val="22"/>
          <w:lang w:val="en-US"/>
        </w:rPr>
        <w:t xml:space="preserve">Nord-Pool electricity </w:t>
      </w:r>
      <w:r w:rsidRPr="00C02828">
        <w:rPr>
          <w:szCs w:val="22"/>
          <w:lang w:val="en-US"/>
        </w:rPr>
        <w:t>prices</w:t>
      </w:r>
      <w:r w:rsidR="008A7D68">
        <w:rPr>
          <w:szCs w:val="22"/>
          <w:lang w:val="en-US"/>
        </w:rPr>
        <w:t xml:space="preserve"> in the period</w:t>
      </w:r>
      <w:r w:rsidRPr="00C02828">
        <w:rPr>
          <w:szCs w:val="22"/>
          <w:lang w:val="en-US"/>
        </w:rPr>
        <w:t>.</w:t>
      </w:r>
    </w:p>
    <w:p w14:paraId="36839053" w14:textId="70449FAF" w:rsidR="00A625F3" w:rsidRDefault="00A625F3" w:rsidP="00A625F3">
      <w:pPr>
        <w:jc w:val="both"/>
        <w:rPr>
          <w:szCs w:val="22"/>
          <w:lang w:val="en-US"/>
        </w:rPr>
      </w:pPr>
    </w:p>
    <w:p w14:paraId="0F563746" w14:textId="6264FE0A" w:rsidR="00DC69F1" w:rsidRPr="00A625F3" w:rsidRDefault="00A625F3" w:rsidP="00A625F3">
      <w:pPr>
        <w:jc w:val="both"/>
        <w:rPr>
          <w:szCs w:val="22"/>
          <w:lang w:val="en-US"/>
        </w:rPr>
      </w:pPr>
      <w:r>
        <w:rPr>
          <w:szCs w:val="22"/>
          <w:lang w:val="en-US"/>
        </w:rPr>
        <w:t xml:space="preserve">Our findings are important </w:t>
      </w:r>
      <w:r w:rsidR="008526B6">
        <w:rPr>
          <w:szCs w:val="22"/>
          <w:lang w:val="en-US"/>
        </w:rPr>
        <w:t>to better</w:t>
      </w:r>
      <w:r>
        <w:rPr>
          <w:szCs w:val="22"/>
          <w:lang w:val="en-US"/>
        </w:rPr>
        <w:t xml:space="preserve"> understand </w:t>
      </w:r>
      <w:r w:rsidR="008A7D68">
        <w:rPr>
          <w:szCs w:val="22"/>
          <w:lang w:val="en-US"/>
        </w:rPr>
        <w:t xml:space="preserve">the </w:t>
      </w:r>
      <w:r>
        <w:rPr>
          <w:szCs w:val="22"/>
          <w:lang w:val="en-US"/>
        </w:rPr>
        <w:t xml:space="preserve">implications of U.S. energy market conditions and policies on European energy markets. Clearly, the economic profitability of continued renewables expansion in Europe depends on electricity prices, which </w:t>
      </w:r>
      <w:r w:rsidR="008A7D68">
        <w:rPr>
          <w:szCs w:val="22"/>
          <w:lang w:val="en-US"/>
        </w:rPr>
        <w:t xml:space="preserve">we show </w:t>
      </w:r>
      <w:r>
        <w:rPr>
          <w:szCs w:val="22"/>
          <w:lang w:val="en-US"/>
        </w:rPr>
        <w:t>depend</w:t>
      </w:r>
      <w:r w:rsidR="008A7D68">
        <w:rPr>
          <w:szCs w:val="22"/>
          <w:lang w:val="en-US"/>
        </w:rPr>
        <w:t>s</w:t>
      </w:r>
      <w:r>
        <w:rPr>
          <w:szCs w:val="22"/>
          <w:lang w:val="en-US"/>
        </w:rPr>
        <w:t xml:space="preserve"> on U.S. energy market policies with </w:t>
      </w:r>
      <w:r w:rsidR="007249FB">
        <w:rPr>
          <w:szCs w:val="22"/>
          <w:lang w:val="en-US"/>
        </w:rPr>
        <w:t>regards</w:t>
      </w:r>
      <w:r>
        <w:rPr>
          <w:szCs w:val="22"/>
          <w:lang w:val="en-US"/>
        </w:rPr>
        <w:t xml:space="preserve"> to coal and unconventional oil and natural gas, at least as long as coal remains a marginal supplier of electric</w:t>
      </w:r>
      <w:r w:rsidR="008A7D68">
        <w:rPr>
          <w:szCs w:val="22"/>
          <w:lang w:val="en-US"/>
        </w:rPr>
        <w:t>ity</w:t>
      </w:r>
      <w:r>
        <w:rPr>
          <w:szCs w:val="22"/>
          <w:lang w:val="en-US"/>
        </w:rPr>
        <w:t xml:space="preserve"> in Europe.</w:t>
      </w:r>
    </w:p>
    <w:p w14:paraId="7993399D" w14:textId="23A7DA8D" w:rsidR="00DC69F1" w:rsidRDefault="00DC69F1">
      <w:pPr>
        <w:pStyle w:val="Heading2"/>
        <w:rPr>
          <w:i w:val="0"/>
          <w:sz w:val="24"/>
          <w:szCs w:val="24"/>
        </w:rPr>
      </w:pPr>
      <w:r w:rsidRPr="00D767DA">
        <w:rPr>
          <w:i w:val="0"/>
          <w:sz w:val="24"/>
          <w:szCs w:val="24"/>
        </w:rPr>
        <w:t>Methods</w:t>
      </w:r>
    </w:p>
    <w:p w14:paraId="797823EB" w14:textId="64A7FFCE" w:rsidR="00C02828" w:rsidRDefault="00C02828" w:rsidP="00C02828"/>
    <w:p w14:paraId="229BC39C" w14:textId="5772BE57" w:rsidR="00136468" w:rsidRDefault="00A9355C" w:rsidP="00C02828">
      <w:r>
        <w:t xml:space="preserve">The analysis relies on conventional methods of analysing non-stationary time series. To investigate Granger </w:t>
      </w:r>
      <w:r w:rsidR="00136468">
        <w:t>non-</w:t>
      </w:r>
      <w:r>
        <w:t xml:space="preserve">causality between electricity prices and carbon fuel sources (coal, crude oil and natural gas) we apply the </w:t>
      </w:r>
      <w:r w:rsidRPr="00A9355C">
        <w:t>Toda and Yamamoto</w:t>
      </w:r>
      <w:r>
        <w:t xml:space="preserve"> method that is robust to the order of integration of the </w:t>
      </w:r>
      <w:r w:rsidR="008A7D68">
        <w:t>price</w:t>
      </w:r>
      <w:r>
        <w:t xml:space="preserve">. We also test long and short run Granger </w:t>
      </w:r>
      <w:r w:rsidR="00136468">
        <w:t>non-</w:t>
      </w:r>
      <w:r>
        <w:t>causality</w:t>
      </w:r>
      <w:r w:rsidR="00136468">
        <w:t xml:space="preserve"> using cointegrated vector error correction models whe</w:t>
      </w:r>
      <w:r w:rsidR="008A7D68">
        <w:t>n</w:t>
      </w:r>
      <w:r w:rsidR="00136468">
        <w:t xml:space="preserve"> relevant.</w:t>
      </w:r>
    </w:p>
    <w:p w14:paraId="7F202C28" w14:textId="77777777" w:rsidR="00136468" w:rsidRDefault="00136468" w:rsidP="00C02828"/>
    <w:p w14:paraId="103A0019" w14:textId="038CF482" w:rsidR="00DC69F1" w:rsidRDefault="00136468" w:rsidP="00136468">
      <w:r>
        <w:t xml:space="preserve">To investigate the dynamics of the electricity and coal price we estimate conditional  models using Autoregressive Distributed Lag Models (ARDL) </w:t>
      </w:r>
      <w:r w:rsidR="008A7D68">
        <w:t>that adjust</w:t>
      </w:r>
      <w:r>
        <w:t xml:space="preserve"> for instantaneous endogeneity and allow testing for significant level </w:t>
      </w:r>
      <w:r w:rsidR="007249FB">
        <w:t>relationships</w:t>
      </w:r>
      <w:r>
        <w:t xml:space="preserve"> when the order of integration of the regressors are unknown (</w:t>
      </w:r>
      <w:r w:rsidRPr="00136468">
        <w:t>Pesaran and Shin,1998)</w:t>
      </w:r>
      <w:r>
        <w:t>. The estimated ARDL models are used to evaluate the impacts of shock to carbon fuels source prices and renewable generation</w:t>
      </w:r>
      <w:r w:rsidR="008A7D68">
        <w:t>.</w:t>
      </w:r>
    </w:p>
    <w:p w14:paraId="0362E936" w14:textId="77777777" w:rsidR="007249FB" w:rsidRPr="00136468" w:rsidRDefault="007249FB" w:rsidP="00136468"/>
    <w:p w14:paraId="1C228C1C" w14:textId="5DC38F0F" w:rsidR="00DC69F1" w:rsidRDefault="00DC69F1" w:rsidP="00DC69F1">
      <w:pPr>
        <w:pStyle w:val="Heading2"/>
        <w:rPr>
          <w:i w:val="0"/>
          <w:sz w:val="24"/>
          <w:szCs w:val="24"/>
        </w:rPr>
      </w:pPr>
      <w:r w:rsidRPr="00D767DA">
        <w:rPr>
          <w:i w:val="0"/>
          <w:sz w:val="24"/>
          <w:szCs w:val="24"/>
        </w:rPr>
        <w:t>Results</w:t>
      </w:r>
    </w:p>
    <w:p w14:paraId="32541249" w14:textId="77777777" w:rsidR="00136468" w:rsidRPr="00136468" w:rsidRDefault="00136468" w:rsidP="00136468"/>
    <w:p w14:paraId="3DE9F7F8" w14:textId="799C32D8" w:rsidR="00136468" w:rsidRDefault="00136468" w:rsidP="00136468">
      <w:r>
        <w:lastRenderedPageBreak/>
        <w:t>We investigate weekly prices of electricity (</w:t>
      </w:r>
      <w:r w:rsidRPr="00136468">
        <w:t>day-ahead price system price of electricity in the Nord-Pool integrated electricity market for Northern Europe), Crude Oil (Brent spot), Coal (North-West Europe Front Month Forward), Natura</w:t>
      </w:r>
      <w:r>
        <w:t>l Gas (NBP ICE day ahead price)</w:t>
      </w:r>
      <w:r w:rsidR="00022AA6">
        <w:t>,</w:t>
      </w:r>
      <w:r>
        <w:t xml:space="preserve"> from January 2008 to May 2019. All prices are expressed in USD/MWh, where we </w:t>
      </w:r>
      <w:r w:rsidR="008A7D68">
        <w:t>apply</w:t>
      </w:r>
      <w:r>
        <w:t xml:space="preserve"> average power generation efficiency rates to convert crude oil, coal and natural gas prices to MWh. From </w:t>
      </w:r>
      <w:r w:rsidR="007249FB">
        <w:t>2013</w:t>
      </w:r>
      <w:r>
        <w:t xml:space="preserve"> we also use data on Nord-Pool wind power generation and </w:t>
      </w:r>
      <w:r w:rsidR="007249FB">
        <w:t>hydropower</w:t>
      </w:r>
      <w:r>
        <w:t xml:space="preserve"> reserves to control for impacts of renewables expansion on electricity prices.</w:t>
      </w:r>
    </w:p>
    <w:p w14:paraId="5E0E7E56" w14:textId="77777777" w:rsidR="00653CDD" w:rsidRDefault="00653CDD" w:rsidP="00136468"/>
    <w:p w14:paraId="5E740B8A" w14:textId="5C6B4D47" w:rsidR="00653CDD" w:rsidRDefault="00653CDD" w:rsidP="00136468">
      <w:r>
        <w:rPr>
          <w:rFonts w:asciiTheme="minorHAnsi" w:hAnsiTheme="minorHAnsi" w:cstheme="minorHAnsi"/>
          <w:noProof/>
          <w:sz w:val="22"/>
          <w:szCs w:val="36"/>
          <w:lang w:val="nb-NO" w:eastAsia="nb-NO"/>
        </w:rPr>
        <w:drawing>
          <wp:inline distT="0" distB="0" distL="0" distR="0" wp14:anchorId="7410FA98" wp14:editId="6E6976B1">
            <wp:extent cx="2941320" cy="23647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rf_coal_0819.png"/>
                    <pic:cNvPicPr/>
                  </pic:nvPicPr>
                  <pic:blipFill>
                    <a:blip r:embed="rId12">
                      <a:extLst>
                        <a:ext uri="{28A0092B-C50C-407E-A947-70E740481C1C}">
                          <a14:useLocalDpi xmlns:a14="http://schemas.microsoft.com/office/drawing/2010/main" val="0"/>
                        </a:ext>
                      </a:extLst>
                    </a:blip>
                    <a:stretch>
                      <a:fillRect/>
                    </a:stretch>
                  </pic:blipFill>
                  <pic:spPr>
                    <a:xfrm>
                      <a:off x="0" y="0"/>
                      <a:ext cx="2941896" cy="2365203"/>
                    </a:xfrm>
                    <a:prstGeom prst="rect">
                      <a:avLst/>
                    </a:prstGeom>
                  </pic:spPr>
                </pic:pic>
              </a:graphicData>
            </a:graphic>
          </wp:inline>
        </w:drawing>
      </w:r>
      <w:r>
        <w:rPr>
          <w:rFonts w:asciiTheme="minorHAnsi" w:hAnsiTheme="minorHAnsi" w:cstheme="minorHAnsi"/>
          <w:noProof/>
          <w:sz w:val="36"/>
          <w:szCs w:val="36"/>
          <w:lang w:val="nb-NO" w:eastAsia="nb-NO"/>
        </w:rPr>
        <w:drawing>
          <wp:inline distT="0" distB="0" distL="0" distR="0" wp14:anchorId="51100D1F" wp14:editId="1C651B33">
            <wp:extent cx="2880000" cy="2365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rf_USgas_in_el.png"/>
                    <pic:cNvPicPr/>
                  </pic:nvPicPr>
                  <pic:blipFill>
                    <a:blip r:embed="rId13">
                      <a:extLst>
                        <a:ext uri="{28A0092B-C50C-407E-A947-70E740481C1C}">
                          <a14:useLocalDpi xmlns:a14="http://schemas.microsoft.com/office/drawing/2010/main" val="0"/>
                        </a:ext>
                      </a:extLst>
                    </a:blip>
                    <a:stretch>
                      <a:fillRect/>
                    </a:stretch>
                  </pic:blipFill>
                  <pic:spPr>
                    <a:xfrm>
                      <a:off x="0" y="0"/>
                      <a:ext cx="2880000" cy="2365200"/>
                    </a:xfrm>
                    <a:prstGeom prst="rect">
                      <a:avLst/>
                    </a:prstGeom>
                  </pic:spPr>
                </pic:pic>
              </a:graphicData>
            </a:graphic>
          </wp:inline>
        </w:drawing>
      </w:r>
    </w:p>
    <w:p w14:paraId="6B8DEE94" w14:textId="10698D51" w:rsidR="00653CDD" w:rsidRDefault="00653CDD" w:rsidP="00136468">
      <w:pPr>
        <w:rPr>
          <w:rFonts w:asciiTheme="minorHAnsi" w:hAnsiTheme="minorHAnsi" w:cstheme="minorHAnsi"/>
          <w:i/>
          <w:sz w:val="22"/>
          <w:szCs w:val="36"/>
          <w:lang w:val="en-US"/>
        </w:rPr>
      </w:pPr>
      <w:r w:rsidRPr="006279F7">
        <w:rPr>
          <w:rFonts w:asciiTheme="minorHAnsi" w:hAnsiTheme="minorHAnsi" w:cstheme="minorHAnsi"/>
          <w:b/>
          <w:sz w:val="22"/>
          <w:szCs w:val="36"/>
          <w:lang w:val="en-US"/>
        </w:rPr>
        <w:t xml:space="preserve">FIGURE </w:t>
      </w:r>
      <w:r>
        <w:rPr>
          <w:rFonts w:asciiTheme="minorHAnsi" w:hAnsiTheme="minorHAnsi" w:cstheme="minorHAnsi"/>
          <w:b/>
          <w:sz w:val="22"/>
          <w:szCs w:val="36"/>
          <w:lang w:val="en-US"/>
        </w:rPr>
        <w:t>1</w:t>
      </w:r>
      <w:r>
        <w:rPr>
          <w:rFonts w:asciiTheme="minorHAnsi" w:hAnsiTheme="minorHAnsi" w:cstheme="minorHAnsi"/>
          <w:sz w:val="22"/>
          <w:szCs w:val="36"/>
          <w:lang w:val="en-US"/>
        </w:rPr>
        <w:t>.</w:t>
      </w:r>
      <w:r w:rsidRPr="00653CDD">
        <w:rPr>
          <w:rFonts w:asciiTheme="minorHAnsi" w:hAnsiTheme="minorHAnsi" w:cstheme="minorHAnsi"/>
          <w:i/>
          <w:sz w:val="22"/>
          <w:szCs w:val="36"/>
          <w:lang w:val="en-US"/>
        </w:rPr>
        <w:t xml:space="preserve">  Left </w:t>
      </w:r>
      <w:r w:rsidR="00022AA6">
        <w:rPr>
          <w:rFonts w:asciiTheme="minorHAnsi" w:hAnsiTheme="minorHAnsi" w:cstheme="minorHAnsi"/>
          <w:i/>
          <w:sz w:val="22"/>
          <w:szCs w:val="36"/>
          <w:lang w:val="en-US"/>
        </w:rPr>
        <w:t xml:space="preserve">diagram </w:t>
      </w:r>
      <w:r w:rsidRPr="00653CDD">
        <w:rPr>
          <w:rFonts w:asciiTheme="minorHAnsi" w:hAnsiTheme="minorHAnsi" w:cstheme="minorHAnsi"/>
          <w:i/>
          <w:sz w:val="22"/>
          <w:szCs w:val="36"/>
          <w:lang w:val="en-US"/>
        </w:rPr>
        <w:t xml:space="preserve">shows the impact of a positive one standard-deviation shock to the North-West Coal price on the Nord-Pool electricity price. Right shows the impact of a one standard deviation shock to </w:t>
      </w:r>
      <w:r>
        <w:rPr>
          <w:rFonts w:asciiTheme="minorHAnsi" w:hAnsiTheme="minorHAnsi" w:cstheme="minorHAnsi"/>
          <w:i/>
          <w:sz w:val="22"/>
          <w:szCs w:val="36"/>
          <w:lang w:val="en-US"/>
        </w:rPr>
        <w:t xml:space="preserve">the U.S. natural gas price instrumented coal price </w:t>
      </w:r>
      <w:r w:rsidRPr="00653CDD">
        <w:rPr>
          <w:rFonts w:asciiTheme="minorHAnsi" w:hAnsiTheme="minorHAnsi" w:cstheme="minorHAnsi"/>
          <w:i/>
          <w:sz w:val="22"/>
          <w:szCs w:val="36"/>
          <w:lang w:val="en-US"/>
        </w:rPr>
        <w:t>on the Nord-Pool electricity price</w:t>
      </w:r>
      <w:r>
        <w:rPr>
          <w:rFonts w:asciiTheme="minorHAnsi" w:hAnsiTheme="minorHAnsi" w:cstheme="minorHAnsi"/>
          <w:i/>
          <w:sz w:val="22"/>
          <w:szCs w:val="36"/>
          <w:lang w:val="en-US"/>
        </w:rPr>
        <w:t>.</w:t>
      </w:r>
    </w:p>
    <w:p w14:paraId="59FC002A" w14:textId="5EFB58E3" w:rsidR="00653CDD" w:rsidRDefault="00653CDD" w:rsidP="00136468">
      <w:r w:rsidRPr="00653CDD">
        <w:rPr>
          <w:rFonts w:asciiTheme="minorHAnsi" w:hAnsiTheme="minorHAnsi" w:cstheme="minorHAnsi"/>
          <w:i/>
          <w:sz w:val="22"/>
          <w:szCs w:val="36"/>
          <w:lang w:val="en-US"/>
        </w:rPr>
        <w:t>Nord Pool Wind Power generation (in 10 000 MWh) on the electricity price.</w:t>
      </w:r>
      <w:r>
        <w:rPr>
          <w:rFonts w:asciiTheme="minorHAnsi" w:hAnsiTheme="minorHAnsi" w:cstheme="minorHAnsi"/>
          <w:sz w:val="22"/>
          <w:szCs w:val="36"/>
          <w:lang w:val="en-US"/>
        </w:rPr>
        <w:t xml:space="preserve"> </w:t>
      </w:r>
    </w:p>
    <w:p w14:paraId="58099EA9" w14:textId="04164A88" w:rsidR="00136468" w:rsidRDefault="00136468" w:rsidP="00136468"/>
    <w:p w14:paraId="02F01EDF" w14:textId="42E0D04F" w:rsidR="00DC69F1" w:rsidRPr="00CC3C87" w:rsidRDefault="00653CDD" w:rsidP="00CC3C87">
      <w:r>
        <w:t>Figure 1</w:t>
      </w:r>
      <w:r w:rsidR="00022AA6">
        <w:t>,</w:t>
      </w:r>
      <w:r>
        <w:t xml:space="preserve"> left </w:t>
      </w:r>
      <w:r w:rsidR="00022AA6">
        <w:t xml:space="preserve">diagram </w:t>
      </w:r>
      <w:r>
        <w:t xml:space="preserve">shows the effect of a one standard deviation shock to the NWE coal price on the Nord-Pool electricity price as estimated by the ARDL model. </w:t>
      </w:r>
      <w:r w:rsidR="00CC3C87">
        <w:t>Results suggest that c</w:t>
      </w:r>
      <w:r>
        <w:t>heaper coal in combination with higher wind power production has contri</w:t>
      </w:r>
      <w:r w:rsidR="00CC3C87">
        <w:t xml:space="preserve">buted approximately equally to the low electricity price in the sample period. The right panel shows the same impact but with the NWE coal price instrumented by the U.S. natural gas price. The U.S. natural gas price decoupled from the crude oil price in around 2009. The low natural gas price determines the trend in </w:t>
      </w:r>
      <w:r w:rsidR="007249FB">
        <w:t>the NWE</w:t>
      </w:r>
      <w:r w:rsidR="00CC3C87">
        <w:t xml:space="preserve"> coal price, contributing to lower Nord-Pool electricity prices. </w:t>
      </w:r>
    </w:p>
    <w:p w14:paraId="50DD05B0" w14:textId="77777777" w:rsidR="00DC69F1" w:rsidRPr="00D767DA" w:rsidRDefault="00DC69F1">
      <w:pPr>
        <w:pStyle w:val="Heading2"/>
        <w:jc w:val="both"/>
        <w:rPr>
          <w:i w:val="0"/>
          <w:sz w:val="24"/>
          <w:szCs w:val="24"/>
        </w:rPr>
      </w:pPr>
      <w:r w:rsidRPr="00D767DA">
        <w:rPr>
          <w:i w:val="0"/>
          <w:sz w:val="24"/>
          <w:szCs w:val="24"/>
        </w:rPr>
        <w:t>Conclusions</w:t>
      </w:r>
    </w:p>
    <w:p w14:paraId="2E571146" w14:textId="4FADCED1" w:rsidR="00DC69F1" w:rsidRPr="00CC3C87" w:rsidRDefault="00CC3C87">
      <w:pPr>
        <w:pStyle w:val="Heading2"/>
        <w:rPr>
          <w:rFonts w:ascii="Times New Roman" w:hAnsi="Times New Roman"/>
          <w:b w:val="0"/>
          <w:i w:val="0"/>
          <w:sz w:val="20"/>
        </w:rPr>
      </w:pPr>
      <w:r w:rsidRPr="00CC3C87">
        <w:rPr>
          <w:rFonts w:ascii="Times New Roman" w:hAnsi="Times New Roman"/>
          <w:b w:val="0"/>
          <w:i w:val="0"/>
          <w:sz w:val="20"/>
        </w:rPr>
        <w:t xml:space="preserve">We have </w:t>
      </w:r>
      <w:r>
        <w:rPr>
          <w:rFonts w:ascii="Times New Roman" w:hAnsi="Times New Roman"/>
          <w:b w:val="0"/>
          <w:i w:val="0"/>
          <w:sz w:val="20"/>
        </w:rPr>
        <w:t>document a channel by which U.S. unconventional natural gas production affects European energy markets. Cheaper U.S. natural gas has led to lower demand for coal in electricity production, leading to cheaper U.S. coal. North-West Europe is one of the main export markets for U.S. coal. Consequently, coal has been cheaper in Europe due to the shale gas boom. Since coal is a marginal supplier of electricity in Europe, this has contributed to cheaper electricity in Europe. This has strong implications for renewables policies in Europe and its relationship to U.S. energy market policies.</w:t>
      </w:r>
    </w:p>
    <w:p w14:paraId="13BAC782" w14:textId="1BF3786E" w:rsidR="00CC3C87" w:rsidRPr="00CC3C87" w:rsidRDefault="00DC69F1" w:rsidP="00CC3C87">
      <w:pPr>
        <w:pStyle w:val="Heading2"/>
        <w:rPr>
          <w:i w:val="0"/>
          <w:sz w:val="24"/>
          <w:szCs w:val="24"/>
        </w:rPr>
      </w:pPr>
      <w:r w:rsidRPr="00D767DA">
        <w:rPr>
          <w:i w:val="0"/>
          <w:sz w:val="24"/>
          <w:szCs w:val="24"/>
        </w:rPr>
        <w:t>References</w:t>
      </w:r>
    </w:p>
    <w:p w14:paraId="01134CA4" w14:textId="31E16627" w:rsidR="00CC3C87" w:rsidRPr="008A7D68" w:rsidRDefault="00CC3C87" w:rsidP="008A7D68">
      <w:pPr>
        <w:ind w:left="567" w:hanging="567"/>
        <w:jc w:val="both"/>
        <w:rPr>
          <w:color w:val="222222"/>
          <w:shd w:val="clear" w:color="auto" w:fill="FFFFFF"/>
          <w:lang w:val="en-US"/>
        </w:rPr>
      </w:pPr>
      <w:r w:rsidRPr="008A7D68">
        <w:rPr>
          <w:color w:val="222222"/>
          <w:shd w:val="clear" w:color="auto" w:fill="FFFFFF"/>
        </w:rPr>
        <w:t>Erdős, P., 2012. Have oil and gas prices got separated?. </w:t>
      </w:r>
      <w:r w:rsidRPr="008A7D68">
        <w:rPr>
          <w:i/>
          <w:iCs/>
          <w:color w:val="222222"/>
          <w:shd w:val="clear" w:color="auto" w:fill="FFFFFF"/>
        </w:rPr>
        <w:t>Energy Policy</w:t>
      </w:r>
      <w:r w:rsidRPr="008A7D68">
        <w:rPr>
          <w:color w:val="222222"/>
          <w:shd w:val="clear" w:color="auto" w:fill="FFFFFF"/>
        </w:rPr>
        <w:t>, </w:t>
      </w:r>
      <w:r w:rsidRPr="008A7D68">
        <w:rPr>
          <w:i/>
          <w:iCs/>
          <w:color w:val="222222"/>
          <w:shd w:val="clear" w:color="auto" w:fill="FFFFFF"/>
        </w:rPr>
        <w:t>49</w:t>
      </w:r>
      <w:r w:rsidRPr="008A7D68">
        <w:rPr>
          <w:color w:val="222222"/>
          <w:shd w:val="clear" w:color="auto" w:fill="FFFFFF"/>
        </w:rPr>
        <w:t>, pp.707-718.</w:t>
      </w:r>
    </w:p>
    <w:p w14:paraId="59A53923" w14:textId="662B6AB8" w:rsidR="00CC3C87" w:rsidRPr="008A7D68" w:rsidRDefault="00CC3C87" w:rsidP="008A7D68">
      <w:pPr>
        <w:ind w:left="567" w:hanging="567"/>
        <w:jc w:val="both"/>
        <w:rPr>
          <w:color w:val="222222"/>
          <w:shd w:val="clear" w:color="auto" w:fill="FFFFFF"/>
        </w:rPr>
      </w:pPr>
      <w:r w:rsidRPr="008A7D68">
        <w:rPr>
          <w:color w:val="222222"/>
          <w:shd w:val="clear" w:color="auto" w:fill="FFFFFF"/>
          <w:lang w:val="en-US"/>
        </w:rPr>
        <w:t>Frydenberg, Stein, Joseph I. Onochie, Sjur Westgaard, Nora Midtsund, and Hanna Ueland. 2014. "Long‐term relationships between electricity and oil, gas and coal future prices—evidence from N</w:t>
      </w:r>
      <w:bookmarkStart w:id="0" w:name="_GoBack"/>
      <w:bookmarkEnd w:id="0"/>
      <w:r w:rsidRPr="008A7D68">
        <w:rPr>
          <w:color w:val="222222"/>
          <w:shd w:val="clear" w:color="auto" w:fill="FFFFFF"/>
          <w:lang w:val="en-US"/>
        </w:rPr>
        <w:t>ordic countries, Continental Europe and the United Kingdom." </w:t>
      </w:r>
      <w:r w:rsidRPr="008A7D68">
        <w:rPr>
          <w:i/>
          <w:iCs/>
          <w:color w:val="222222"/>
          <w:shd w:val="clear" w:color="auto" w:fill="FFFFFF"/>
        </w:rPr>
        <w:t>OPEC Energy Review</w:t>
      </w:r>
      <w:r w:rsidRPr="008A7D68">
        <w:rPr>
          <w:color w:val="222222"/>
          <w:shd w:val="clear" w:color="auto" w:fill="FFFFFF"/>
        </w:rPr>
        <w:t> 38, no. 2: 216-242.</w:t>
      </w:r>
    </w:p>
    <w:p w14:paraId="22DCD247" w14:textId="4D3B61FA" w:rsidR="00CC3C87" w:rsidRPr="008A7D68" w:rsidRDefault="00CC3C87" w:rsidP="008A7D68">
      <w:pPr>
        <w:ind w:left="567" w:hanging="567"/>
        <w:jc w:val="both"/>
        <w:rPr>
          <w:color w:val="222222"/>
          <w:shd w:val="clear" w:color="auto" w:fill="FFFFFF"/>
        </w:rPr>
      </w:pPr>
      <w:r w:rsidRPr="008A7D68">
        <w:rPr>
          <w:color w:val="222222"/>
          <w:shd w:val="clear" w:color="auto" w:fill="FFFFFF"/>
          <w:lang w:val="en-US"/>
        </w:rPr>
        <w:t xml:space="preserve">Hirth, Lion. 2018. "What Caused the Drop in European Electricity Prices? </w:t>
      </w:r>
      <w:r w:rsidRPr="008A7D68">
        <w:rPr>
          <w:color w:val="222222"/>
          <w:shd w:val="clear" w:color="auto" w:fill="FFFFFF"/>
        </w:rPr>
        <w:t>A Factor Decomposition Analysis." </w:t>
      </w:r>
      <w:r w:rsidRPr="008A7D68">
        <w:rPr>
          <w:i/>
          <w:iCs/>
          <w:color w:val="222222"/>
          <w:shd w:val="clear" w:color="auto" w:fill="FFFFFF"/>
        </w:rPr>
        <w:t>Energy Journal</w:t>
      </w:r>
      <w:r w:rsidRPr="008A7D68">
        <w:rPr>
          <w:color w:val="222222"/>
          <w:shd w:val="clear" w:color="auto" w:fill="FFFFFF"/>
        </w:rPr>
        <w:t> 39, no. 1.</w:t>
      </w:r>
    </w:p>
    <w:p w14:paraId="62A2E7BF" w14:textId="56F43AE7" w:rsidR="00CC3C87" w:rsidRPr="008A7D68" w:rsidRDefault="00CC3C87" w:rsidP="008A7D68">
      <w:pPr>
        <w:ind w:left="567" w:hanging="567"/>
        <w:jc w:val="both"/>
        <w:rPr>
          <w:color w:val="222222"/>
          <w:shd w:val="clear" w:color="auto" w:fill="FFFFFF"/>
        </w:rPr>
      </w:pPr>
      <w:r w:rsidRPr="008A7D68">
        <w:rPr>
          <w:color w:val="222222"/>
          <w:shd w:val="clear" w:color="auto" w:fill="FFFFFF"/>
          <w:lang w:val="en-US"/>
        </w:rPr>
        <w:t>Mohammadi, Hassan. 2009. "Electricity prices and fuel costs: Long-run relations and short-run dynamics." </w:t>
      </w:r>
      <w:r w:rsidRPr="008A7D68">
        <w:rPr>
          <w:i/>
          <w:iCs/>
          <w:color w:val="222222"/>
          <w:shd w:val="clear" w:color="auto" w:fill="FFFFFF"/>
        </w:rPr>
        <w:t>Energy Economics</w:t>
      </w:r>
      <w:r w:rsidRPr="008A7D68">
        <w:rPr>
          <w:color w:val="222222"/>
          <w:shd w:val="clear" w:color="auto" w:fill="FFFFFF"/>
        </w:rPr>
        <w:t> 31, no. 3: 503-509.</w:t>
      </w:r>
    </w:p>
    <w:p w14:paraId="121EF95B" w14:textId="77777777" w:rsidR="008A7D68" w:rsidRPr="008A7D68" w:rsidRDefault="00CC3C87" w:rsidP="008A7D68">
      <w:pPr>
        <w:pStyle w:val="BodyText2"/>
        <w:ind w:left="567" w:hanging="567"/>
        <w:rPr>
          <w:color w:val="222222"/>
          <w:shd w:val="clear" w:color="auto" w:fill="FFFFFF"/>
        </w:rPr>
      </w:pPr>
      <w:r w:rsidRPr="008A7D68">
        <w:rPr>
          <w:color w:val="222222"/>
          <w:shd w:val="clear" w:color="auto" w:fill="FFFFFF"/>
        </w:rPr>
        <w:t>Oglend, Atle, Morten E. Lindbäck, and Petter Osmundsen. 2015. "Shale gas boom affecting the relationship between LPG and oil prices." </w:t>
      </w:r>
      <w:r w:rsidRPr="008A7D68">
        <w:rPr>
          <w:i/>
          <w:iCs/>
          <w:color w:val="222222"/>
          <w:shd w:val="clear" w:color="auto" w:fill="FFFFFF"/>
        </w:rPr>
        <w:t>The Energy Journal</w:t>
      </w:r>
      <w:r w:rsidRPr="008A7D68">
        <w:rPr>
          <w:color w:val="222222"/>
          <w:shd w:val="clear" w:color="auto" w:fill="FFFFFF"/>
        </w:rPr>
        <w:t> : 265-286.</w:t>
      </w:r>
      <w:r w:rsidR="008A7D68" w:rsidRPr="008A7D68">
        <w:rPr>
          <w:color w:val="222222"/>
          <w:shd w:val="clear" w:color="auto" w:fill="FFFFFF"/>
        </w:rPr>
        <w:tab/>
      </w:r>
      <w:r w:rsidR="008A7D68" w:rsidRPr="008A7D68">
        <w:rPr>
          <w:color w:val="222222"/>
          <w:shd w:val="clear" w:color="auto" w:fill="FFFFFF"/>
        </w:rPr>
        <w:tab/>
      </w:r>
    </w:p>
    <w:p w14:paraId="7061B6DE" w14:textId="4D6847D4" w:rsidR="007249FB" w:rsidRPr="007249FB" w:rsidRDefault="008A7D68" w:rsidP="007249FB">
      <w:pPr>
        <w:pStyle w:val="BodyText2"/>
        <w:ind w:left="567" w:hanging="567"/>
        <w:rPr>
          <w:color w:val="222222"/>
          <w:shd w:val="clear" w:color="auto" w:fill="FFFFFF"/>
        </w:rPr>
      </w:pPr>
      <w:r w:rsidRPr="008A7D68">
        <w:rPr>
          <w:color w:val="222222"/>
          <w:shd w:val="clear" w:color="auto" w:fill="FFFFFF"/>
        </w:rPr>
        <w:t>Pesaran, M. Hashem, and Yongcheol Shin. 1998. "An autoregressive distributed-lag modelling approach to cointegration analysis." </w:t>
      </w:r>
      <w:r w:rsidRPr="008A7D68">
        <w:rPr>
          <w:i/>
          <w:iCs/>
          <w:color w:val="222222"/>
          <w:shd w:val="clear" w:color="auto" w:fill="FFFFFF"/>
        </w:rPr>
        <w:t>Econometric Society Monographs</w:t>
      </w:r>
      <w:r w:rsidRPr="008A7D68">
        <w:rPr>
          <w:color w:val="222222"/>
          <w:shd w:val="clear" w:color="auto" w:fill="FFFFFF"/>
        </w:rPr>
        <w:t> 31: 371-413.</w:t>
      </w:r>
    </w:p>
    <w:p w14:paraId="2634F599" w14:textId="77777777" w:rsidR="00DC69F1" w:rsidRDefault="00DC69F1" w:rsidP="00DC69F1">
      <w:pPr>
        <w:pStyle w:val="BodyText2"/>
        <w:spacing w:after="200"/>
      </w:pPr>
    </w:p>
    <w:sectPr w:rsidR="00DC69F1" w:rsidSect="00FC73E0">
      <w:headerReference w:type="first" r:id="rId14"/>
      <w:type w:val="continuous"/>
      <w:pgSz w:w="12240" w:h="15840"/>
      <w:pgMar w:top="720" w:right="1440" w:bottom="720" w:left="144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EDB543" w16cid:durableId="219121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243D0" w14:textId="77777777" w:rsidR="005775DD" w:rsidRDefault="005775DD">
      <w:r>
        <w:separator/>
      </w:r>
    </w:p>
  </w:endnote>
  <w:endnote w:type="continuationSeparator" w:id="0">
    <w:p w14:paraId="13FA17DB" w14:textId="77777777" w:rsidR="005775DD" w:rsidRDefault="0057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0A4DF" w14:textId="77777777" w:rsidR="005775DD" w:rsidRDefault="005775DD">
      <w:r>
        <w:separator/>
      </w:r>
    </w:p>
  </w:footnote>
  <w:footnote w:type="continuationSeparator" w:id="0">
    <w:p w14:paraId="0E7147F1" w14:textId="77777777" w:rsidR="005775DD" w:rsidRDefault="0057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B3C6"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02DE3ED4">
      <w:start w:val="1"/>
      <w:numFmt w:val="bullet"/>
      <w:lvlText w:val=""/>
      <w:lvlJc w:val="left"/>
      <w:pPr>
        <w:tabs>
          <w:tab w:val="num" w:pos="720"/>
        </w:tabs>
        <w:ind w:left="720" w:hanging="360"/>
      </w:pPr>
      <w:rPr>
        <w:rFonts w:ascii="Symbol" w:hAnsi="Symbol" w:hint="default"/>
      </w:rPr>
    </w:lvl>
    <w:lvl w:ilvl="1" w:tplc="D9A2DEEC">
      <w:start w:val="1"/>
      <w:numFmt w:val="bullet"/>
      <w:lvlText w:val="o"/>
      <w:lvlJc w:val="left"/>
      <w:pPr>
        <w:tabs>
          <w:tab w:val="num" w:pos="1440"/>
        </w:tabs>
        <w:ind w:left="1440" w:hanging="360"/>
      </w:pPr>
      <w:rPr>
        <w:rFonts w:ascii="Courier New" w:hAnsi="Courier New" w:hint="default"/>
      </w:rPr>
    </w:lvl>
    <w:lvl w:ilvl="2" w:tplc="A0381B58" w:tentative="1">
      <w:start w:val="1"/>
      <w:numFmt w:val="bullet"/>
      <w:lvlText w:val=""/>
      <w:lvlJc w:val="left"/>
      <w:pPr>
        <w:tabs>
          <w:tab w:val="num" w:pos="2160"/>
        </w:tabs>
        <w:ind w:left="2160" w:hanging="360"/>
      </w:pPr>
      <w:rPr>
        <w:rFonts w:ascii="Wingdings" w:hAnsi="Wingdings" w:hint="default"/>
      </w:rPr>
    </w:lvl>
    <w:lvl w:ilvl="3" w:tplc="6FBCF0B6" w:tentative="1">
      <w:start w:val="1"/>
      <w:numFmt w:val="bullet"/>
      <w:lvlText w:val=""/>
      <w:lvlJc w:val="left"/>
      <w:pPr>
        <w:tabs>
          <w:tab w:val="num" w:pos="2880"/>
        </w:tabs>
        <w:ind w:left="2880" w:hanging="360"/>
      </w:pPr>
      <w:rPr>
        <w:rFonts w:ascii="Symbol" w:hAnsi="Symbol" w:hint="default"/>
      </w:rPr>
    </w:lvl>
    <w:lvl w:ilvl="4" w:tplc="17FC629E" w:tentative="1">
      <w:start w:val="1"/>
      <w:numFmt w:val="bullet"/>
      <w:lvlText w:val="o"/>
      <w:lvlJc w:val="left"/>
      <w:pPr>
        <w:tabs>
          <w:tab w:val="num" w:pos="3600"/>
        </w:tabs>
        <w:ind w:left="3600" w:hanging="360"/>
      </w:pPr>
      <w:rPr>
        <w:rFonts w:ascii="Courier New" w:hAnsi="Courier New" w:hint="default"/>
      </w:rPr>
    </w:lvl>
    <w:lvl w:ilvl="5" w:tplc="E0C6CC1C" w:tentative="1">
      <w:start w:val="1"/>
      <w:numFmt w:val="bullet"/>
      <w:lvlText w:val=""/>
      <w:lvlJc w:val="left"/>
      <w:pPr>
        <w:tabs>
          <w:tab w:val="num" w:pos="4320"/>
        </w:tabs>
        <w:ind w:left="4320" w:hanging="360"/>
      </w:pPr>
      <w:rPr>
        <w:rFonts w:ascii="Wingdings" w:hAnsi="Wingdings" w:hint="default"/>
      </w:rPr>
    </w:lvl>
    <w:lvl w:ilvl="6" w:tplc="F0602446" w:tentative="1">
      <w:start w:val="1"/>
      <w:numFmt w:val="bullet"/>
      <w:lvlText w:val=""/>
      <w:lvlJc w:val="left"/>
      <w:pPr>
        <w:tabs>
          <w:tab w:val="num" w:pos="5040"/>
        </w:tabs>
        <w:ind w:left="5040" w:hanging="360"/>
      </w:pPr>
      <w:rPr>
        <w:rFonts w:ascii="Symbol" w:hAnsi="Symbol" w:hint="default"/>
      </w:rPr>
    </w:lvl>
    <w:lvl w:ilvl="7" w:tplc="FE221CDE" w:tentative="1">
      <w:start w:val="1"/>
      <w:numFmt w:val="bullet"/>
      <w:lvlText w:val="o"/>
      <w:lvlJc w:val="left"/>
      <w:pPr>
        <w:tabs>
          <w:tab w:val="num" w:pos="5760"/>
        </w:tabs>
        <w:ind w:left="5760" w:hanging="360"/>
      </w:pPr>
      <w:rPr>
        <w:rFonts w:ascii="Courier New" w:hAnsi="Courier New" w:hint="default"/>
      </w:rPr>
    </w:lvl>
    <w:lvl w:ilvl="8" w:tplc="F8487B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245E9E9A">
      <w:start w:val="1"/>
      <w:numFmt w:val="lowerRoman"/>
      <w:lvlText w:val="%1.)"/>
      <w:lvlJc w:val="left"/>
      <w:pPr>
        <w:tabs>
          <w:tab w:val="num" w:pos="540"/>
        </w:tabs>
        <w:ind w:left="255" w:hanging="435"/>
      </w:pPr>
      <w:rPr>
        <w:rFonts w:hint="default"/>
      </w:rPr>
    </w:lvl>
    <w:lvl w:ilvl="1" w:tplc="F9D628F4" w:tentative="1">
      <w:start w:val="1"/>
      <w:numFmt w:val="lowerLetter"/>
      <w:lvlText w:val="%2."/>
      <w:lvlJc w:val="left"/>
      <w:pPr>
        <w:tabs>
          <w:tab w:val="num" w:pos="1260"/>
        </w:tabs>
        <w:ind w:left="1260" w:hanging="360"/>
      </w:pPr>
    </w:lvl>
    <w:lvl w:ilvl="2" w:tplc="942CE6AE" w:tentative="1">
      <w:start w:val="1"/>
      <w:numFmt w:val="lowerRoman"/>
      <w:lvlText w:val="%3."/>
      <w:lvlJc w:val="right"/>
      <w:pPr>
        <w:tabs>
          <w:tab w:val="num" w:pos="1980"/>
        </w:tabs>
        <w:ind w:left="1980" w:hanging="180"/>
      </w:pPr>
    </w:lvl>
    <w:lvl w:ilvl="3" w:tplc="3A3C674A" w:tentative="1">
      <w:start w:val="1"/>
      <w:numFmt w:val="decimal"/>
      <w:lvlText w:val="%4."/>
      <w:lvlJc w:val="left"/>
      <w:pPr>
        <w:tabs>
          <w:tab w:val="num" w:pos="2700"/>
        </w:tabs>
        <w:ind w:left="2700" w:hanging="360"/>
      </w:pPr>
    </w:lvl>
    <w:lvl w:ilvl="4" w:tplc="E2E2A0CC" w:tentative="1">
      <w:start w:val="1"/>
      <w:numFmt w:val="lowerLetter"/>
      <w:lvlText w:val="%5."/>
      <w:lvlJc w:val="left"/>
      <w:pPr>
        <w:tabs>
          <w:tab w:val="num" w:pos="3420"/>
        </w:tabs>
        <w:ind w:left="3420" w:hanging="360"/>
      </w:pPr>
    </w:lvl>
    <w:lvl w:ilvl="5" w:tplc="329A9D80" w:tentative="1">
      <w:start w:val="1"/>
      <w:numFmt w:val="lowerRoman"/>
      <w:lvlText w:val="%6."/>
      <w:lvlJc w:val="right"/>
      <w:pPr>
        <w:tabs>
          <w:tab w:val="num" w:pos="4140"/>
        </w:tabs>
        <w:ind w:left="4140" w:hanging="180"/>
      </w:pPr>
    </w:lvl>
    <w:lvl w:ilvl="6" w:tplc="A75CE874" w:tentative="1">
      <w:start w:val="1"/>
      <w:numFmt w:val="decimal"/>
      <w:lvlText w:val="%7."/>
      <w:lvlJc w:val="left"/>
      <w:pPr>
        <w:tabs>
          <w:tab w:val="num" w:pos="4860"/>
        </w:tabs>
        <w:ind w:left="4860" w:hanging="360"/>
      </w:pPr>
    </w:lvl>
    <w:lvl w:ilvl="7" w:tplc="619ADC6C" w:tentative="1">
      <w:start w:val="1"/>
      <w:numFmt w:val="lowerLetter"/>
      <w:lvlText w:val="%8."/>
      <w:lvlJc w:val="left"/>
      <w:pPr>
        <w:tabs>
          <w:tab w:val="num" w:pos="5580"/>
        </w:tabs>
        <w:ind w:left="5580" w:hanging="360"/>
      </w:pPr>
    </w:lvl>
    <w:lvl w:ilvl="8" w:tplc="AA7CD48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9B547228">
      <w:start w:val="1"/>
      <w:numFmt w:val="bullet"/>
      <w:lvlText w:val=""/>
      <w:lvlJc w:val="left"/>
      <w:pPr>
        <w:tabs>
          <w:tab w:val="num" w:pos="720"/>
        </w:tabs>
        <w:ind w:left="720" w:hanging="360"/>
      </w:pPr>
      <w:rPr>
        <w:rFonts w:ascii="Symbol" w:hAnsi="Symbol" w:hint="default"/>
      </w:rPr>
    </w:lvl>
    <w:lvl w:ilvl="1" w:tplc="FC5A8DC4" w:tentative="1">
      <w:start w:val="1"/>
      <w:numFmt w:val="bullet"/>
      <w:lvlText w:val="o"/>
      <w:lvlJc w:val="left"/>
      <w:pPr>
        <w:tabs>
          <w:tab w:val="num" w:pos="1440"/>
        </w:tabs>
        <w:ind w:left="1440" w:hanging="360"/>
      </w:pPr>
      <w:rPr>
        <w:rFonts w:ascii="Courier New" w:hAnsi="Courier New" w:hint="default"/>
      </w:rPr>
    </w:lvl>
    <w:lvl w:ilvl="2" w:tplc="31C4B9C8" w:tentative="1">
      <w:start w:val="1"/>
      <w:numFmt w:val="bullet"/>
      <w:lvlText w:val=""/>
      <w:lvlJc w:val="left"/>
      <w:pPr>
        <w:tabs>
          <w:tab w:val="num" w:pos="2160"/>
        </w:tabs>
        <w:ind w:left="2160" w:hanging="360"/>
      </w:pPr>
      <w:rPr>
        <w:rFonts w:ascii="Wingdings" w:hAnsi="Wingdings" w:hint="default"/>
      </w:rPr>
    </w:lvl>
    <w:lvl w:ilvl="3" w:tplc="B05C660C" w:tentative="1">
      <w:start w:val="1"/>
      <w:numFmt w:val="bullet"/>
      <w:lvlText w:val=""/>
      <w:lvlJc w:val="left"/>
      <w:pPr>
        <w:tabs>
          <w:tab w:val="num" w:pos="2880"/>
        </w:tabs>
        <w:ind w:left="2880" w:hanging="360"/>
      </w:pPr>
      <w:rPr>
        <w:rFonts w:ascii="Symbol" w:hAnsi="Symbol" w:hint="default"/>
      </w:rPr>
    </w:lvl>
    <w:lvl w:ilvl="4" w:tplc="75269A9A" w:tentative="1">
      <w:start w:val="1"/>
      <w:numFmt w:val="bullet"/>
      <w:lvlText w:val="o"/>
      <w:lvlJc w:val="left"/>
      <w:pPr>
        <w:tabs>
          <w:tab w:val="num" w:pos="3600"/>
        </w:tabs>
        <w:ind w:left="3600" w:hanging="360"/>
      </w:pPr>
      <w:rPr>
        <w:rFonts w:ascii="Courier New" w:hAnsi="Courier New" w:hint="default"/>
      </w:rPr>
    </w:lvl>
    <w:lvl w:ilvl="5" w:tplc="A4EED9FE" w:tentative="1">
      <w:start w:val="1"/>
      <w:numFmt w:val="bullet"/>
      <w:lvlText w:val=""/>
      <w:lvlJc w:val="left"/>
      <w:pPr>
        <w:tabs>
          <w:tab w:val="num" w:pos="4320"/>
        </w:tabs>
        <w:ind w:left="4320" w:hanging="360"/>
      </w:pPr>
      <w:rPr>
        <w:rFonts w:ascii="Wingdings" w:hAnsi="Wingdings" w:hint="default"/>
      </w:rPr>
    </w:lvl>
    <w:lvl w:ilvl="6" w:tplc="6F4C39A4" w:tentative="1">
      <w:start w:val="1"/>
      <w:numFmt w:val="bullet"/>
      <w:lvlText w:val=""/>
      <w:lvlJc w:val="left"/>
      <w:pPr>
        <w:tabs>
          <w:tab w:val="num" w:pos="5040"/>
        </w:tabs>
        <w:ind w:left="5040" w:hanging="360"/>
      </w:pPr>
      <w:rPr>
        <w:rFonts w:ascii="Symbol" w:hAnsi="Symbol" w:hint="default"/>
      </w:rPr>
    </w:lvl>
    <w:lvl w:ilvl="7" w:tplc="912820A4" w:tentative="1">
      <w:start w:val="1"/>
      <w:numFmt w:val="bullet"/>
      <w:lvlText w:val="o"/>
      <w:lvlJc w:val="left"/>
      <w:pPr>
        <w:tabs>
          <w:tab w:val="num" w:pos="5760"/>
        </w:tabs>
        <w:ind w:left="5760" w:hanging="360"/>
      </w:pPr>
      <w:rPr>
        <w:rFonts w:ascii="Courier New" w:hAnsi="Courier New" w:hint="default"/>
      </w:rPr>
    </w:lvl>
    <w:lvl w:ilvl="8" w:tplc="83E0B4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31642222">
      <w:start w:val="1"/>
      <w:numFmt w:val="lowerRoman"/>
      <w:lvlText w:val="%1.)"/>
      <w:lvlJc w:val="left"/>
      <w:pPr>
        <w:tabs>
          <w:tab w:val="num" w:pos="720"/>
        </w:tabs>
        <w:ind w:left="435" w:hanging="435"/>
      </w:pPr>
      <w:rPr>
        <w:rFonts w:hint="default"/>
      </w:rPr>
    </w:lvl>
    <w:lvl w:ilvl="1" w:tplc="D394892C">
      <w:start w:val="8"/>
      <w:numFmt w:val="decimal"/>
      <w:lvlText w:val="%2."/>
      <w:lvlJc w:val="left"/>
      <w:pPr>
        <w:tabs>
          <w:tab w:val="num" w:pos="1080"/>
        </w:tabs>
        <w:ind w:left="1080" w:hanging="360"/>
      </w:pPr>
      <w:rPr>
        <w:rFonts w:hint="default"/>
      </w:rPr>
    </w:lvl>
    <w:lvl w:ilvl="2" w:tplc="F51278E4" w:tentative="1">
      <w:start w:val="1"/>
      <w:numFmt w:val="lowerRoman"/>
      <w:lvlText w:val="%3."/>
      <w:lvlJc w:val="right"/>
      <w:pPr>
        <w:tabs>
          <w:tab w:val="num" w:pos="1800"/>
        </w:tabs>
        <w:ind w:left="1800" w:hanging="180"/>
      </w:pPr>
    </w:lvl>
    <w:lvl w:ilvl="3" w:tplc="2F2C2778" w:tentative="1">
      <w:start w:val="1"/>
      <w:numFmt w:val="decimal"/>
      <w:lvlText w:val="%4."/>
      <w:lvlJc w:val="left"/>
      <w:pPr>
        <w:tabs>
          <w:tab w:val="num" w:pos="2520"/>
        </w:tabs>
        <w:ind w:left="2520" w:hanging="360"/>
      </w:pPr>
    </w:lvl>
    <w:lvl w:ilvl="4" w:tplc="A51CD550" w:tentative="1">
      <w:start w:val="1"/>
      <w:numFmt w:val="lowerLetter"/>
      <w:lvlText w:val="%5."/>
      <w:lvlJc w:val="left"/>
      <w:pPr>
        <w:tabs>
          <w:tab w:val="num" w:pos="3240"/>
        </w:tabs>
        <w:ind w:left="3240" w:hanging="360"/>
      </w:pPr>
    </w:lvl>
    <w:lvl w:ilvl="5" w:tplc="1FEE5A7E" w:tentative="1">
      <w:start w:val="1"/>
      <w:numFmt w:val="lowerRoman"/>
      <w:lvlText w:val="%6."/>
      <w:lvlJc w:val="right"/>
      <w:pPr>
        <w:tabs>
          <w:tab w:val="num" w:pos="3960"/>
        </w:tabs>
        <w:ind w:left="3960" w:hanging="180"/>
      </w:pPr>
    </w:lvl>
    <w:lvl w:ilvl="6" w:tplc="2F3685F0" w:tentative="1">
      <w:start w:val="1"/>
      <w:numFmt w:val="decimal"/>
      <w:lvlText w:val="%7."/>
      <w:lvlJc w:val="left"/>
      <w:pPr>
        <w:tabs>
          <w:tab w:val="num" w:pos="4680"/>
        </w:tabs>
        <w:ind w:left="4680" w:hanging="360"/>
      </w:pPr>
    </w:lvl>
    <w:lvl w:ilvl="7" w:tplc="AF68BE18" w:tentative="1">
      <w:start w:val="1"/>
      <w:numFmt w:val="lowerLetter"/>
      <w:lvlText w:val="%8."/>
      <w:lvlJc w:val="left"/>
      <w:pPr>
        <w:tabs>
          <w:tab w:val="num" w:pos="5400"/>
        </w:tabs>
        <w:ind w:left="5400" w:hanging="360"/>
      </w:pPr>
    </w:lvl>
    <w:lvl w:ilvl="8" w:tplc="5282D7CE"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87D43F96">
      <w:start w:val="1"/>
      <w:numFmt w:val="lowerLetter"/>
      <w:lvlText w:val="%1)"/>
      <w:lvlJc w:val="left"/>
      <w:pPr>
        <w:tabs>
          <w:tab w:val="num" w:pos="720"/>
        </w:tabs>
        <w:ind w:left="720" w:hanging="360"/>
      </w:pPr>
    </w:lvl>
    <w:lvl w:ilvl="1" w:tplc="C27CAF80" w:tentative="1">
      <w:start w:val="1"/>
      <w:numFmt w:val="lowerLetter"/>
      <w:lvlText w:val="%2."/>
      <w:lvlJc w:val="left"/>
      <w:pPr>
        <w:tabs>
          <w:tab w:val="num" w:pos="1440"/>
        </w:tabs>
        <w:ind w:left="1440" w:hanging="360"/>
      </w:pPr>
    </w:lvl>
    <w:lvl w:ilvl="2" w:tplc="77D46FF6" w:tentative="1">
      <w:start w:val="1"/>
      <w:numFmt w:val="lowerRoman"/>
      <w:lvlText w:val="%3."/>
      <w:lvlJc w:val="right"/>
      <w:pPr>
        <w:tabs>
          <w:tab w:val="num" w:pos="2160"/>
        </w:tabs>
        <w:ind w:left="2160" w:hanging="180"/>
      </w:pPr>
    </w:lvl>
    <w:lvl w:ilvl="3" w:tplc="C0A4DB60" w:tentative="1">
      <w:start w:val="1"/>
      <w:numFmt w:val="decimal"/>
      <w:lvlText w:val="%4."/>
      <w:lvlJc w:val="left"/>
      <w:pPr>
        <w:tabs>
          <w:tab w:val="num" w:pos="2880"/>
        </w:tabs>
        <w:ind w:left="2880" w:hanging="360"/>
      </w:pPr>
    </w:lvl>
    <w:lvl w:ilvl="4" w:tplc="AB50BF80" w:tentative="1">
      <w:start w:val="1"/>
      <w:numFmt w:val="lowerLetter"/>
      <w:lvlText w:val="%5."/>
      <w:lvlJc w:val="left"/>
      <w:pPr>
        <w:tabs>
          <w:tab w:val="num" w:pos="3600"/>
        </w:tabs>
        <w:ind w:left="3600" w:hanging="360"/>
      </w:pPr>
    </w:lvl>
    <w:lvl w:ilvl="5" w:tplc="402AEF18" w:tentative="1">
      <w:start w:val="1"/>
      <w:numFmt w:val="lowerRoman"/>
      <w:lvlText w:val="%6."/>
      <w:lvlJc w:val="right"/>
      <w:pPr>
        <w:tabs>
          <w:tab w:val="num" w:pos="4320"/>
        </w:tabs>
        <w:ind w:left="4320" w:hanging="180"/>
      </w:pPr>
    </w:lvl>
    <w:lvl w:ilvl="6" w:tplc="20582F80" w:tentative="1">
      <w:start w:val="1"/>
      <w:numFmt w:val="decimal"/>
      <w:lvlText w:val="%7."/>
      <w:lvlJc w:val="left"/>
      <w:pPr>
        <w:tabs>
          <w:tab w:val="num" w:pos="5040"/>
        </w:tabs>
        <w:ind w:left="5040" w:hanging="360"/>
      </w:pPr>
    </w:lvl>
    <w:lvl w:ilvl="7" w:tplc="A2B0CB5C" w:tentative="1">
      <w:start w:val="1"/>
      <w:numFmt w:val="lowerLetter"/>
      <w:lvlText w:val="%8."/>
      <w:lvlJc w:val="left"/>
      <w:pPr>
        <w:tabs>
          <w:tab w:val="num" w:pos="5760"/>
        </w:tabs>
        <w:ind w:left="5760" w:hanging="360"/>
      </w:pPr>
    </w:lvl>
    <w:lvl w:ilvl="8" w:tplc="FD60E4E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F86C0FB8">
      <w:start w:val="1"/>
      <w:numFmt w:val="lowerRoman"/>
      <w:lvlText w:val="%1.)"/>
      <w:lvlJc w:val="left"/>
      <w:pPr>
        <w:tabs>
          <w:tab w:val="num" w:pos="720"/>
        </w:tabs>
        <w:ind w:left="435" w:hanging="435"/>
      </w:pPr>
      <w:rPr>
        <w:rFonts w:hint="default"/>
      </w:rPr>
    </w:lvl>
    <w:lvl w:ilvl="1" w:tplc="81BC7E38" w:tentative="1">
      <w:start w:val="1"/>
      <w:numFmt w:val="lowerLetter"/>
      <w:lvlText w:val="%2."/>
      <w:lvlJc w:val="left"/>
      <w:pPr>
        <w:tabs>
          <w:tab w:val="num" w:pos="1440"/>
        </w:tabs>
        <w:ind w:left="1440" w:hanging="360"/>
      </w:pPr>
    </w:lvl>
    <w:lvl w:ilvl="2" w:tplc="B76637CA" w:tentative="1">
      <w:start w:val="1"/>
      <w:numFmt w:val="lowerRoman"/>
      <w:lvlText w:val="%3."/>
      <w:lvlJc w:val="right"/>
      <w:pPr>
        <w:tabs>
          <w:tab w:val="num" w:pos="2160"/>
        </w:tabs>
        <w:ind w:left="2160" w:hanging="180"/>
      </w:pPr>
    </w:lvl>
    <w:lvl w:ilvl="3" w:tplc="BB681F68" w:tentative="1">
      <w:start w:val="1"/>
      <w:numFmt w:val="decimal"/>
      <w:lvlText w:val="%4."/>
      <w:lvlJc w:val="left"/>
      <w:pPr>
        <w:tabs>
          <w:tab w:val="num" w:pos="2880"/>
        </w:tabs>
        <w:ind w:left="2880" w:hanging="360"/>
      </w:pPr>
    </w:lvl>
    <w:lvl w:ilvl="4" w:tplc="2B54B5BC" w:tentative="1">
      <w:start w:val="1"/>
      <w:numFmt w:val="lowerLetter"/>
      <w:lvlText w:val="%5."/>
      <w:lvlJc w:val="left"/>
      <w:pPr>
        <w:tabs>
          <w:tab w:val="num" w:pos="3600"/>
        </w:tabs>
        <w:ind w:left="3600" w:hanging="360"/>
      </w:pPr>
    </w:lvl>
    <w:lvl w:ilvl="5" w:tplc="77849EEE" w:tentative="1">
      <w:start w:val="1"/>
      <w:numFmt w:val="lowerRoman"/>
      <w:lvlText w:val="%6."/>
      <w:lvlJc w:val="right"/>
      <w:pPr>
        <w:tabs>
          <w:tab w:val="num" w:pos="4320"/>
        </w:tabs>
        <w:ind w:left="4320" w:hanging="180"/>
      </w:pPr>
    </w:lvl>
    <w:lvl w:ilvl="6" w:tplc="825C92CC" w:tentative="1">
      <w:start w:val="1"/>
      <w:numFmt w:val="decimal"/>
      <w:lvlText w:val="%7."/>
      <w:lvlJc w:val="left"/>
      <w:pPr>
        <w:tabs>
          <w:tab w:val="num" w:pos="5040"/>
        </w:tabs>
        <w:ind w:left="5040" w:hanging="360"/>
      </w:pPr>
    </w:lvl>
    <w:lvl w:ilvl="7" w:tplc="126063DE" w:tentative="1">
      <w:start w:val="1"/>
      <w:numFmt w:val="lowerLetter"/>
      <w:lvlText w:val="%8."/>
      <w:lvlJc w:val="left"/>
      <w:pPr>
        <w:tabs>
          <w:tab w:val="num" w:pos="5760"/>
        </w:tabs>
        <w:ind w:left="5760" w:hanging="360"/>
      </w:pPr>
    </w:lvl>
    <w:lvl w:ilvl="8" w:tplc="D5BE8C80"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5F1C1C82">
      <w:start w:val="1"/>
      <w:numFmt w:val="bullet"/>
      <w:lvlText w:val=""/>
      <w:lvlJc w:val="left"/>
      <w:pPr>
        <w:tabs>
          <w:tab w:val="num" w:pos="720"/>
        </w:tabs>
        <w:ind w:left="720" w:hanging="360"/>
      </w:pPr>
      <w:rPr>
        <w:rFonts w:ascii="Symbol" w:hAnsi="Symbol" w:hint="default"/>
      </w:rPr>
    </w:lvl>
    <w:lvl w:ilvl="1" w:tplc="F7BC7740" w:tentative="1">
      <w:start w:val="1"/>
      <w:numFmt w:val="bullet"/>
      <w:lvlText w:val="o"/>
      <w:lvlJc w:val="left"/>
      <w:pPr>
        <w:tabs>
          <w:tab w:val="num" w:pos="1440"/>
        </w:tabs>
        <w:ind w:left="1440" w:hanging="360"/>
      </w:pPr>
      <w:rPr>
        <w:rFonts w:ascii="Courier New" w:hAnsi="Courier New" w:hint="default"/>
      </w:rPr>
    </w:lvl>
    <w:lvl w:ilvl="2" w:tplc="66820812" w:tentative="1">
      <w:start w:val="1"/>
      <w:numFmt w:val="bullet"/>
      <w:lvlText w:val=""/>
      <w:lvlJc w:val="left"/>
      <w:pPr>
        <w:tabs>
          <w:tab w:val="num" w:pos="2160"/>
        </w:tabs>
        <w:ind w:left="2160" w:hanging="360"/>
      </w:pPr>
      <w:rPr>
        <w:rFonts w:ascii="Wingdings" w:hAnsi="Wingdings" w:hint="default"/>
      </w:rPr>
    </w:lvl>
    <w:lvl w:ilvl="3" w:tplc="E6304314" w:tentative="1">
      <w:start w:val="1"/>
      <w:numFmt w:val="bullet"/>
      <w:lvlText w:val=""/>
      <w:lvlJc w:val="left"/>
      <w:pPr>
        <w:tabs>
          <w:tab w:val="num" w:pos="2880"/>
        </w:tabs>
        <w:ind w:left="2880" w:hanging="360"/>
      </w:pPr>
      <w:rPr>
        <w:rFonts w:ascii="Symbol" w:hAnsi="Symbol" w:hint="default"/>
      </w:rPr>
    </w:lvl>
    <w:lvl w:ilvl="4" w:tplc="A52E52DC" w:tentative="1">
      <w:start w:val="1"/>
      <w:numFmt w:val="bullet"/>
      <w:lvlText w:val="o"/>
      <w:lvlJc w:val="left"/>
      <w:pPr>
        <w:tabs>
          <w:tab w:val="num" w:pos="3600"/>
        </w:tabs>
        <w:ind w:left="3600" w:hanging="360"/>
      </w:pPr>
      <w:rPr>
        <w:rFonts w:ascii="Courier New" w:hAnsi="Courier New" w:hint="default"/>
      </w:rPr>
    </w:lvl>
    <w:lvl w:ilvl="5" w:tplc="31D4DA38" w:tentative="1">
      <w:start w:val="1"/>
      <w:numFmt w:val="bullet"/>
      <w:lvlText w:val=""/>
      <w:lvlJc w:val="left"/>
      <w:pPr>
        <w:tabs>
          <w:tab w:val="num" w:pos="4320"/>
        </w:tabs>
        <w:ind w:left="4320" w:hanging="360"/>
      </w:pPr>
      <w:rPr>
        <w:rFonts w:ascii="Wingdings" w:hAnsi="Wingdings" w:hint="default"/>
      </w:rPr>
    </w:lvl>
    <w:lvl w:ilvl="6" w:tplc="57C6DACE" w:tentative="1">
      <w:start w:val="1"/>
      <w:numFmt w:val="bullet"/>
      <w:lvlText w:val=""/>
      <w:lvlJc w:val="left"/>
      <w:pPr>
        <w:tabs>
          <w:tab w:val="num" w:pos="5040"/>
        </w:tabs>
        <w:ind w:left="5040" w:hanging="360"/>
      </w:pPr>
      <w:rPr>
        <w:rFonts w:ascii="Symbol" w:hAnsi="Symbol" w:hint="default"/>
      </w:rPr>
    </w:lvl>
    <w:lvl w:ilvl="7" w:tplc="9B906CD4" w:tentative="1">
      <w:start w:val="1"/>
      <w:numFmt w:val="bullet"/>
      <w:lvlText w:val="o"/>
      <w:lvlJc w:val="left"/>
      <w:pPr>
        <w:tabs>
          <w:tab w:val="num" w:pos="5760"/>
        </w:tabs>
        <w:ind w:left="5760" w:hanging="360"/>
      </w:pPr>
      <w:rPr>
        <w:rFonts w:ascii="Courier New" w:hAnsi="Courier New" w:hint="default"/>
      </w:rPr>
    </w:lvl>
    <w:lvl w:ilvl="8" w:tplc="7AAECC7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D2B29752">
      <w:start w:val="1"/>
      <w:numFmt w:val="bullet"/>
      <w:lvlText w:val=""/>
      <w:lvlJc w:val="left"/>
      <w:pPr>
        <w:tabs>
          <w:tab w:val="num" w:pos="1440"/>
        </w:tabs>
        <w:ind w:left="1440" w:hanging="360"/>
      </w:pPr>
      <w:rPr>
        <w:rFonts w:ascii="Symbol" w:hAnsi="Symbol" w:hint="default"/>
      </w:rPr>
    </w:lvl>
    <w:lvl w:ilvl="1" w:tplc="8E8C0838" w:tentative="1">
      <w:start w:val="1"/>
      <w:numFmt w:val="bullet"/>
      <w:lvlText w:val="o"/>
      <w:lvlJc w:val="left"/>
      <w:pPr>
        <w:tabs>
          <w:tab w:val="num" w:pos="2160"/>
        </w:tabs>
        <w:ind w:left="2160" w:hanging="360"/>
      </w:pPr>
      <w:rPr>
        <w:rFonts w:ascii="Courier New" w:hAnsi="Courier New" w:hint="default"/>
      </w:rPr>
    </w:lvl>
    <w:lvl w:ilvl="2" w:tplc="BB1EF850" w:tentative="1">
      <w:start w:val="1"/>
      <w:numFmt w:val="bullet"/>
      <w:lvlText w:val=""/>
      <w:lvlJc w:val="left"/>
      <w:pPr>
        <w:tabs>
          <w:tab w:val="num" w:pos="2880"/>
        </w:tabs>
        <w:ind w:left="2880" w:hanging="360"/>
      </w:pPr>
      <w:rPr>
        <w:rFonts w:ascii="Wingdings" w:hAnsi="Wingdings" w:hint="default"/>
      </w:rPr>
    </w:lvl>
    <w:lvl w:ilvl="3" w:tplc="95AA0A0C" w:tentative="1">
      <w:start w:val="1"/>
      <w:numFmt w:val="bullet"/>
      <w:lvlText w:val=""/>
      <w:lvlJc w:val="left"/>
      <w:pPr>
        <w:tabs>
          <w:tab w:val="num" w:pos="3600"/>
        </w:tabs>
        <w:ind w:left="3600" w:hanging="360"/>
      </w:pPr>
      <w:rPr>
        <w:rFonts w:ascii="Symbol" w:hAnsi="Symbol" w:hint="default"/>
      </w:rPr>
    </w:lvl>
    <w:lvl w:ilvl="4" w:tplc="D340FC7A" w:tentative="1">
      <w:start w:val="1"/>
      <w:numFmt w:val="bullet"/>
      <w:lvlText w:val="o"/>
      <w:lvlJc w:val="left"/>
      <w:pPr>
        <w:tabs>
          <w:tab w:val="num" w:pos="4320"/>
        </w:tabs>
        <w:ind w:left="4320" w:hanging="360"/>
      </w:pPr>
      <w:rPr>
        <w:rFonts w:ascii="Courier New" w:hAnsi="Courier New" w:hint="default"/>
      </w:rPr>
    </w:lvl>
    <w:lvl w:ilvl="5" w:tplc="8C0AEE24" w:tentative="1">
      <w:start w:val="1"/>
      <w:numFmt w:val="bullet"/>
      <w:lvlText w:val=""/>
      <w:lvlJc w:val="left"/>
      <w:pPr>
        <w:tabs>
          <w:tab w:val="num" w:pos="5040"/>
        </w:tabs>
        <w:ind w:left="5040" w:hanging="360"/>
      </w:pPr>
      <w:rPr>
        <w:rFonts w:ascii="Wingdings" w:hAnsi="Wingdings" w:hint="default"/>
      </w:rPr>
    </w:lvl>
    <w:lvl w:ilvl="6" w:tplc="7E2CE794" w:tentative="1">
      <w:start w:val="1"/>
      <w:numFmt w:val="bullet"/>
      <w:lvlText w:val=""/>
      <w:lvlJc w:val="left"/>
      <w:pPr>
        <w:tabs>
          <w:tab w:val="num" w:pos="5760"/>
        </w:tabs>
        <w:ind w:left="5760" w:hanging="360"/>
      </w:pPr>
      <w:rPr>
        <w:rFonts w:ascii="Symbol" w:hAnsi="Symbol" w:hint="default"/>
      </w:rPr>
    </w:lvl>
    <w:lvl w:ilvl="7" w:tplc="9B8CB3D0" w:tentative="1">
      <w:start w:val="1"/>
      <w:numFmt w:val="bullet"/>
      <w:lvlText w:val="o"/>
      <w:lvlJc w:val="left"/>
      <w:pPr>
        <w:tabs>
          <w:tab w:val="num" w:pos="6480"/>
        </w:tabs>
        <w:ind w:left="6480" w:hanging="360"/>
      </w:pPr>
      <w:rPr>
        <w:rFonts w:ascii="Courier New" w:hAnsi="Courier New" w:hint="default"/>
      </w:rPr>
    </w:lvl>
    <w:lvl w:ilvl="8" w:tplc="AFD8A0D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661A7DCA">
      <w:start w:val="1"/>
      <w:numFmt w:val="bullet"/>
      <w:lvlText w:val=""/>
      <w:lvlJc w:val="left"/>
      <w:pPr>
        <w:tabs>
          <w:tab w:val="num" w:pos="1440"/>
        </w:tabs>
        <w:ind w:left="1440" w:hanging="360"/>
      </w:pPr>
      <w:rPr>
        <w:rFonts w:ascii="Symbol" w:hAnsi="Symbol" w:hint="default"/>
      </w:rPr>
    </w:lvl>
    <w:lvl w:ilvl="1" w:tplc="1BA87C1A" w:tentative="1">
      <w:start w:val="1"/>
      <w:numFmt w:val="bullet"/>
      <w:lvlText w:val="o"/>
      <w:lvlJc w:val="left"/>
      <w:pPr>
        <w:tabs>
          <w:tab w:val="num" w:pos="2160"/>
        </w:tabs>
        <w:ind w:left="2160" w:hanging="360"/>
      </w:pPr>
      <w:rPr>
        <w:rFonts w:ascii="Courier New" w:hAnsi="Courier New" w:hint="default"/>
      </w:rPr>
    </w:lvl>
    <w:lvl w:ilvl="2" w:tplc="55307786" w:tentative="1">
      <w:start w:val="1"/>
      <w:numFmt w:val="bullet"/>
      <w:lvlText w:val=""/>
      <w:lvlJc w:val="left"/>
      <w:pPr>
        <w:tabs>
          <w:tab w:val="num" w:pos="2880"/>
        </w:tabs>
        <w:ind w:left="2880" w:hanging="360"/>
      </w:pPr>
      <w:rPr>
        <w:rFonts w:ascii="Wingdings" w:hAnsi="Wingdings" w:hint="default"/>
      </w:rPr>
    </w:lvl>
    <w:lvl w:ilvl="3" w:tplc="B8E47864" w:tentative="1">
      <w:start w:val="1"/>
      <w:numFmt w:val="bullet"/>
      <w:lvlText w:val=""/>
      <w:lvlJc w:val="left"/>
      <w:pPr>
        <w:tabs>
          <w:tab w:val="num" w:pos="3600"/>
        </w:tabs>
        <w:ind w:left="3600" w:hanging="360"/>
      </w:pPr>
      <w:rPr>
        <w:rFonts w:ascii="Symbol" w:hAnsi="Symbol" w:hint="default"/>
      </w:rPr>
    </w:lvl>
    <w:lvl w:ilvl="4" w:tplc="0B8E8742" w:tentative="1">
      <w:start w:val="1"/>
      <w:numFmt w:val="bullet"/>
      <w:lvlText w:val="o"/>
      <w:lvlJc w:val="left"/>
      <w:pPr>
        <w:tabs>
          <w:tab w:val="num" w:pos="4320"/>
        </w:tabs>
        <w:ind w:left="4320" w:hanging="360"/>
      </w:pPr>
      <w:rPr>
        <w:rFonts w:ascii="Courier New" w:hAnsi="Courier New" w:hint="default"/>
      </w:rPr>
    </w:lvl>
    <w:lvl w:ilvl="5" w:tplc="8CE0F0A8" w:tentative="1">
      <w:start w:val="1"/>
      <w:numFmt w:val="bullet"/>
      <w:lvlText w:val=""/>
      <w:lvlJc w:val="left"/>
      <w:pPr>
        <w:tabs>
          <w:tab w:val="num" w:pos="5040"/>
        </w:tabs>
        <w:ind w:left="5040" w:hanging="360"/>
      </w:pPr>
      <w:rPr>
        <w:rFonts w:ascii="Wingdings" w:hAnsi="Wingdings" w:hint="default"/>
      </w:rPr>
    </w:lvl>
    <w:lvl w:ilvl="6" w:tplc="27068E7C" w:tentative="1">
      <w:start w:val="1"/>
      <w:numFmt w:val="bullet"/>
      <w:lvlText w:val=""/>
      <w:lvlJc w:val="left"/>
      <w:pPr>
        <w:tabs>
          <w:tab w:val="num" w:pos="5760"/>
        </w:tabs>
        <w:ind w:left="5760" w:hanging="360"/>
      </w:pPr>
      <w:rPr>
        <w:rFonts w:ascii="Symbol" w:hAnsi="Symbol" w:hint="default"/>
      </w:rPr>
    </w:lvl>
    <w:lvl w:ilvl="7" w:tplc="C478BE78" w:tentative="1">
      <w:start w:val="1"/>
      <w:numFmt w:val="bullet"/>
      <w:lvlText w:val="o"/>
      <w:lvlJc w:val="left"/>
      <w:pPr>
        <w:tabs>
          <w:tab w:val="num" w:pos="6480"/>
        </w:tabs>
        <w:ind w:left="6480" w:hanging="360"/>
      </w:pPr>
      <w:rPr>
        <w:rFonts w:ascii="Courier New" w:hAnsi="Courier New" w:hint="default"/>
      </w:rPr>
    </w:lvl>
    <w:lvl w:ilvl="8" w:tplc="90DCE74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9D9E4C76">
      <w:start w:val="1"/>
      <w:numFmt w:val="bullet"/>
      <w:lvlText w:val=""/>
      <w:lvlJc w:val="left"/>
      <w:pPr>
        <w:tabs>
          <w:tab w:val="num" w:pos="1440"/>
        </w:tabs>
        <w:ind w:left="1440" w:hanging="360"/>
      </w:pPr>
      <w:rPr>
        <w:rFonts w:ascii="Symbol" w:hAnsi="Symbol" w:hint="default"/>
      </w:rPr>
    </w:lvl>
    <w:lvl w:ilvl="1" w:tplc="B6C8999C">
      <w:start w:val="1"/>
      <w:numFmt w:val="bullet"/>
      <w:lvlText w:val="o"/>
      <w:lvlJc w:val="left"/>
      <w:pPr>
        <w:tabs>
          <w:tab w:val="num" w:pos="2160"/>
        </w:tabs>
        <w:ind w:left="2160" w:hanging="360"/>
      </w:pPr>
      <w:rPr>
        <w:rFonts w:ascii="Courier New" w:hAnsi="Courier New" w:hint="default"/>
      </w:rPr>
    </w:lvl>
    <w:lvl w:ilvl="2" w:tplc="6D3AE1F0" w:tentative="1">
      <w:start w:val="1"/>
      <w:numFmt w:val="bullet"/>
      <w:lvlText w:val=""/>
      <w:lvlJc w:val="left"/>
      <w:pPr>
        <w:tabs>
          <w:tab w:val="num" w:pos="2880"/>
        </w:tabs>
        <w:ind w:left="2880" w:hanging="360"/>
      </w:pPr>
      <w:rPr>
        <w:rFonts w:ascii="Wingdings" w:hAnsi="Wingdings" w:hint="default"/>
      </w:rPr>
    </w:lvl>
    <w:lvl w:ilvl="3" w:tplc="55AC0AFC" w:tentative="1">
      <w:start w:val="1"/>
      <w:numFmt w:val="bullet"/>
      <w:lvlText w:val=""/>
      <w:lvlJc w:val="left"/>
      <w:pPr>
        <w:tabs>
          <w:tab w:val="num" w:pos="3600"/>
        </w:tabs>
        <w:ind w:left="3600" w:hanging="360"/>
      </w:pPr>
      <w:rPr>
        <w:rFonts w:ascii="Symbol" w:hAnsi="Symbol" w:hint="default"/>
      </w:rPr>
    </w:lvl>
    <w:lvl w:ilvl="4" w:tplc="E192366C" w:tentative="1">
      <w:start w:val="1"/>
      <w:numFmt w:val="bullet"/>
      <w:lvlText w:val="o"/>
      <w:lvlJc w:val="left"/>
      <w:pPr>
        <w:tabs>
          <w:tab w:val="num" w:pos="4320"/>
        </w:tabs>
        <w:ind w:left="4320" w:hanging="360"/>
      </w:pPr>
      <w:rPr>
        <w:rFonts w:ascii="Courier New" w:hAnsi="Courier New" w:hint="default"/>
      </w:rPr>
    </w:lvl>
    <w:lvl w:ilvl="5" w:tplc="1FA2F612" w:tentative="1">
      <w:start w:val="1"/>
      <w:numFmt w:val="bullet"/>
      <w:lvlText w:val=""/>
      <w:lvlJc w:val="left"/>
      <w:pPr>
        <w:tabs>
          <w:tab w:val="num" w:pos="5040"/>
        </w:tabs>
        <w:ind w:left="5040" w:hanging="360"/>
      </w:pPr>
      <w:rPr>
        <w:rFonts w:ascii="Wingdings" w:hAnsi="Wingdings" w:hint="default"/>
      </w:rPr>
    </w:lvl>
    <w:lvl w:ilvl="6" w:tplc="9A4A6FD0" w:tentative="1">
      <w:start w:val="1"/>
      <w:numFmt w:val="bullet"/>
      <w:lvlText w:val=""/>
      <w:lvlJc w:val="left"/>
      <w:pPr>
        <w:tabs>
          <w:tab w:val="num" w:pos="5760"/>
        </w:tabs>
        <w:ind w:left="5760" w:hanging="360"/>
      </w:pPr>
      <w:rPr>
        <w:rFonts w:ascii="Symbol" w:hAnsi="Symbol" w:hint="default"/>
      </w:rPr>
    </w:lvl>
    <w:lvl w:ilvl="7" w:tplc="1714B136" w:tentative="1">
      <w:start w:val="1"/>
      <w:numFmt w:val="bullet"/>
      <w:lvlText w:val="o"/>
      <w:lvlJc w:val="left"/>
      <w:pPr>
        <w:tabs>
          <w:tab w:val="num" w:pos="6480"/>
        </w:tabs>
        <w:ind w:left="6480" w:hanging="360"/>
      </w:pPr>
      <w:rPr>
        <w:rFonts w:ascii="Courier New" w:hAnsi="Courier New" w:hint="default"/>
      </w:rPr>
    </w:lvl>
    <w:lvl w:ilvl="8" w:tplc="18389BB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37C62050">
      <w:start w:val="1"/>
      <w:numFmt w:val="bullet"/>
      <w:lvlText w:val=""/>
      <w:lvlJc w:val="left"/>
      <w:pPr>
        <w:tabs>
          <w:tab w:val="num" w:pos="720"/>
        </w:tabs>
        <w:ind w:left="720" w:hanging="360"/>
      </w:pPr>
      <w:rPr>
        <w:rFonts w:ascii="Symbol" w:hAnsi="Symbol" w:hint="default"/>
      </w:rPr>
    </w:lvl>
    <w:lvl w:ilvl="1" w:tplc="E9B6878C">
      <w:start w:val="1"/>
      <w:numFmt w:val="bullet"/>
      <w:lvlText w:val="o"/>
      <w:lvlJc w:val="left"/>
      <w:pPr>
        <w:tabs>
          <w:tab w:val="num" w:pos="1440"/>
        </w:tabs>
        <w:ind w:left="1440" w:hanging="360"/>
      </w:pPr>
      <w:rPr>
        <w:rFonts w:ascii="Courier New" w:hAnsi="Courier New" w:hint="default"/>
      </w:rPr>
    </w:lvl>
    <w:lvl w:ilvl="2" w:tplc="990CCBD0" w:tentative="1">
      <w:start w:val="1"/>
      <w:numFmt w:val="bullet"/>
      <w:lvlText w:val=""/>
      <w:lvlJc w:val="left"/>
      <w:pPr>
        <w:tabs>
          <w:tab w:val="num" w:pos="2160"/>
        </w:tabs>
        <w:ind w:left="2160" w:hanging="360"/>
      </w:pPr>
      <w:rPr>
        <w:rFonts w:ascii="Wingdings" w:hAnsi="Wingdings" w:hint="default"/>
      </w:rPr>
    </w:lvl>
    <w:lvl w:ilvl="3" w:tplc="699E2B2E" w:tentative="1">
      <w:start w:val="1"/>
      <w:numFmt w:val="bullet"/>
      <w:lvlText w:val=""/>
      <w:lvlJc w:val="left"/>
      <w:pPr>
        <w:tabs>
          <w:tab w:val="num" w:pos="2880"/>
        </w:tabs>
        <w:ind w:left="2880" w:hanging="360"/>
      </w:pPr>
      <w:rPr>
        <w:rFonts w:ascii="Symbol" w:hAnsi="Symbol" w:hint="default"/>
      </w:rPr>
    </w:lvl>
    <w:lvl w:ilvl="4" w:tplc="05A4B4AC" w:tentative="1">
      <w:start w:val="1"/>
      <w:numFmt w:val="bullet"/>
      <w:lvlText w:val="o"/>
      <w:lvlJc w:val="left"/>
      <w:pPr>
        <w:tabs>
          <w:tab w:val="num" w:pos="3600"/>
        </w:tabs>
        <w:ind w:left="3600" w:hanging="360"/>
      </w:pPr>
      <w:rPr>
        <w:rFonts w:ascii="Courier New" w:hAnsi="Courier New" w:hint="default"/>
      </w:rPr>
    </w:lvl>
    <w:lvl w:ilvl="5" w:tplc="9B78BC48" w:tentative="1">
      <w:start w:val="1"/>
      <w:numFmt w:val="bullet"/>
      <w:lvlText w:val=""/>
      <w:lvlJc w:val="left"/>
      <w:pPr>
        <w:tabs>
          <w:tab w:val="num" w:pos="4320"/>
        </w:tabs>
        <w:ind w:left="4320" w:hanging="360"/>
      </w:pPr>
      <w:rPr>
        <w:rFonts w:ascii="Wingdings" w:hAnsi="Wingdings" w:hint="default"/>
      </w:rPr>
    </w:lvl>
    <w:lvl w:ilvl="6" w:tplc="C20E197C" w:tentative="1">
      <w:start w:val="1"/>
      <w:numFmt w:val="bullet"/>
      <w:lvlText w:val=""/>
      <w:lvlJc w:val="left"/>
      <w:pPr>
        <w:tabs>
          <w:tab w:val="num" w:pos="5040"/>
        </w:tabs>
        <w:ind w:left="5040" w:hanging="360"/>
      </w:pPr>
      <w:rPr>
        <w:rFonts w:ascii="Symbol" w:hAnsi="Symbol" w:hint="default"/>
      </w:rPr>
    </w:lvl>
    <w:lvl w:ilvl="7" w:tplc="E9AAD10C" w:tentative="1">
      <w:start w:val="1"/>
      <w:numFmt w:val="bullet"/>
      <w:lvlText w:val="o"/>
      <w:lvlJc w:val="left"/>
      <w:pPr>
        <w:tabs>
          <w:tab w:val="num" w:pos="5760"/>
        </w:tabs>
        <w:ind w:left="5760" w:hanging="360"/>
      </w:pPr>
      <w:rPr>
        <w:rFonts w:ascii="Courier New" w:hAnsi="Courier New" w:hint="default"/>
      </w:rPr>
    </w:lvl>
    <w:lvl w:ilvl="8" w:tplc="4A2028E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7E10BDA4">
      <w:start w:val="1"/>
      <w:numFmt w:val="lowerRoman"/>
      <w:lvlText w:val="%1.)"/>
      <w:lvlJc w:val="left"/>
      <w:pPr>
        <w:tabs>
          <w:tab w:val="num" w:pos="540"/>
        </w:tabs>
        <w:ind w:left="255" w:hanging="435"/>
      </w:pPr>
      <w:rPr>
        <w:rFonts w:hint="default"/>
      </w:rPr>
    </w:lvl>
    <w:lvl w:ilvl="1" w:tplc="CE22AC32" w:tentative="1">
      <w:start w:val="1"/>
      <w:numFmt w:val="lowerLetter"/>
      <w:lvlText w:val="%2."/>
      <w:lvlJc w:val="left"/>
      <w:pPr>
        <w:tabs>
          <w:tab w:val="num" w:pos="1260"/>
        </w:tabs>
        <w:ind w:left="1260" w:hanging="360"/>
      </w:pPr>
    </w:lvl>
    <w:lvl w:ilvl="2" w:tplc="949CAC3C" w:tentative="1">
      <w:start w:val="1"/>
      <w:numFmt w:val="lowerRoman"/>
      <w:lvlText w:val="%3."/>
      <w:lvlJc w:val="right"/>
      <w:pPr>
        <w:tabs>
          <w:tab w:val="num" w:pos="1980"/>
        </w:tabs>
        <w:ind w:left="1980" w:hanging="180"/>
      </w:pPr>
    </w:lvl>
    <w:lvl w:ilvl="3" w:tplc="040461A8" w:tentative="1">
      <w:start w:val="1"/>
      <w:numFmt w:val="decimal"/>
      <w:lvlText w:val="%4."/>
      <w:lvlJc w:val="left"/>
      <w:pPr>
        <w:tabs>
          <w:tab w:val="num" w:pos="2700"/>
        </w:tabs>
        <w:ind w:left="2700" w:hanging="360"/>
      </w:pPr>
    </w:lvl>
    <w:lvl w:ilvl="4" w:tplc="E4B8F7D8" w:tentative="1">
      <w:start w:val="1"/>
      <w:numFmt w:val="lowerLetter"/>
      <w:lvlText w:val="%5."/>
      <w:lvlJc w:val="left"/>
      <w:pPr>
        <w:tabs>
          <w:tab w:val="num" w:pos="3420"/>
        </w:tabs>
        <w:ind w:left="3420" w:hanging="360"/>
      </w:pPr>
    </w:lvl>
    <w:lvl w:ilvl="5" w:tplc="CDC239F0" w:tentative="1">
      <w:start w:val="1"/>
      <w:numFmt w:val="lowerRoman"/>
      <w:lvlText w:val="%6."/>
      <w:lvlJc w:val="right"/>
      <w:pPr>
        <w:tabs>
          <w:tab w:val="num" w:pos="4140"/>
        </w:tabs>
        <w:ind w:left="4140" w:hanging="180"/>
      </w:pPr>
    </w:lvl>
    <w:lvl w:ilvl="6" w:tplc="25BE2C86" w:tentative="1">
      <w:start w:val="1"/>
      <w:numFmt w:val="decimal"/>
      <w:lvlText w:val="%7."/>
      <w:lvlJc w:val="left"/>
      <w:pPr>
        <w:tabs>
          <w:tab w:val="num" w:pos="4860"/>
        </w:tabs>
        <w:ind w:left="4860" w:hanging="360"/>
      </w:pPr>
    </w:lvl>
    <w:lvl w:ilvl="7" w:tplc="6A7A590C" w:tentative="1">
      <w:start w:val="1"/>
      <w:numFmt w:val="lowerLetter"/>
      <w:lvlText w:val="%8."/>
      <w:lvlJc w:val="left"/>
      <w:pPr>
        <w:tabs>
          <w:tab w:val="num" w:pos="5580"/>
        </w:tabs>
        <w:ind w:left="5580" w:hanging="360"/>
      </w:pPr>
    </w:lvl>
    <w:lvl w:ilvl="8" w:tplc="8AFA1CA4"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A24CE404">
      <w:start w:val="1"/>
      <w:numFmt w:val="decimal"/>
      <w:lvlText w:val="%1."/>
      <w:lvlJc w:val="left"/>
      <w:pPr>
        <w:tabs>
          <w:tab w:val="num" w:pos="180"/>
        </w:tabs>
        <w:ind w:left="180" w:hanging="360"/>
      </w:pPr>
      <w:rPr>
        <w:rFonts w:hint="default"/>
      </w:rPr>
    </w:lvl>
    <w:lvl w:ilvl="1" w:tplc="25A23AF8" w:tentative="1">
      <w:start w:val="1"/>
      <w:numFmt w:val="lowerLetter"/>
      <w:lvlText w:val="%2."/>
      <w:lvlJc w:val="left"/>
      <w:pPr>
        <w:tabs>
          <w:tab w:val="num" w:pos="900"/>
        </w:tabs>
        <w:ind w:left="900" w:hanging="360"/>
      </w:pPr>
    </w:lvl>
    <w:lvl w:ilvl="2" w:tplc="CD027EDC" w:tentative="1">
      <w:start w:val="1"/>
      <w:numFmt w:val="lowerRoman"/>
      <w:lvlText w:val="%3."/>
      <w:lvlJc w:val="right"/>
      <w:pPr>
        <w:tabs>
          <w:tab w:val="num" w:pos="1620"/>
        </w:tabs>
        <w:ind w:left="1620" w:hanging="180"/>
      </w:pPr>
    </w:lvl>
    <w:lvl w:ilvl="3" w:tplc="5956A34C" w:tentative="1">
      <w:start w:val="1"/>
      <w:numFmt w:val="decimal"/>
      <w:lvlText w:val="%4."/>
      <w:lvlJc w:val="left"/>
      <w:pPr>
        <w:tabs>
          <w:tab w:val="num" w:pos="2340"/>
        </w:tabs>
        <w:ind w:left="2340" w:hanging="360"/>
      </w:pPr>
    </w:lvl>
    <w:lvl w:ilvl="4" w:tplc="244835C0" w:tentative="1">
      <w:start w:val="1"/>
      <w:numFmt w:val="lowerLetter"/>
      <w:lvlText w:val="%5."/>
      <w:lvlJc w:val="left"/>
      <w:pPr>
        <w:tabs>
          <w:tab w:val="num" w:pos="3060"/>
        </w:tabs>
        <w:ind w:left="3060" w:hanging="360"/>
      </w:pPr>
    </w:lvl>
    <w:lvl w:ilvl="5" w:tplc="8A86A820" w:tentative="1">
      <w:start w:val="1"/>
      <w:numFmt w:val="lowerRoman"/>
      <w:lvlText w:val="%6."/>
      <w:lvlJc w:val="right"/>
      <w:pPr>
        <w:tabs>
          <w:tab w:val="num" w:pos="3780"/>
        </w:tabs>
        <w:ind w:left="3780" w:hanging="180"/>
      </w:pPr>
    </w:lvl>
    <w:lvl w:ilvl="6" w:tplc="6E0647B0" w:tentative="1">
      <w:start w:val="1"/>
      <w:numFmt w:val="decimal"/>
      <w:lvlText w:val="%7."/>
      <w:lvlJc w:val="left"/>
      <w:pPr>
        <w:tabs>
          <w:tab w:val="num" w:pos="4500"/>
        </w:tabs>
        <w:ind w:left="4500" w:hanging="360"/>
      </w:pPr>
    </w:lvl>
    <w:lvl w:ilvl="7" w:tplc="97646C42" w:tentative="1">
      <w:start w:val="1"/>
      <w:numFmt w:val="lowerLetter"/>
      <w:lvlText w:val="%8."/>
      <w:lvlJc w:val="left"/>
      <w:pPr>
        <w:tabs>
          <w:tab w:val="num" w:pos="5220"/>
        </w:tabs>
        <w:ind w:left="5220" w:hanging="360"/>
      </w:pPr>
    </w:lvl>
    <w:lvl w:ilvl="8" w:tplc="AADC4274"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1ABAC154">
      <w:start w:val="1"/>
      <w:numFmt w:val="bullet"/>
      <w:lvlText w:val=""/>
      <w:lvlJc w:val="left"/>
      <w:pPr>
        <w:tabs>
          <w:tab w:val="num" w:pos="720"/>
        </w:tabs>
        <w:ind w:left="720" w:hanging="360"/>
      </w:pPr>
      <w:rPr>
        <w:rFonts w:ascii="Symbol" w:hAnsi="Symbol" w:hint="default"/>
      </w:rPr>
    </w:lvl>
    <w:lvl w:ilvl="1" w:tplc="2A102FD2" w:tentative="1">
      <w:start w:val="1"/>
      <w:numFmt w:val="bullet"/>
      <w:lvlText w:val="o"/>
      <w:lvlJc w:val="left"/>
      <w:pPr>
        <w:tabs>
          <w:tab w:val="num" w:pos="1440"/>
        </w:tabs>
        <w:ind w:left="1440" w:hanging="360"/>
      </w:pPr>
      <w:rPr>
        <w:rFonts w:ascii="Courier New" w:hAnsi="Courier New" w:hint="default"/>
      </w:rPr>
    </w:lvl>
    <w:lvl w:ilvl="2" w:tplc="E0D6F9F6" w:tentative="1">
      <w:start w:val="1"/>
      <w:numFmt w:val="bullet"/>
      <w:lvlText w:val=""/>
      <w:lvlJc w:val="left"/>
      <w:pPr>
        <w:tabs>
          <w:tab w:val="num" w:pos="2160"/>
        </w:tabs>
        <w:ind w:left="2160" w:hanging="360"/>
      </w:pPr>
      <w:rPr>
        <w:rFonts w:ascii="Wingdings" w:hAnsi="Wingdings" w:hint="default"/>
      </w:rPr>
    </w:lvl>
    <w:lvl w:ilvl="3" w:tplc="0F70B612" w:tentative="1">
      <w:start w:val="1"/>
      <w:numFmt w:val="bullet"/>
      <w:lvlText w:val=""/>
      <w:lvlJc w:val="left"/>
      <w:pPr>
        <w:tabs>
          <w:tab w:val="num" w:pos="2880"/>
        </w:tabs>
        <w:ind w:left="2880" w:hanging="360"/>
      </w:pPr>
      <w:rPr>
        <w:rFonts w:ascii="Symbol" w:hAnsi="Symbol" w:hint="default"/>
      </w:rPr>
    </w:lvl>
    <w:lvl w:ilvl="4" w:tplc="7C2ADB9A" w:tentative="1">
      <w:start w:val="1"/>
      <w:numFmt w:val="bullet"/>
      <w:lvlText w:val="o"/>
      <w:lvlJc w:val="left"/>
      <w:pPr>
        <w:tabs>
          <w:tab w:val="num" w:pos="3600"/>
        </w:tabs>
        <w:ind w:left="3600" w:hanging="360"/>
      </w:pPr>
      <w:rPr>
        <w:rFonts w:ascii="Courier New" w:hAnsi="Courier New" w:hint="default"/>
      </w:rPr>
    </w:lvl>
    <w:lvl w:ilvl="5" w:tplc="524480CE" w:tentative="1">
      <w:start w:val="1"/>
      <w:numFmt w:val="bullet"/>
      <w:lvlText w:val=""/>
      <w:lvlJc w:val="left"/>
      <w:pPr>
        <w:tabs>
          <w:tab w:val="num" w:pos="4320"/>
        </w:tabs>
        <w:ind w:left="4320" w:hanging="360"/>
      </w:pPr>
      <w:rPr>
        <w:rFonts w:ascii="Wingdings" w:hAnsi="Wingdings" w:hint="default"/>
      </w:rPr>
    </w:lvl>
    <w:lvl w:ilvl="6" w:tplc="D9A06EC0" w:tentative="1">
      <w:start w:val="1"/>
      <w:numFmt w:val="bullet"/>
      <w:lvlText w:val=""/>
      <w:lvlJc w:val="left"/>
      <w:pPr>
        <w:tabs>
          <w:tab w:val="num" w:pos="5040"/>
        </w:tabs>
        <w:ind w:left="5040" w:hanging="360"/>
      </w:pPr>
      <w:rPr>
        <w:rFonts w:ascii="Symbol" w:hAnsi="Symbol" w:hint="default"/>
      </w:rPr>
    </w:lvl>
    <w:lvl w:ilvl="7" w:tplc="5E44ABEA" w:tentative="1">
      <w:start w:val="1"/>
      <w:numFmt w:val="bullet"/>
      <w:lvlText w:val="o"/>
      <w:lvlJc w:val="left"/>
      <w:pPr>
        <w:tabs>
          <w:tab w:val="num" w:pos="5760"/>
        </w:tabs>
        <w:ind w:left="5760" w:hanging="360"/>
      </w:pPr>
      <w:rPr>
        <w:rFonts w:ascii="Courier New" w:hAnsi="Courier New" w:hint="default"/>
      </w:rPr>
    </w:lvl>
    <w:lvl w:ilvl="8" w:tplc="B4D029B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720EE13E">
      <w:start w:val="1"/>
      <w:numFmt w:val="bullet"/>
      <w:lvlText w:val=""/>
      <w:lvlJc w:val="left"/>
      <w:pPr>
        <w:tabs>
          <w:tab w:val="num" w:pos="720"/>
        </w:tabs>
        <w:ind w:left="720" w:hanging="360"/>
      </w:pPr>
      <w:rPr>
        <w:rFonts w:ascii="Symbol" w:hAnsi="Symbol" w:hint="default"/>
      </w:rPr>
    </w:lvl>
    <w:lvl w:ilvl="1" w:tplc="95B6D32A">
      <w:start w:val="1"/>
      <w:numFmt w:val="bullet"/>
      <w:lvlText w:val="o"/>
      <w:lvlJc w:val="left"/>
      <w:pPr>
        <w:tabs>
          <w:tab w:val="num" w:pos="1440"/>
        </w:tabs>
        <w:ind w:left="1440" w:hanging="360"/>
      </w:pPr>
      <w:rPr>
        <w:rFonts w:ascii="Courier New" w:hAnsi="Courier New" w:hint="default"/>
      </w:rPr>
    </w:lvl>
    <w:lvl w:ilvl="2" w:tplc="A9046BDC" w:tentative="1">
      <w:start w:val="1"/>
      <w:numFmt w:val="bullet"/>
      <w:lvlText w:val=""/>
      <w:lvlJc w:val="left"/>
      <w:pPr>
        <w:tabs>
          <w:tab w:val="num" w:pos="2160"/>
        </w:tabs>
        <w:ind w:left="2160" w:hanging="360"/>
      </w:pPr>
      <w:rPr>
        <w:rFonts w:ascii="Wingdings" w:hAnsi="Wingdings" w:hint="default"/>
      </w:rPr>
    </w:lvl>
    <w:lvl w:ilvl="3" w:tplc="70F84D14" w:tentative="1">
      <w:start w:val="1"/>
      <w:numFmt w:val="bullet"/>
      <w:lvlText w:val=""/>
      <w:lvlJc w:val="left"/>
      <w:pPr>
        <w:tabs>
          <w:tab w:val="num" w:pos="2880"/>
        </w:tabs>
        <w:ind w:left="2880" w:hanging="360"/>
      </w:pPr>
      <w:rPr>
        <w:rFonts w:ascii="Symbol" w:hAnsi="Symbol" w:hint="default"/>
      </w:rPr>
    </w:lvl>
    <w:lvl w:ilvl="4" w:tplc="7806EFAE" w:tentative="1">
      <w:start w:val="1"/>
      <w:numFmt w:val="bullet"/>
      <w:lvlText w:val="o"/>
      <w:lvlJc w:val="left"/>
      <w:pPr>
        <w:tabs>
          <w:tab w:val="num" w:pos="3600"/>
        </w:tabs>
        <w:ind w:left="3600" w:hanging="360"/>
      </w:pPr>
      <w:rPr>
        <w:rFonts w:ascii="Courier New" w:hAnsi="Courier New" w:hint="default"/>
      </w:rPr>
    </w:lvl>
    <w:lvl w:ilvl="5" w:tplc="A016FAC8" w:tentative="1">
      <w:start w:val="1"/>
      <w:numFmt w:val="bullet"/>
      <w:lvlText w:val=""/>
      <w:lvlJc w:val="left"/>
      <w:pPr>
        <w:tabs>
          <w:tab w:val="num" w:pos="4320"/>
        </w:tabs>
        <w:ind w:left="4320" w:hanging="360"/>
      </w:pPr>
      <w:rPr>
        <w:rFonts w:ascii="Wingdings" w:hAnsi="Wingdings" w:hint="default"/>
      </w:rPr>
    </w:lvl>
    <w:lvl w:ilvl="6" w:tplc="576C59AA" w:tentative="1">
      <w:start w:val="1"/>
      <w:numFmt w:val="bullet"/>
      <w:lvlText w:val=""/>
      <w:lvlJc w:val="left"/>
      <w:pPr>
        <w:tabs>
          <w:tab w:val="num" w:pos="5040"/>
        </w:tabs>
        <w:ind w:left="5040" w:hanging="360"/>
      </w:pPr>
      <w:rPr>
        <w:rFonts w:ascii="Symbol" w:hAnsi="Symbol" w:hint="default"/>
      </w:rPr>
    </w:lvl>
    <w:lvl w:ilvl="7" w:tplc="3F620374" w:tentative="1">
      <w:start w:val="1"/>
      <w:numFmt w:val="bullet"/>
      <w:lvlText w:val="o"/>
      <w:lvlJc w:val="left"/>
      <w:pPr>
        <w:tabs>
          <w:tab w:val="num" w:pos="5760"/>
        </w:tabs>
        <w:ind w:left="5760" w:hanging="360"/>
      </w:pPr>
      <w:rPr>
        <w:rFonts w:ascii="Courier New" w:hAnsi="Courier New" w:hint="default"/>
      </w:rPr>
    </w:lvl>
    <w:lvl w:ilvl="8" w:tplc="FAD2011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2A14CBCA">
      <w:start w:val="1"/>
      <w:numFmt w:val="decimal"/>
      <w:pStyle w:val="References"/>
      <w:lvlText w:val="%1."/>
      <w:lvlJc w:val="left"/>
      <w:pPr>
        <w:tabs>
          <w:tab w:val="num" w:pos="360"/>
        </w:tabs>
        <w:ind w:left="360" w:hanging="360"/>
      </w:pPr>
      <w:rPr>
        <w:rFonts w:hint="default"/>
      </w:rPr>
    </w:lvl>
    <w:lvl w:ilvl="1" w:tplc="A646715A">
      <w:start w:val="1"/>
      <w:numFmt w:val="lowerLetter"/>
      <w:lvlText w:val="%2."/>
      <w:lvlJc w:val="left"/>
      <w:pPr>
        <w:tabs>
          <w:tab w:val="num" w:pos="1620"/>
        </w:tabs>
        <w:ind w:left="1620" w:hanging="360"/>
      </w:pPr>
    </w:lvl>
    <w:lvl w:ilvl="2" w:tplc="0F94121A" w:tentative="1">
      <w:start w:val="1"/>
      <w:numFmt w:val="lowerRoman"/>
      <w:lvlText w:val="%3."/>
      <w:lvlJc w:val="right"/>
      <w:pPr>
        <w:tabs>
          <w:tab w:val="num" w:pos="2340"/>
        </w:tabs>
        <w:ind w:left="2340" w:hanging="180"/>
      </w:pPr>
    </w:lvl>
    <w:lvl w:ilvl="3" w:tplc="D8A4CEFA" w:tentative="1">
      <w:start w:val="1"/>
      <w:numFmt w:val="decimal"/>
      <w:lvlText w:val="%4."/>
      <w:lvlJc w:val="left"/>
      <w:pPr>
        <w:tabs>
          <w:tab w:val="num" w:pos="3060"/>
        </w:tabs>
        <w:ind w:left="3060" w:hanging="360"/>
      </w:pPr>
    </w:lvl>
    <w:lvl w:ilvl="4" w:tplc="F03A84BC" w:tentative="1">
      <w:start w:val="1"/>
      <w:numFmt w:val="lowerLetter"/>
      <w:lvlText w:val="%5."/>
      <w:lvlJc w:val="left"/>
      <w:pPr>
        <w:tabs>
          <w:tab w:val="num" w:pos="3780"/>
        </w:tabs>
        <w:ind w:left="3780" w:hanging="360"/>
      </w:pPr>
    </w:lvl>
    <w:lvl w:ilvl="5" w:tplc="B61CE466" w:tentative="1">
      <w:start w:val="1"/>
      <w:numFmt w:val="lowerRoman"/>
      <w:lvlText w:val="%6."/>
      <w:lvlJc w:val="right"/>
      <w:pPr>
        <w:tabs>
          <w:tab w:val="num" w:pos="4500"/>
        </w:tabs>
        <w:ind w:left="4500" w:hanging="180"/>
      </w:pPr>
    </w:lvl>
    <w:lvl w:ilvl="6" w:tplc="B8F05E04" w:tentative="1">
      <w:start w:val="1"/>
      <w:numFmt w:val="decimal"/>
      <w:lvlText w:val="%7."/>
      <w:lvlJc w:val="left"/>
      <w:pPr>
        <w:tabs>
          <w:tab w:val="num" w:pos="5220"/>
        </w:tabs>
        <w:ind w:left="5220" w:hanging="360"/>
      </w:pPr>
    </w:lvl>
    <w:lvl w:ilvl="7" w:tplc="49F48BD4" w:tentative="1">
      <w:start w:val="1"/>
      <w:numFmt w:val="lowerLetter"/>
      <w:lvlText w:val="%8."/>
      <w:lvlJc w:val="left"/>
      <w:pPr>
        <w:tabs>
          <w:tab w:val="num" w:pos="5940"/>
        </w:tabs>
        <w:ind w:left="5940" w:hanging="360"/>
      </w:pPr>
    </w:lvl>
    <w:lvl w:ilvl="8" w:tplc="CFF0C74A"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D0862C9C">
      <w:start w:val="1"/>
      <w:numFmt w:val="bullet"/>
      <w:lvlText w:val=""/>
      <w:lvlJc w:val="left"/>
      <w:pPr>
        <w:tabs>
          <w:tab w:val="num" w:pos="720"/>
        </w:tabs>
        <w:ind w:left="720" w:hanging="360"/>
      </w:pPr>
      <w:rPr>
        <w:rFonts w:ascii="Symbol" w:hAnsi="Symbol" w:hint="default"/>
      </w:rPr>
    </w:lvl>
    <w:lvl w:ilvl="1" w:tplc="EA067A58" w:tentative="1">
      <w:start w:val="1"/>
      <w:numFmt w:val="bullet"/>
      <w:lvlText w:val="o"/>
      <w:lvlJc w:val="left"/>
      <w:pPr>
        <w:tabs>
          <w:tab w:val="num" w:pos="1440"/>
        </w:tabs>
        <w:ind w:left="1440" w:hanging="360"/>
      </w:pPr>
      <w:rPr>
        <w:rFonts w:ascii="Courier New" w:hAnsi="Courier New" w:hint="default"/>
      </w:rPr>
    </w:lvl>
    <w:lvl w:ilvl="2" w:tplc="21A4EBD0" w:tentative="1">
      <w:start w:val="1"/>
      <w:numFmt w:val="bullet"/>
      <w:lvlText w:val=""/>
      <w:lvlJc w:val="left"/>
      <w:pPr>
        <w:tabs>
          <w:tab w:val="num" w:pos="2160"/>
        </w:tabs>
        <w:ind w:left="2160" w:hanging="360"/>
      </w:pPr>
      <w:rPr>
        <w:rFonts w:ascii="Wingdings" w:hAnsi="Wingdings" w:hint="default"/>
      </w:rPr>
    </w:lvl>
    <w:lvl w:ilvl="3" w:tplc="52A28434" w:tentative="1">
      <w:start w:val="1"/>
      <w:numFmt w:val="bullet"/>
      <w:lvlText w:val=""/>
      <w:lvlJc w:val="left"/>
      <w:pPr>
        <w:tabs>
          <w:tab w:val="num" w:pos="2880"/>
        </w:tabs>
        <w:ind w:left="2880" w:hanging="360"/>
      </w:pPr>
      <w:rPr>
        <w:rFonts w:ascii="Symbol" w:hAnsi="Symbol" w:hint="default"/>
      </w:rPr>
    </w:lvl>
    <w:lvl w:ilvl="4" w:tplc="40D81606" w:tentative="1">
      <w:start w:val="1"/>
      <w:numFmt w:val="bullet"/>
      <w:lvlText w:val="o"/>
      <w:lvlJc w:val="left"/>
      <w:pPr>
        <w:tabs>
          <w:tab w:val="num" w:pos="3600"/>
        </w:tabs>
        <w:ind w:left="3600" w:hanging="360"/>
      </w:pPr>
      <w:rPr>
        <w:rFonts w:ascii="Courier New" w:hAnsi="Courier New" w:hint="default"/>
      </w:rPr>
    </w:lvl>
    <w:lvl w:ilvl="5" w:tplc="59B634BA" w:tentative="1">
      <w:start w:val="1"/>
      <w:numFmt w:val="bullet"/>
      <w:lvlText w:val=""/>
      <w:lvlJc w:val="left"/>
      <w:pPr>
        <w:tabs>
          <w:tab w:val="num" w:pos="4320"/>
        </w:tabs>
        <w:ind w:left="4320" w:hanging="360"/>
      </w:pPr>
      <w:rPr>
        <w:rFonts w:ascii="Wingdings" w:hAnsi="Wingdings" w:hint="default"/>
      </w:rPr>
    </w:lvl>
    <w:lvl w:ilvl="6" w:tplc="516296C6" w:tentative="1">
      <w:start w:val="1"/>
      <w:numFmt w:val="bullet"/>
      <w:lvlText w:val=""/>
      <w:lvlJc w:val="left"/>
      <w:pPr>
        <w:tabs>
          <w:tab w:val="num" w:pos="5040"/>
        </w:tabs>
        <w:ind w:left="5040" w:hanging="360"/>
      </w:pPr>
      <w:rPr>
        <w:rFonts w:ascii="Symbol" w:hAnsi="Symbol" w:hint="default"/>
      </w:rPr>
    </w:lvl>
    <w:lvl w:ilvl="7" w:tplc="BCA2107E" w:tentative="1">
      <w:start w:val="1"/>
      <w:numFmt w:val="bullet"/>
      <w:lvlText w:val="o"/>
      <w:lvlJc w:val="left"/>
      <w:pPr>
        <w:tabs>
          <w:tab w:val="num" w:pos="5760"/>
        </w:tabs>
        <w:ind w:left="5760" w:hanging="360"/>
      </w:pPr>
      <w:rPr>
        <w:rFonts w:ascii="Courier New" w:hAnsi="Courier New" w:hint="default"/>
      </w:rPr>
    </w:lvl>
    <w:lvl w:ilvl="8" w:tplc="0706DEB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wMza0MLS0NDA3NTFV0lEKTi0uzszPAykwrAUAH2EchiwAAAA="/>
  </w:docVars>
  <w:rsids>
    <w:rsidRoot w:val="00FA23DE"/>
    <w:rsid w:val="00022AA6"/>
    <w:rsid w:val="0010252D"/>
    <w:rsid w:val="00136468"/>
    <w:rsid w:val="001A3788"/>
    <w:rsid w:val="002F22ED"/>
    <w:rsid w:val="0047543A"/>
    <w:rsid w:val="0049022F"/>
    <w:rsid w:val="004A675F"/>
    <w:rsid w:val="004C048E"/>
    <w:rsid w:val="00521072"/>
    <w:rsid w:val="005775DD"/>
    <w:rsid w:val="005A5112"/>
    <w:rsid w:val="005F1ECF"/>
    <w:rsid w:val="00651F2C"/>
    <w:rsid w:val="00653CDD"/>
    <w:rsid w:val="007249FB"/>
    <w:rsid w:val="00736717"/>
    <w:rsid w:val="008526B6"/>
    <w:rsid w:val="008674F6"/>
    <w:rsid w:val="008A7D68"/>
    <w:rsid w:val="009306A1"/>
    <w:rsid w:val="009B581D"/>
    <w:rsid w:val="00A625F3"/>
    <w:rsid w:val="00A9355C"/>
    <w:rsid w:val="00A96D21"/>
    <w:rsid w:val="00B02B7D"/>
    <w:rsid w:val="00BC2F9C"/>
    <w:rsid w:val="00C02828"/>
    <w:rsid w:val="00CA0507"/>
    <w:rsid w:val="00CA489E"/>
    <w:rsid w:val="00CC3C87"/>
    <w:rsid w:val="00D351D8"/>
    <w:rsid w:val="00DC69F1"/>
    <w:rsid w:val="00E046B2"/>
    <w:rsid w:val="00E35104"/>
    <w:rsid w:val="00E9636B"/>
    <w:rsid w:val="00EB1060"/>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C1D05"/>
  <w15:docId w15:val="{9717901A-F4EB-49BF-89D5-7C2BB93B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link w:val="BodyText2Char"/>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customStyle="1" w:styleId="BodyText2Char">
    <w:name w:val="Body Text 2 Char"/>
    <w:basedOn w:val="DefaultParagraphFont"/>
    <w:link w:val="BodyText2"/>
    <w:rsid w:val="001A3788"/>
    <w:rPr>
      <w:rFonts w:ascii="Times New Roman" w:hAnsi="Times New Roman"/>
      <w:lang w:val="en-GB"/>
    </w:rPr>
  </w:style>
  <w:style w:type="character" w:styleId="CommentReference">
    <w:name w:val="annotation reference"/>
    <w:basedOn w:val="DefaultParagraphFont"/>
    <w:semiHidden/>
    <w:unhideWhenUsed/>
    <w:rsid w:val="00651F2C"/>
    <w:rPr>
      <w:sz w:val="16"/>
      <w:szCs w:val="16"/>
    </w:rPr>
  </w:style>
  <w:style w:type="paragraph" w:styleId="CommentText">
    <w:name w:val="annotation text"/>
    <w:basedOn w:val="Normal"/>
    <w:link w:val="CommentTextChar"/>
    <w:semiHidden/>
    <w:unhideWhenUsed/>
    <w:rsid w:val="00651F2C"/>
  </w:style>
  <w:style w:type="character" w:customStyle="1" w:styleId="CommentTextChar">
    <w:name w:val="Comment Text Char"/>
    <w:basedOn w:val="DefaultParagraphFont"/>
    <w:link w:val="CommentText"/>
    <w:semiHidden/>
    <w:rsid w:val="00651F2C"/>
    <w:rPr>
      <w:rFonts w:ascii="Times New Roman" w:hAnsi="Times New Roman"/>
      <w:lang w:val="en-GB"/>
    </w:rPr>
  </w:style>
  <w:style w:type="paragraph" w:styleId="CommentSubject">
    <w:name w:val="annotation subject"/>
    <w:basedOn w:val="CommentText"/>
    <w:next w:val="CommentText"/>
    <w:link w:val="CommentSubjectChar"/>
    <w:semiHidden/>
    <w:unhideWhenUsed/>
    <w:rsid w:val="00651F2C"/>
    <w:rPr>
      <w:b/>
      <w:bCs/>
    </w:rPr>
  </w:style>
  <w:style w:type="character" w:customStyle="1" w:styleId="CommentSubjectChar">
    <w:name w:val="Comment Subject Char"/>
    <w:basedOn w:val="CommentTextChar"/>
    <w:link w:val="CommentSubject"/>
    <w:semiHidden/>
    <w:rsid w:val="00651F2C"/>
    <w:rPr>
      <w:rFonts w:ascii="Times New Roman" w:hAnsi="Times New Roman"/>
      <w:b/>
      <w:bCs/>
      <w:lang w:val="en-GB"/>
    </w:rPr>
  </w:style>
  <w:style w:type="paragraph" w:styleId="BalloonText">
    <w:name w:val="Balloon Text"/>
    <w:basedOn w:val="Normal"/>
    <w:link w:val="BalloonTextChar"/>
    <w:semiHidden/>
    <w:unhideWhenUsed/>
    <w:rsid w:val="00651F2C"/>
    <w:rPr>
      <w:rFonts w:ascii="Segoe UI" w:hAnsi="Segoe UI" w:cs="Segoe UI"/>
      <w:sz w:val="18"/>
      <w:szCs w:val="18"/>
    </w:rPr>
  </w:style>
  <w:style w:type="character" w:customStyle="1" w:styleId="BalloonTextChar">
    <w:name w:val="Balloon Text Char"/>
    <w:basedOn w:val="DefaultParagraphFont"/>
    <w:link w:val="BalloonText"/>
    <w:semiHidden/>
    <w:rsid w:val="00651F2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ia.gov/tools/faqs/faq.php?id=66&amp;t=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etter.osmundsens@uis.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CEB9D72F472743B94AD00191116EE6" ma:contentTypeVersion="8" ma:contentTypeDescription="Create a new document." ma:contentTypeScope="" ma:versionID="0947ddddeda6d7479f632f1dda6cb9da">
  <xsd:schema xmlns:xsd="http://www.w3.org/2001/XMLSchema" xmlns:xs="http://www.w3.org/2001/XMLSchema" xmlns:p="http://schemas.microsoft.com/office/2006/metadata/properties" xmlns:ns3="d7cb1c4f-ca72-4924-b031-cf7267397fa9" targetNamespace="http://schemas.microsoft.com/office/2006/metadata/properties" ma:root="true" ma:fieldsID="73984fdd430b5cfcca138a613e4c3f1d" ns3:_="">
    <xsd:import namespace="d7cb1c4f-ca72-4924-b031-cf7267397f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b1c4f-ca72-4924-b031-cf7267397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E7E99-C05D-4B2D-8413-6632065220F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d7cb1c4f-ca72-4924-b031-cf7267397fa9"/>
    <ds:schemaRef ds:uri="http://www.w3.org/XML/1998/namespace"/>
  </ds:schemaRefs>
</ds:datastoreItem>
</file>

<file path=customXml/itemProps2.xml><?xml version="1.0" encoding="utf-8"?>
<ds:datastoreItem xmlns:ds="http://schemas.openxmlformats.org/officeDocument/2006/customXml" ds:itemID="{C90C8912-A818-4564-B1D6-4406F3D93BC0}">
  <ds:schemaRefs>
    <ds:schemaRef ds:uri="http://schemas.microsoft.com/sharepoint/v3/contenttype/forms"/>
  </ds:schemaRefs>
</ds:datastoreItem>
</file>

<file path=customXml/itemProps3.xml><?xml version="1.0" encoding="utf-8"?>
<ds:datastoreItem xmlns:ds="http://schemas.openxmlformats.org/officeDocument/2006/customXml" ds:itemID="{234D14F3-9C4C-4442-9889-DD568338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b1c4f-ca72-4924-b031-cf7267397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2</Pages>
  <Words>1204</Words>
  <Characters>6387</Characters>
  <Application>Microsoft Office Word</Application>
  <DocSecurity>0</DocSecurity>
  <Lines>53</Lines>
  <Paragraphs>15</Paragraphs>
  <ScaleCrop>false</ScaleCrop>
  <HeadingPairs>
    <vt:vector size="6" baseType="variant">
      <vt:variant>
        <vt:lpstr>Tittel</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lpstr>
    </vt:vector>
  </TitlesOfParts>
  <Company>Ekonomska fakulteta</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dc:description/>
  <cp:lastModifiedBy>Atle Øglend</cp:lastModifiedBy>
  <cp:revision>2</cp:revision>
  <cp:lastPrinted>2012-01-19T09:58:00Z</cp:lastPrinted>
  <dcterms:created xsi:type="dcterms:W3CDTF">2019-12-03T16:14:00Z</dcterms:created>
  <dcterms:modified xsi:type="dcterms:W3CDTF">2019-12-04T18:40:00Z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0x0101002FCEB9D72F472743B94AD00191116EE6</vt:lpwstr>
  </property>
</Properties>
</file>