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890F" w14:textId="77777777" w:rsidR="00DC69F1" w:rsidRDefault="00DC69F1" w:rsidP="00654144">
      <w:pPr>
        <w:framePr w:w="10800" w:h="3189" w:hRule="exact" w:hSpace="187" w:wrap="auto" w:vAnchor="page" w:hAnchor="page" w:x="714" w:y="1085"/>
        <w:jc w:val="center"/>
      </w:pPr>
      <w:r>
        <w:t xml:space="preserve">       </w:t>
      </w:r>
      <w:r>
        <w:tab/>
      </w:r>
      <w:r>
        <w:tab/>
      </w:r>
      <w:r>
        <w:tab/>
      </w:r>
      <w:r>
        <w:tab/>
      </w:r>
      <w:r>
        <w:tab/>
      </w:r>
      <w:r>
        <w:tab/>
      </w:r>
      <w:r>
        <w:tab/>
      </w:r>
      <w:r>
        <w:tab/>
      </w:r>
      <w:r>
        <w:tab/>
        <w:t xml:space="preserve">                                                 </w:t>
      </w:r>
      <w:r>
        <w:tab/>
      </w:r>
    </w:p>
    <w:p w14:paraId="30A3D96B" w14:textId="4F155082" w:rsidR="00DC69F1" w:rsidRDefault="00732A0C" w:rsidP="00654144">
      <w:pPr>
        <w:pStyle w:val="BodyText"/>
        <w:framePr w:w="10800" w:h="3189" w:hRule="exact" w:hSpace="187" w:wrap="auto" w:vAnchor="page" w:hAnchor="page" w:x="714" w:y="1085"/>
        <w:rPr>
          <w:b/>
          <w:sz w:val="28"/>
          <w:szCs w:val="28"/>
        </w:rPr>
      </w:pPr>
      <w:r>
        <w:rPr>
          <w:b/>
          <w:sz w:val="28"/>
          <w:szCs w:val="28"/>
        </w:rPr>
        <w:t xml:space="preserve">THE CONTRIBUTION OF NEW MOBILITY TECHNOLOGIES </w:t>
      </w:r>
      <w:r w:rsidR="00306A08">
        <w:rPr>
          <w:b/>
          <w:sz w:val="28"/>
          <w:szCs w:val="28"/>
        </w:rPr>
        <w:t xml:space="preserve">AND SERVICES </w:t>
      </w:r>
      <w:r>
        <w:rPr>
          <w:b/>
          <w:sz w:val="28"/>
          <w:szCs w:val="28"/>
        </w:rPr>
        <w:t>TO CLIMATE CHANGE MITIGATION AND ECONOMIC WELFARE</w:t>
      </w:r>
    </w:p>
    <w:p w14:paraId="02C351C0" w14:textId="77777777" w:rsidR="007C4AE7" w:rsidRDefault="007C4AE7" w:rsidP="00654144">
      <w:pPr>
        <w:pStyle w:val="BodyText"/>
        <w:framePr w:w="10800" w:h="3189" w:hRule="exact" w:hSpace="187" w:wrap="auto" w:vAnchor="page" w:hAnchor="page" w:x="714" w:y="1085"/>
        <w:rPr>
          <w:b/>
          <w:sz w:val="28"/>
          <w:szCs w:val="28"/>
        </w:rPr>
      </w:pPr>
    </w:p>
    <w:p w14:paraId="3AA41A98" w14:textId="70A00951" w:rsidR="00DC69F1" w:rsidRDefault="00732A0C" w:rsidP="00654144">
      <w:pPr>
        <w:pStyle w:val="BodyText"/>
        <w:framePr w:w="10800" w:h="3189" w:hRule="exact" w:hSpace="187" w:wrap="auto" w:vAnchor="page" w:hAnchor="page" w:x="714" w:y="1085"/>
        <w:jc w:val="right"/>
        <w:rPr>
          <w:sz w:val="20"/>
        </w:rPr>
      </w:pPr>
      <w:r w:rsidRPr="00D767DA">
        <w:rPr>
          <w:sz w:val="20"/>
        </w:rPr>
        <w:t xml:space="preserve"> </w:t>
      </w:r>
      <w:r w:rsidR="00A770D8">
        <w:rPr>
          <w:sz w:val="20"/>
        </w:rPr>
        <w:t>Tatiana Bruce da Silva</w:t>
      </w:r>
      <w:r w:rsidR="00DC69F1">
        <w:rPr>
          <w:sz w:val="20"/>
        </w:rPr>
        <w:t xml:space="preserve">, </w:t>
      </w:r>
      <w:r w:rsidR="00F90097">
        <w:rPr>
          <w:sz w:val="20"/>
        </w:rPr>
        <w:t xml:space="preserve">Sustainable Energy Systems program – </w:t>
      </w:r>
      <w:r w:rsidR="00A770D8">
        <w:rPr>
          <w:sz w:val="20"/>
        </w:rPr>
        <w:t>Instituto Superior T</w:t>
      </w:r>
      <w:proofErr w:type="spellStart"/>
      <w:r w:rsidR="00A770D8">
        <w:rPr>
          <w:sz w:val="20"/>
          <w:lang w:val="x-none"/>
        </w:rPr>
        <w:t>écnico</w:t>
      </w:r>
      <w:proofErr w:type="spellEnd"/>
      <w:r w:rsidR="00A770D8">
        <w:rPr>
          <w:sz w:val="20"/>
          <w:lang w:val="x-none"/>
        </w:rPr>
        <w:t xml:space="preserve"> – </w:t>
      </w:r>
      <w:proofErr w:type="spellStart"/>
      <w:r w:rsidR="00A770D8">
        <w:rPr>
          <w:sz w:val="20"/>
          <w:lang w:val="x-none"/>
        </w:rPr>
        <w:t>Universidade</w:t>
      </w:r>
      <w:proofErr w:type="spellEnd"/>
      <w:r w:rsidR="00A770D8">
        <w:rPr>
          <w:sz w:val="20"/>
          <w:lang w:val="x-none"/>
        </w:rPr>
        <w:t xml:space="preserve"> de </w:t>
      </w:r>
      <w:proofErr w:type="spellStart"/>
      <w:r w:rsidR="00A770D8">
        <w:rPr>
          <w:sz w:val="20"/>
          <w:lang w:val="x-none"/>
        </w:rPr>
        <w:t>Lisboa</w:t>
      </w:r>
      <w:proofErr w:type="spellEnd"/>
      <w:r w:rsidR="00DC69F1" w:rsidRPr="00D767DA">
        <w:rPr>
          <w:sz w:val="20"/>
        </w:rPr>
        <w:t xml:space="preserve">, </w:t>
      </w:r>
      <w:r w:rsidR="00A770D8">
        <w:rPr>
          <w:sz w:val="20"/>
        </w:rPr>
        <w:t>+351912617694</w:t>
      </w:r>
      <w:r w:rsidR="00DC69F1" w:rsidRPr="00D767DA">
        <w:rPr>
          <w:sz w:val="20"/>
        </w:rPr>
        <w:t xml:space="preserve">, </w:t>
      </w:r>
      <w:r w:rsidR="00F019A8" w:rsidRPr="00C71496">
        <w:rPr>
          <w:sz w:val="20"/>
        </w:rPr>
        <w:t>tatiana.silva@tecnico.ulisboa.pt</w:t>
      </w:r>
    </w:p>
    <w:p w14:paraId="79646018" w14:textId="57CD859B" w:rsidR="00F019A8" w:rsidRPr="007C4AE7" w:rsidRDefault="00F019A8" w:rsidP="00654144">
      <w:pPr>
        <w:pStyle w:val="BodyText"/>
        <w:framePr w:w="10800" w:h="3189" w:hRule="exact" w:hSpace="187" w:wrap="auto" w:vAnchor="page" w:hAnchor="page" w:x="714" w:y="1085"/>
        <w:jc w:val="right"/>
        <w:rPr>
          <w:sz w:val="20"/>
        </w:rPr>
      </w:pPr>
      <w:proofErr w:type="spellStart"/>
      <w:r>
        <w:rPr>
          <w:sz w:val="20"/>
        </w:rPr>
        <w:t>Patr</w:t>
      </w:r>
      <w:r>
        <w:rPr>
          <w:sz w:val="20"/>
          <w:lang w:val="x-none"/>
        </w:rPr>
        <w:t>ícia</w:t>
      </w:r>
      <w:proofErr w:type="spellEnd"/>
      <w:r>
        <w:rPr>
          <w:sz w:val="20"/>
          <w:lang w:val="x-none"/>
        </w:rPr>
        <w:t xml:space="preserve"> Baptista</w:t>
      </w:r>
      <w:r>
        <w:rPr>
          <w:sz w:val="20"/>
        </w:rPr>
        <w:t xml:space="preserve">, </w:t>
      </w:r>
      <w:r w:rsidR="00C71496" w:rsidRPr="00C71496">
        <w:rPr>
          <w:sz w:val="20"/>
        </w:rPr>
        <w:t xml:space="preserve">IN+ </w:t>
      </w:r>
      <w:proofErr w:type="spellStart"/>
      <w:r w:rsidR="00C71496" w:rsidRPr="00C71496">
        <w:rPr>
          <w:sz w:val="20"/>
        </w:rPr>
        <w:t>Center</w:t>
      </w:r>
      <w:proofErr w:type="spellEnd"/>
      <w:r w:rsidR="00C71496" w:rsidRPr="00C71496">
        <w:rPr>
          <w:sz w:val="20"/>
        </w:rPr>
        <w:t xml:space="preserve"> for Innovation, Technology and Policy Research</w:t>
      </w:r>
      <w:r w:rsidR="005D7006">
        <w:rPr>
          <w:sz w:val="20"/>
        </w:rPr>
        <w:t xml:space="preserve"> – </w:t>
      </w:r>
      <w:r w:rsidR="00C71496" w:rsidRPr="00C71496">
        <w:rPr>
          <w:sz w:val="20"/>
        </w:rPr>
        <w:t>Instituto Superior Técnico</w:t>
      </w:r>
      <w:r w:rsidR="00C71496">
        <w:rPr>
          <w:sz w:val="20"/>
        </w:rPr>
        <w:t xml:space="preserve"> – </w:t>
      </w:r>
      <w:proofErr w:type="spellStart"/>
      <w:r w:rsidR="00C71496" w:rsidRPr="00C71496">
        <w:rPr>
          <w:sz w:val="20"/>
        </w:rPr>
        <w:t>Universidade</w:t>
      </w:r>
      <w:proofErr w:type="spellEnd"/>
      <w:r w:rsidR="00C71496" w:rsidRPr="00C71496">
        <w:rPr>
          <w:sz w:val="20"/>
        </w:rPr>
        <w:t xml:space="preserve"> de </w:t>
      </w:r>
      <w:proofErr w:type="spellStart"/>
      <w:r w:rsidR="00C71496" w:rsidRPr="00C71496">
        <w:rPr>
          <w:sz w:val="20"/>
        </w:rPr>
        <w:t>Lisboa</w:t>
      </w:r>
      <w:proofErr w:type="spellEnd"/>
      <w:r w:rsidRPr="00D767DA">
        <w:rPr>
          <w:sz w:val="20"/>
        </w:rPr>
        <w:t xml:space="preserve">, </w:t>
      </w:r>
      <w:r>
        <w:rPr>
          <w:sz w:val="20"/>
        </w:rPr>
        <w:t>+</w:t>
      </w:r>
      <w:r w:rsidR="00306A08">
        <w:rPr>
          <w:sz w:val="20"/>
        </w:rPr>
        <w:t>351</w:t>
      </w:r>
      <w:r w:rsidR="00306A08" w:rsidRPr="00560214">
        <w:rPr>
          <w:sz w:val="20"/>
          <w:lang w:val="pt-PT"/>
        </w:rPr>
        <w:t>218417379</w:t>
      </w:r>
      <w:r w:rsidRPr="00D767DA">
        <w:rPr>
          <w:sz w:val="20"/>
        </w:rPr>
        <w:t xml:space="preserve">, </w:t>
      </w:r>
      <w:r w:rsidR="00C71496">
        <w:rPr>
          <w:sz w:val="20"/>
        </w:rPr>
        <w:t>patricia</w:t>
      </w:r>
      <w:r>
        <w:rPr>
          <w:sz w:val="20"/>
        </w:rPr>
        <w:t>.</w:t>
      </w:r>
      <w:r w:rsidR="00C71496">
        <w:rPr>
          <w:sz w:val="20"/>
        </w:rPr>
        <w:t>baptista</w:t>
      </w:r>
      <w:r>
        <w:rPr>
          <w:sz w:val="20"/>
        </w:rPr>
        <w:t>@tecnico.ulisboa.pt</w:t>
      </w:r>
    </w:p>
    <w:p w14:paraId="3F5BFE16" w14:textId="48502EAE" w:rsidR="00C71496" w:rsidRDefault="00C71496" w:rsidP="00654144">
      <w:pPr>
        <w:pStyle w:val="BodyText"/>
        <w:framePr w:w="10800" w:h="3189" w:hRule="exact" w:hSpace="187" w:wrap="auto" w:vAnchor="page" w:hAnchor="page" w:x="714" w:y="1085"/>
        <w:jc w:val="right"/>
        <w:rPr>
          <w:sz w:val="20"/>
        </w:rPr>
      </w:pPr>
      <w:r>
        <w:rPr>
          <w:sz w:val="20"/>
        </w:rPr>
        <w:t xml:space="preserve">Carlos Santos Silva, </w:t>
      </w:r>
      <w:proofErr w:type="spellStart"/>
      <w:r>
        <w:rPr>
          <w:sz w:val="20"/>
        </w:rPr>
        <w:t>Departamento</w:t>
      </w:r>
      <w:proofErr w:type="spellEnd"/>
      <w:r>
        <w:rPr>
          <w:sz w:val="20"/>
        </w:rPr>
        <w:t xml:space="preserve"> de </w:t>
      </w:r>
      <w:proofErr w:type="spellStart"/>
      <w:r>
        <w:rPr>
          <w:sz w:val="20"/>
        </w:rPr>
        <w:t>Engenharia</w:t>
      </w:r>
      <w:proofErr w:type="spellEnd"/>
      <w:r>
        <w:rPr>
          <w:sz w:val="20"/>
        </w:rPr>
        <w:t xml:space="preserve"> </w:t>
      </w:r>
      <w:proofErr w:type="spellStart"/>
      <w:r>
        <w:rPr>
          <w:sz w:val="20"/>
        </w:rPr>
        <w:t>Mec</w:t>
      </w:r>
      <w:r>
        <w:rPr>
          <w:sz w:val="20"/>
          <w:lang w:val="x-none"/>
        </w:rPr>
        <w:t>ânica</w:t>
      </w:r>
      <w:proofErr w:type="spellEnd"/>
      <w:r w:rsidR="005D7006">
        <w:rPr>
          <w:sz w:val="20"/>
        </w:rPr>
        <w:t xml:space="preserve"> – </w:t>
      </w:r>
      <w:r w:rsidRPr="00C71496">
        <w:rPr>
          <w:sz w:val="20"/>
        </w:rPr>
        <w:t>Instituto Superior Técnico</w:t>
      </w:r>
      <w:r>
        <w:rPr>
          <w:sz w:val="20"/>
        </w:rPr>
        <w:t xml:space="preserve"> – </w:t>
      </w:r>
      <w:proofErr w:type="spellStart"/>
      <w:r w:rsidRPr="00C71496">
        <w:rPr>
          <w:sz w:val="20"/>
        </w:rPr>
        <w:t>Universidade</w:t>
      </w:r>
      <w:proofErr w:type="spellEnd"/>
      <w:r w:rsidRPr="00C71496">
        <w:rPr>
          <w:sz w:val="20"/>
        </w:rPr>
        <w:t xml:space="preserve"> de </w:t>
      </w:r>
      <w:proofErr w:type="spellStart"/>
      <w:r w:rsidRPr="00C71496">
        <w:rPr>
          <w:sz w:val="20"/>
        </w:rPr>
        <w:t>Lisboa</w:t>
      </w:r>
      <w:proofErr w:type="spellEnd"/>
      <w:r w:rsidRPr="00D767DA">
        <w:rPr>
          <w:sz w:val="20"/>
        </w:rPr>
        <w:t xml:space="preserve">, </w:t>
      </w:r>
      <w:r w:rsidRPr="005D7628">
        <w:rPr>
          <w:sz w:val="20"/>
        </w:rPr>
        <w:t>+351</w:t>
      </w:r>
      <w:r w:rsidR="005D7628" w:rsidRPr="005D7628">
        <w:rPr>
          <w:sz w:val="20"/>
        </w:rPr>
        <w:t>962451813</w:t>
      </w:r>
      <w:r w:rsidRPr="00D767DA">
        <w:rPr>
          <w:sz w:val="20"/>
        </w:rPr>
        <w:t xml:space="preserve">, </w:t>
      </w:r>
      <w:r w:rsidRPr="00C71496">
        <w:rPr>
          <w:sz w:val="20"/>
        </w:rPr>
        <w:t>carlos.santos.silva@tecnico.ulisboa.pt</w:t>
      </w:r>
    </w:p>
    <w:p w14:paraId="12F467B9" w14:textId="6AFDE8EC" w:rsidR="00C71496" w:rsidRPr="007C4AE7" w:rsidRDefault="00C71496" w:rsidP="00654144">
      <w:pPr>
        <w:pStyle w:val="BodyText"/>
        <w:framePr w:w="10800" w:h="3189" w:hRule="exact" w:hSpace="187" w:wrap="auto" w:vAnchor="page" w:hAnchor="page" w:x="714" w:y="1085"/>
        <w:jc w:val="right"/>
        <w:rPr>
          <w:sz w:val="20"/>
        </w:rPr>
      </w:pPr>
      <w:r>
        <w:rPr>
          <w:sz w:val="20"/>
        </w:rPr>
        <w:t xml:space="preserve">Luan dos Santos, </w:t>
      </w:r>
      <w:proofErr w:type="spellStart"/>
      <w:r>
        <w:rPr>
          <w:sz w:val="20"/>
        </w:rPr>
        <w:t>Departamento</w:t>
      </w:r>
      <w:proofErr w:type="spellEnd"/>
      <w:r>
        <w:rPr>
          <w:sz w:val="20"/>
        </w:rPr>
        <w:t xml:space="preserve"> de </w:t>
      </w:r>
      <w:proofErr w:type="spellStart"/>
      <w:r>
        <w:rPr>
          <w:sz w:val="20"/>
        </w:rPr>
        <w:t>Engenharia</w:t>
      </w:r>
      <w:proofErr w:type="spellEnd"/>
      <w:r>
        <w:rPr>
          <w:sz w:val="20"/>
        </w:rPr>
        <w:t xml:space="preserve"> – </w:t>
      </w:r>
      <w:proofErr w:type="spellStart"/>
      <w:r w:rsidRPr="00C71496">
        <w:rPr>
          <w:sz w:val="20"/>
        </w:rPr>
        <w:t>Universidade</w:t>
      </w:r>
      <w:proofErr w:type="spellEnd"/>
      <w:r w:rsidRPr="00C71496">
        <w:rPr>
          <w:sz w:val="20"/>
        </w:rPr>
        <w:t xml:space="preserve"> </w:t>
      </w:r>
      <w:r>
        <w:rPr>
          <w:sz w:val="20"/>
        </w:rPr>
        <w:t>Federal do Rio de Janeiro</w:t>
      </w:r>
      <w:r w:rsidRPr="00D767DA">
        <w:rPr>
          <w:sz w:val="20"/>
        </w:rPr>
        <w:t xml:space="preserve">, </w:t>
      </w:r>
      <w:r w:rsidRPr="00C71496">
        <w:rPr>
          <w:sz w:val="20"/>
        </w:rPr>
        <w:t>+5521983757577</w:t>
      </w:r>
      <w:r w:rsidRPr="00D767DA">
        <w:rPr>
          <w:sz w:val="20"/>
        </w:rPr>
        <w:t xml:space="preserve">, </w:t>
      </w:r>
      <w:r w:rsidRPr="00C71496">
        <w:rPr>
          <w:sz w:val="20"/>
        </w:rPr>
        <w:t>luansantos@macae.ufrj.br</w:t>
      </w:r>
    </w:p>
    <w:p w14:paraId="38A6E3B0" w14:textId="77777777" w:rsidR="00C71496" w:rsidRPr="007C4AE7" w:rsidRDefault="00C71496" w:rsidP="00654144">
      <w:pPr>
        <w:pStyle w:val="BodyText"/>
        <w:framePr w:w="10800" w:h="3189" w:hRule="exact" w:hSpace="187" w:wrap="auto" w:vAnchor="page" w:hAnchor="page" w:x="714" w:y="1085"/>
        <w:jc w:val="right"/>
        <w:rPr>
          <w:sz w:val="20"/>
        </w:rPr>
      </w:pPr>
    </w:p>
    <w:p w14:paraId="7E24C840" w14:textId="77777777" w:rsidR="00F019A8" w:rsidRPr="007C4AE7" w:rsidRDefault="00F019A8" w:rsidP="00654144">
      <w:pPr>
        <w:pStyle w:val="BodyText"/>
        <w:framePr w:w="10800" w:h="3189" w:hRule="exact" w:hSpace="187" w:wrap="auto" w:vAnchor="page" w:hAnchor="page" w:x="714" w:y="1085"/>
        <w:jc w:val="right"/>
        <w:rPr>
          <w:sz w:val="20"/>
        </w:rPr>
      </w:pPr>
    </w:p>
    <w:p w14:paraId="451211FF" w14:textId="59121ABF" w:rsidR="00FC73E0" w:rsidRPr="00D767DA" w:rsidRDefault="00FC73E0" w:rsidP="004218CD">
      <w:pPr>
        <w:pStyle w:val="BodyText2"/>
        <w:spacing w:after="200"/>
        <w:ind w:firstLine="0"/>
        <w:rPr>
          <w:i/>
        </w:rPr>
      </w:pPr>
    </w:p>
    <w:p w14:paraId="5060F328" w14:textId="77777777" w:rsidR="00DC69F1" w:rsidRPr="00476853" w:rsidRDefault="00DC69F1" w:rsidP="004218CD">
      <w:pPr>
        <w:pStyle w:val="Heading2"/>
        <w:rPr>
          <w:i w:val="0"/>
          <w:sz w:val="24"/>
          <w:szCs w:val="24"/>
        </w:rPr>
      </w:pPr>
      <w:r w:rsidRPr="00476853">
        <w:rPr>
          <w:i w:val="0"/>
          <w:sz w:val="24"/>
          <w:szCs w:val="24"/>
        </w:rPr>
        <w:t>Overview</w:t>
      </w:r>
    </w:p>
    <w:p w14:paraId="325D2F55" w14:textId="57A8FB1D" w:rsidR="00DC69F1" w:rsidRDefault="007F0910" w:rsidP="00187EE6">
      <w:pPr>
        <w:pStyle w:val="BodyText2"/>
        <w:spacing w:after="200"/>
        <w:rPr>
          <w:rFonts w:cstheme="minorHAnsi"/>
        </w:rPr>
      </w:pPr>
      <w:r w:rsidRPr="005B51EA">
        <w:rPr>
          <w:rFonts w:cstheme="minorHAnsi"/>
        </w:rPr>
        <w:t xml:space="preserve">Human-induced climate change is one of the biggest challenges facing humankind today. </w:t>
      </w:r>
      <w:r w:rsidRPr="007F0910">
        <w:rPr>
          <w:rFonts w:cstheme="minorHAnsi"/>
        </w:rPr>
        <w:t xml:space="preserve">The causes of global warming lie in rising greenhouse gas (GHG) emissions from anthropogenic </w:t>
      </w:r>
      <w:proofErr w:type="spellStart"/>
      <w:r w:rsidRPr="007F0910">
        <w:rPr>
          <w:rFonts w:cstheme="minorHAnsi"/>
        </w:rPr>
        <w:t>forcings</w:t>
      </w:r>
      <w:proofErr w:type="spellEnd"/>
      <w:r w:rsidRPr="007F0910">
        <w:rPr>
          <w:rFonts w:cstheme="minorHAnsi"/>
        </w:rPr>
        <w:t xml:space="preserve"> and its mitigation</w:t>
      </w:r>
      <w:r w:rsidR="00187EE6">
        <w:rPr>
          <w:rFonts w:cstheme="minorHAnsi"/>
        </w:rPr>
        <w:t>, through d</w:t>
      </w:r>
      <w:r w:rsidR="00187EE6" w:rsidRPr="00187EE6">
        <w:rPr>
          <w:rFonts w:cstheme="minorHAnsi"/>
        </w:rPr>
        <w:t>ecarbonization of our societies and change in our habits</w:t>
      </w:r>
      <w:r w:rsidR="00187EE6">
        <w:rPr>
          <w:rFonts w:cstheme="minorHAnsi"/>
        </w:rPr>
        <w:t>,</w:t>
      </w:r>
      <w:r w:rsidR="00187EE6" w:rsidRPr="00187EE6">
        <w:rPr>
          <w:rFonts w:cstheme="minorHAnsi"/>
        </w:rPr>
        <w:t xml:space="preserve"> thus have become increasingly urgent.</w:t>
      </w:r>
      <w:r w:rsidR="00187EE6">
        <w:rPr>
          <w:rFonts w:cstheme="minorHAnsi"/>
        </w:rPr>
        <w:t xml:space="preserve"> </w:t>
      </w:r>
      <w:r w:rsidR="00187EE6" w:rsidRPr="00187EE6">
        <w:rPr>
          <w:rFonts w:cstheme="minorHAnsi"/>
        </w:rPr>
        <w:t>Decarboniz</w:t>
      </w:r>
      <w:r w:rsidR="00187EE6">
        <w:rPr>
          <w:rFonts w:cstheme="minorHAnsi"/>
        </w:rPr>
        <w:t>ation of</w:t>
      </w:r>
      <w:r w:rsidR="00187EE6" w:rsidRPr="00187EE6">
        <w:rPr>
          <w:rFonts w:cstheme="minorHAnsi"/>
        </w:rPr>
        <w:t xml:space="preserve"> transportation is </w:t>
      </w:r>
      <w:r w:rsidR="00187EE6">
        <w:rPr>
          <w:rFonts w:cstheme="minorHAnsi"/>
        </w:rPr>
        <w:t xml:space="preserve">considered </w:t>
      </w:r>
      <w:r w:rsidR="00187EE6" w:rsidRPr="00187EE6">
        <w:rPr>
          <w:rFonts w:cstheme="minorHAnsi"/>
        </w:rPr>
        <w:t>more complex</w:t>
      </w:r>
      <w:r w:rsidR="00187EE6">
        <w:rPr>
          <w:rFonts w:cstheme="minorHAnsi"/>
        </w:rPr>
        <w:t xml:space="preserve"> than other </w:t>
      </w:r>
      <w:r w:rsidR="0080702E">
        <w:rPr>
          <w:rFonts w:cstheme="minorHAnsi"/>
        </w:rPr>
        <w:t xml:space="preserve">energy </w:t>
      </w:r>
      <w:r w:rsidR="00187EE6">
        <w:rPr>
          <w:rFonts w:cstheme="minorHAnsi"/>
        </w:rPr>
        <w:t>end-use sectors because e</w:t>
      </w:r>
      <w:r w:rsidR="00187EE6" w:rsidRPr="00187EE6">
        <w:rPr>
          <w:rFonts w:cstheme="minorHAnsi"/>
        </w:rPr>
        <w:t xml:space="preserve">xisting mobility technology is highly locked in the use of fossil fuels. In addition, agents’ </w:t>
      </w:r>
      <w:proofErr w:type="spellStart"/>
      <w:r w:rsidR="00187EE6" w:rsidRPr="00187EE6">
        <w:rPr>
          <w:rFonts w:cstheme="minorHAnsi"/>
        </w:rPr>
        <w:t>behavioral</w:t>
      </w:r>
      <w:proofErr w:type="spellEnd"/>
      <w:r w:rsidR="00187EE6" w:rsidRPr="00187EE6">
        <w:rPr>
          <w:rFonts w:cstheme="minorHAnsi"/>
        </w:rPr>
        <w:t xml:space="preserve"> decisions about transportation and their impacts on energy consumption must be considered when implementing decarbonization policies. Therefore, in order to effectively decarbonize transportation, it is necessary to not only deploy carbon neutral technology and fuels, but also promote the </w:t>
      </w:r>
      <w:proofErr w:type="spellStart"/>
      <w:r w:rsidR="00187EE6" w:rsidRPr="00187EE6">
        <w:rPr>
          <w:rFonts w:cstheme="minorHAnsi"/>
        </w:rPr>
        <w:t>behavioral</w:t>
      </w:r>
      <w:proofErr w:type="spellEnd"/>
      <w:r w:rsidR="00187EE6" w:rsidRPr="00187EE6">
        <w:rPr>
          <w:rFonts w:cstheme="minorHAnsi"/>
        </w:rPr>
        <w:t xml:space="preserve"> change of agents towards more sustainable mobility</w:t>
      </w:r>
      <w:r w:rsidR="00EF562B">
        <w:rPr>
          <w:rFonts w:cstheme="minorHAnsi"/>
        </w:rPr>
        <w:t xml:space="preserve"> products</w:t>
      </w:r>
      <w:r w:rsidR="00187EE6" w:rsidRPr="00187EE6">
        <w:rPr>
          <w:rFonts w:cstheme="minorHAnsi"/>
        </w:rPr>
        <w:t>.</w:t>
      </w:r>
    </w:p>
    <w:p w14:paraId="15645122" w14:textId="09220CA0" w:rsidR="00254D62" w:rsidRDefault="008A49C3" w:rsidP="00254D62">
      <w:pPr>
        <w:pStyle w:val="BodyText2"/>
        <w:spacing w:after="200"/>
        <w:rPr>
          <w:rFonts w:cstheme="minorHAnsi"/>
          <w:lang w:val="x-none"/>
        </w:rPr>
      </w:pPr>
      <w:r>
        <w:rPr>
          <w:rFonts w:cstheme="minorHAnsi"/>
        </w:rPr>
        <w:t xml:space="preserve">At the same time, mobility is also going through its own transformation. New mobility </w:t>
      </w:r>
      <w:r w:rsidR="007845DC">
        <w:rPr>
          <w:rFonts w:cstheme="minorHAnsi"/>
        </w:rPr>
        <w:t>services</w:t>
      </w:r>
      <w:r>
        <w:rPr>
          <w:rFonts w:cstheme="minorHAnsi"/>
        </w:rPr>
        <w:t xml:space="preserve">, such as carsharing, ride hailing, and automation are having and will have a significant impact on the way transportation and energy are consumed. When properly directed and regulated, these new mobility technologies can contribute to a more efficient and sustainable use of transportation </w:t>
      </w:r>
      <w:r w:rsidR="009364B1">
        <w:rPr>
          <w:rFonts w:cstheme="minorHAnsi"/>
        </w:rPr>
        <w:t>through reduction of vehicle ownership and promotion of modal shi</w:t>
      </w:r>
      <w:r w:rsidR="009364B1">
        <w:rPr>
          <w:rFonts w:cstheme="minorHAnsi"/>
        </w:rPr>
        <w:t>f</w:t>
      </w:r>
      <w:r w:rsidR="009364B1">
        <w:rPr>
          <w:rFonts w:cstheme="minorHAnsi"/>
        </w:rPr>
        <w:t>t, with consequent</w:t>
      </w:r>
      <w:r w:rsidR="009364B1">
        <w:rPr>
          <w:rFonts w:cstheme="minorHAnsi"/>
        </w:rPr>
        <w:t xml:space="preserve"> </w:t>
      </w:r>
      <w:r>
        <w:rPr>
          <w:rFonts w:cstheme="minorHAnsi"/>
        </w:rPr>
        <w:t>impact</w:t>
      </w:r>
      <w:r w:rsidR="00E60D44">
        <w:rPr>
          <w:rFonts w:cstheme="minorHAnsi"/>
        </w:rPr>
        <w:t>s in terms of</w:t>
      </w:r>
      <w:r>
        <w:rPr>
          <w:rFonts w:cstheme="minorHAnsi"/>
        </w:rPr>
        <w:t xml:space="preserve"> energy consumption and greenhouse gas emissions. Moreover, through their influence on transportation consumption decisions, these new technologies will also affect users</w:t>
      </w:r>
      <w:r>
        <w:rPr>
          <w:rFonts w:cstheme="minorHAnsi"/>
          <w:lang w:val="x-none"/>
        </w:rPr>
        <w:t>’ welfare</w:t>
      </w:r>
      <w:r w:rsidR="00254D62">
        <w:rPr>
          <w:rFonts w:cstheme="minorHAnsi"/>
          <w:lang w:val="x-none"/>
        </w:rPr>
        <w:t>.</w:t>
      </w:r>
    </w:p>
    <w:p w14:paraId="79F0FB19" w14:textId="14689774" w:rsidR="00254D62" w:rsidRPr="00254D62" w:rsidRDefault="00254D62" w:rsidP="00254D62">
      <w:pPr>
        <w:pStyle w:val="BodyText2"/>
        <w:spacing w:after="200"/>
        <w:rPr>
          <w:rFonts w:cstheme="minorHAnsi"/>
          <w:lang w:val="x-none"/>
        </w:rPr>
      </w:pPr>
      <w:r>
        <w:rPr>
          <w:rFonts w:cstheme="minorHAnsi"/>
          <w:lang w:val="x-none"/>
        </w:rPr>
        <w:t xml:space="preserve">This study, hence, analyzes current literature on new mobility technologies in order to assess how these innovations may contribute to changes in </w:t>
      </w:r>
      <w:r w:rsidR="00B705F8" w:rsidRPr="00B705F8">
        <w:rPr>
          <w:rFonts w:cstheme="minorHAnsi"/>
          <w:lang w:val="x-none"/>
        </w:rPr>
        <w:t>vehicle use and ownership as well as adoption of alternative services, with consequent impacts in terms of</w:t>
      </w:r>
      <w:r w:rsidR="00B705F8">
        <w:rPr>
          <w:rFonts w:cstheme="minorHAnsi"/>
          <w:lang w:val="x-none"/>
        </w:rPr>
        <w:t xml:space="preserve"> </w:t>
      </w:r>
      <w:r>
        <w:rPr>
          <w:rFonts w:cstheme="minorHAnsi"/>
          <w:lang w:val="x-none"/>
        </w:rPr>
        <w:t>energy use, its associated emissions</w:t>
      </w:r>
      <w:r w:rsidR="00EC73E7">
        <w:rPr>
          <w:rFonts w:cstheme="minorHAnsi"/>
          <w:lang w:val="x-none"/>
        </w:rPr>
        <w:t xml:space="preserve">, </w:t>
      </w:r>
      <w:r w:rsidR="001F7E34">
        <w:rPr>
          <w:rFonts w:cstheme="minorHAnsi"/>
          <w:lang w:val="x-none"/>
        </w:rPr>
        <w:t xml:space="preserve">transportation decisions, </w:t>
      </w:r>
      <w:r>
        <w:rPr>
          <w:rFonts w:cstheme="minorHAnsi"/>
          <w:lang w:val="x-none"/>
        </w:rPr>
        <w:t>and overall economic welfare of the population. Such an analysis is important because transportation</w:t>
      </w:r>
      <w:r w:rsidR="00453866">
        <w:rPr>
          <w:rFonts w:cstheme="minorHAnsi"/>
          <w:lang w:val="x-none"/>
        </w:rPr>
        <w:t xml:space="preserve">’s </w:t>
      </w:r>
      <w:r w:rsidR="00453866">
        <w:rPr>
          <w:rFonts w:cstheme="minorHAnsi"/>
          <w:lang w:val="x-none"/>
        </w:rPr>
        <w:t>energy</w:t>
      </w:r>
      <w:r>
        <w:rPr>
          <w:rFonts w:cstheme="minorHAnsi"/>
          <w:lang w:val="x-none"/>
        </w:rPr>
        <w:t xml:space="preserve"> consumption derives from the behavioral decision of agents, which impact</w:t>
      </w:r>
      <w:r w:rsidR="008B79D3">
        <w:rPr>
          <w:rFonts w:cstheme="minorHAnsi"/>
          <w:lang w:val="x-none"/>
        </w:rPr>
        <w:t>s</w:t>
      </w:r>
      <w:r>
        <w:rPr>
          <w:rFonts w:cstheme="minorHAnsi"/>
          <w:lang w:val="x-none"/>
        </w:rPr>
        <w:t xml:space="preserve"> their welfare. This way, in order to fully understand how new mobility technologies will develop in an effective way, so that they can truly contribute to climate change mitigation, all these factors must be evaluated</w:t>
      </w:r>
      <w:r w:rsidR="008A631A">
        <w:rPr>
          <w:rFonts w:cstheme="minorHAnsi"/>
          <w:lang w:val="x-none"/>
        </w:rPr>
        <w:t xml:space="preserve"> </w:t>
      </w:r>
      <w:r w:rsidR="008A631A">
        <w:rPr>
          <w:rFonts w:cstheme="minorHAnsi"/>
          <w:lang w:val="x-none"/>
        </w:rPr>
        <w:t>in conjunction</w:t>
      </w:r>
      <w:r>
        <w:rPr>
          <w:rFonts w:cstheme="minorHAnsi"/>
          <w:lang w:val="x-none"/>
        </w:rPr>
        <w:t>.</w:t>
      </w:r>
    </w:p>
    <w:p w14:paraId="3BED95A3" w14:textId="77777777" w:rsidR="00DC69F1" w:rsidRPr="00A247C7" w:rsidRDefault="00DC69F1">
      <w:pPr>
        <w:pStyle w:val="Heading2"/>
        <w:rPr>
          <w:rFonts w:ascii="Times New Roman" w:hAnsi="Times New Roman"/>
          <w:i w:val="0"/>
          <w:sz w:val="20"/>
        </w:rPr>
      </w:pPr>
    </w:p>
    <w:p w14:paraId="24926C2D" w14:textId="77777777" w:rsidR="00DC69F1" w:rsidRPr="00D767DA" w:rsidRDefault="00DC69F1">
      <w:pPr>
        <w:pStyle w:val="Heading2"/>
        <w:rPr>
          <w:i w:val="0"/>
          <w:sz w:val="24"/>
          <w:szCs w:val="24"/>
        </w:rPr>
      </w:pPr>
      <w:r w:rsidRPr="00D767DA">
        <w:rPr>
          <w:i w:val="0"/>
          <w:sz w:val="24"/>
          <w:szCs w:val="24"/>
        </w:rPr>
        <w:t>Methods</w:t>
      </w:r>
    </w:p>
    <w:p w14:paraId="204CCBA6" w14:textId="7A61CF7D" w:rsidR="00DC69F1" w:rsidRPr="00D25667" w:rsidRDefault="00557079" w:rsidP="00D25667">
      <w:pPr>
        <w:pStyle w:val="BodyText2"/>
        <w:spacing w:after="200"/>
      </w:pPr>
      <w:r>
        <w:t xml:space="preserve">For this study, a literature review </w:t>
      </w:r>
      <w:r w:rsidR="000428AE">
        <w:t>was</w:t>
      </w:r>
      <w:r>
        <w:t xml:space="preserve"> conducted </w:t>
      </w:r>
      <w:r w:rsidR="008310A4">
        <w:rPr>
          <w:rFonts w:cstheme="minorHAnsi"/>
          <w:lang w:val="x-none"/>
        </w:rPr>
        <w:t xml:space="preserve">in order to assess how new mobility technologies may contribute to changes in </w:t>
      </w:r>
      <w:r w:rsidR="002F3C9B" w:rsidRPr="00B705F8">
        <w:rPr>
          <w:rFonts w:cstheme="minorHAnsi"/>
          <w:lang w:val="x-none"/>
        </w:rPr>
        <w:t>vehicle use and ownership as well as adoption of alternative services, with consequent impacts in terms of</w:t>
      </w:r>
      <w:r w:rsidR="002F3C9B">
        <w:rPr>
          <w:rFonts w:cstheme="minorHAnsi"/>
          <w:lang w:val="x-none"/>
        </w:rPr>
        <w:t xml:space="preserve"> </w:t>
      </w:r>
      <w:r w:rsidR="008310A4">
        <w:rPr>
          <w:rFonts w:cstheme="minorHAnsi"/>
          <w:lang w:val="x-none"/>
        </w:rPr>
        <w:t xml:space="preserve">energy use, its associated emissions, </w:t>
      </w:r>
      <w:r w:rsidR="0050334D">
        <w:rPr>
          <w:rFonts w:cstheme="minorHAnsi"/>
          <w:lang w:val="x-none"/>
        </w:rPr>
        <w:t xml:space="preserve">transportation decisions, </w:t>
      </w:r>
      <w:r w:rsidR="008310A4">
        <w:rPr>
          <w:rFonts w:cstheme="minorHAnsi"/>
          <w:lang w:val="x-none"/>
        </w:rPr>
        <w:t>and overall economic welfare of the population.</w:t>
      </w:r>
      <w:r w:rsidR="00CE7555">
        <w:rPr>
          <w:rFonts w:cstheme="minorHAnsi"/>
          <w:lang w:val="x-none"/>
        </w:rPr>
        <w:t xml:space="preserve"> This study is the first part of a broader analysis, currently in progress, that will develop a hybrid energy system/macroeconomic model </w:t>
      </w:r>
      <w:r w:rsidR="006056A7">
        <w:t xml:space="preserve">where a representative agent will make transportation and energy consumption decisions, which will affect energy demand and, consequently, energy supply, </w:t>
      </w:r>
      <w:r w:rsidR="00744E71">
        <w:t xml:space="preserve">emissions, </w:t>
      </w:r>
      <w:r w:rsidR="006056A7">
        <w:t>prices, and welfare.</w:t>
      </w:r>
      <w:r w:rsidR="00DC42F4">
        <w:t xml:space="preserve"> New mobility technologies will be available for agents to choose as part of the transportation sector within the energy systems model. </w:t>
      </w:r>
    </w:p>
    <w:p w14:paraId="3D2D55DA" w14:textId="77777777" w:rsidR="00DC69F1" w:rsidRPr="00A247C7" w:rsidRDefault="00DC69F1" w:rsidP="00DC69F1">
      <w:pPr>
        <w:pStyle w:val="Heading2"/>
        <w:rPr>
          <w:rFonts w:ascii="Times New Roman" w:hAnsi="Times New Roman"/>
          <w:i w:val="0"/>
          <w:sz w:val="20"/>
        </w:rPr>
      </w:pPr>
    </w:p>
    <w:p w14:paraId="0F436F07" w14:textId="77777777" w:rsidR="00DC69F1" w:rsidRPr="00D767DA" w:rsidRDefault="00DC69F1" w:rsidP="00DC69F1">
      <w:pPr>
        <w:pStyle w:val="Heading2"/>
        <w:rPr>
          <w:i w:val="0"/>
          <w:sz w:val="24"/>
          <w:szCs w:val="24"/>
        </w:rPr>
      </w:pPr>
      <w:r w:rsidRPr="00D767DA">
        <w:rPr>
          <w:i w:val="0"/>
          <w:sz w:val="24"/>
          <w:szCs w:val="24"/>
        </w:rPr>
        <w:t>Results</w:t>
      </w:r>
    </w:p>
    <w:p w14:paraId="76E77A65" w14:textId="670AB1B1" w:rsidR="00460A02" w:rsidRPr="005C38BD" w:rsidRDefault="00671235" w:rsidP="00DC69F1">
      <w:pPr>
        <w:pStyle w:val="BodyText2"/>
        <w:spacing w:after="200"/>
        <w:rPr>
          <w:rFonts w:cstheme="minorHAnsi"/>
        </w:rPr>
      </w:pPr>
      <w:r w:rsidRPr="005C38BD">
        <w:rPr>
          <w:rFonts w:cstheme="minorHAnsi"/>
        </w:rPr>
        <w:t>Analysis of the literature on new mobility technologies has yielded several results that contribute to better understand how these innovations will affect energy consumption, its associated emissions, and welfare of agents.</w:t>
      </w:r>
      <w:bookmarkStart w:id="0" w:name="_GoBack"/>
      <w:bookmarkEnd w:id="0"/>
    </w:p>
    <w:p w14:paraId="7C542411" w14:textId="7EF89FAB" w:rsidR="008A4CE0" w:rsidRDefault="00885906" w:rsidP="005C38BD">
      <w:pPr>
        <w:pStyle w:val="BodyText2"/>
        <w:spacing w:after="200"/>
        <w:rPr>
          <w:rFonts w:cstheme="minorHAnsi"/>
        </w:rPr>
      </w:pPr>
      <w:r w:rsidRPr="005C38BD">
        <w:rPr>
          <w:rFonts w:cstheme="minorHAnsi"/>
        </w:rPr>
        <w:lastRenderedPageBreak/>
        <w:t>For carsharing, the following impacts are reported</w:t>
      </w:r>
      <w:r w:rsidR="00D52077">
        <w:rPr>
          <w:rFonts w:cstheme="minorHAnsi"/>
        </w:rPr>
        <w:t xml:space="preserve"> in the literature, with</w:t>
      </w:r>
      <w:r w:rsidR="00D52077">
        <w:rPr>
          <w:rFonts w:cstheme="minorHAnsi"/>
        </w:rPr>
        <w:t xml:space="preserve"> their extent vary</w:t>
      </w:r>
      <w:r w:rsidR="00D52077">
        <w:rPr>
          <w:rFonts w:cstheme="minorHAnsi"/>
        </w:rPr>
        <w:t>ing</w:t>
      </w:r>
      <w:r w:rsidR="00D52077">
        <w:rPr>
          <w:rFonts w:cstheme="minorHAnsi"/>
        </w:rPr>
        <w:t xml:space="preserve"> according to assumptions </w:t>
      </w:r>
      <w:r w:rsidR="003F7377">
        <w:rPr>
          <w:rFonts w:cstheme="minorHAnsi"/>
        </w:rPr>
        <w:t>adopted</w:t>
      </w:r>
      <w:r w:rsidRPr="005C38BD">
        <w:rPr>
          <w:rFonts w:cstheme="minorHAnsi"/>
        </w:rPr>
        <w:t>: sold vehicles or delayed or foregone vehicle purchases; increased use of alternative transportation modes (e.g., walking, biking); reduced vehicle miles/kilometers traveled (VMT/VKT); increased access and mobility for formerly carless households; reduced fuel consumption and greenhouse gas (GHG) emissions; greater environmental awareness</w:t>
      </w:r>
      <w:r w:rsidR="00096336" w:rsidRPr="005C38BD">
        <w:rPr>
          <w:rFonts w:cstheme="minorHAnsi"/>
        </w:rPr>
        <w:t>; higher rates of electric drive vehicle ownership</w:t>
      </w:r>
      <w:r w:rsidR="00C0472A" w:rsidRPr="005C38BD">
        <w:rPr>
          <w:rFonts w:cstheme="minorHAnsi"/>
        </w:rPr>
        <w:t xml:space="preserve">; </w:t>
      </w:r>
      <w:r w:rsidR="00C0472A" w:rsidRPr="00223D79">
        <w:rPr>
          <w:rFonts w:cstheme="minorHAnsi"/>
        </w:rPr>
        <w:t>lower demand for parking space</w:t>
      </w:r>
      <w:r w:rsidRPr="005C38BD">
        <w:rPr>
          <w:rFonts w:cstheme="minorHAnsi"/>
        </w:rPr>
        <w:t>.</w:t>
      </w:r>
      <w:r w:rsidR="00D52077">
        <w:rPr>
          <w:rFonts w:cstheme="minorHAnsi"/>
        </w:rPr>
        <w:t xml:space="preserve"> </w:t>
      </w:r>
      <w:r w:rsidR="00460A02" w:rsidRPr="005C38BD">
        <w:rPr>
          <w:rFonts w:cstheme="minorHAnsi"/>
        </w:rPr>
        <w:t>Carsharing can also be used in conjunction with public transportation to provide first- and last-kilometer travelled services or to access areas with poor public transportation coverage.</w:t>
      </w:r>
      <w:r w:rsidR="00087C78" w:rsidRPr="005C38BD">
        <w:rPr>
          <w:rFonts w:cstheme="minorHAnsi"/>
        </w:rPr>
        <w:t xml:space="preserve"> </w:t>
      </w:r>
      <w:r w:rsidR="008C6F7D">
        <w:rPr>
          <w:rFonts w:cstheme="minorHAnsi"/>
        </w:rPr>
        <w:t>Moreover,</w:t>
      </w:r>
      <w:r w:rsidR="00087C78" w:rsidRPr="005C38BD">
        <w:rPr>
          <w:rFonts w:cstheme="minorHAnsi"/>
        </w:rPr>
        <w:t xml:space="preserve"> a </w:t>
      </w:r>
      <w:proofErr w:type="spellStart"/>
      <w:r w:rsidR="00087C78" w:rsidRPr="005C38BD">
        <w:rPr>
          <w:rFonts w:cstheme="minorHAnsi"/>
        </w:rPr>
        <w:t>comparisson</w:t>
      </w:r>
      <w:proofErr w:type="spellEnd"/>
      <w:r w:rsidR="00087C78" w:rsidRPr="005C38BD">
        <w:rPr>
          <w:rFonts w:cstheme="minorHAnsi"/>
        </w:rPr>
        <w:t xml:space="preserve"> of users of free-floating and two-way carsharing services conclude they are used differently: the former group is more likely to use the service as a complement to all modes of transportation, while the latter is more likely to use carsharing as a substitute for private car ownership. Both groups, however, reduced their vehicle ownership after joining the services</w:t>
      </w:r>
      <w:r w:rsidR="001D1807">
        <w:rPr>
          <w:rFonts w:cstheme="minorHAnsi"/>
        </w:rPr>
        <w:t xml:space="preserve"> </w:t>
      </w:r>
      <w:r w:rsidR="001D1807" w:rsidRPr="001D1807">
        <w:rPr>
          <w:rFonts w:cstheme="minorHAnsi"/>
        </w:rPr>
        <w:t>(</w:t>
      </w:r>
      <w:proofErr w:type="spellStart"/>
      <w:r w:rsidR="001D1807" w:rsidRPr="001D1807">
        <w:rPr>
          <w:rFonts w:cstheme="minorHAnsi"/>
        </w:rPr>
        <w:t>Namazu</w:t>
      </w:r>
      <w:proofErr w:type="spellEnd"/>
      <w:r w:rsidR="001D1807" w:rsidRPr="001D1807">
        <w:rPr>
          <w:rFonts w:cstheme="minorHAnsi"/>
        </w:rPr>
        <w:t xml:space="preserve"> and </w:t>
      </w:r>
      <w:proofErr w:type="spellStart"/>
      <w:r w:rsidR="001D1807" w:rsidRPr="001D1807">
        <w:rPr>
          <w:rFonts w:cstheme="minorHAnsi"/>
        </w:rPr>
        <w:t>Dowlatabadi</w:t>
      </w:r>
      <w:proofErr w:type="spellEnd"/>
      <w:r w:rsidR="001D1807" w:rsidRPr="001D1807">
        <w:rPr>
          <w:rFonts w:cstheme="minorHAnsi"/>
        </w:rPr>
        <w:t>, 2018)</w:t>
      </w:r>
      <w:r w:rsidR="00087C78" w:rsidRPr="005C38BD">
        <w:rPr>
          <w:rFonts w:cstheme="minorHAnsi"/>
        </w:rPr>
        <w:t>.</w:t>
      </w:r>
      <w:r w:rsidR="00A27D65" w:rsidRPr="005C38BD">
        <w:rPr>
          <w:rFonts w:cstheme="minorHAnsi"/>
        </w:rPr>
        <w:t xml:space="preserve"> </w:t>
      </w:r>
    </w:p>
    <w:p w14:paraId="1055F5E1" w14:textId="3557B57F" w:rsidR="00671235" w:rsidRPr="005C38BD" w:rsidRDefault="00BE1DE8" w:rsidP="005C38BD">
      <w:pPr>
        <w:pStyle w:val="BodyText2"/>
        <w:spacing w:after="200"/>
        <w:rPr>
          <w:rFonts w:cstheme="minorHAnsi"/>
        </w:rPr>
      </w:pPr>
      <w:r>
        <w:rPr>
          <w:rFonts w:cstheme="minorHAnsi"/>
        </w:rPr>
        <w:t>Concerning r</w:t>
      </w:r>
      <w:r w:rsidR="008A4CE0">
        <w:rPr>
          <w:rFonts w:cstheme="minorHAnsi"/>
        </w:rPr>
        <w:t>ide hailing services</w:t>
      </w:r>
      <w:r>
        <w:rPr>
          <w:rFonts w:cstheme="minorHAnsi"/>
        </w:rPr>
        <w:t xml:space="preserve">, </w:t>
      </w:r>
      <w:r w:rsidR="003F7377">
        <w:rPr>
          <w:rFonts w:cstheme="minorHAnsi"/>
        </w:rPr>
        <w:t xml:space="preserve">although the magnitude of results vary </w:t>
      </w:r>
      <w:r w:rsidR="007A7278">
        <w:rPr>
          <w:rFonts w:cstheme="minorHAnsi"/>
        </w:rPr>
        <w:t xml:space="preserve">per study </w:t>
      </w:r>
      <w:r w:rsidR="003F7377">
        <w:rPr>
          <w:rFonts w:cstheme="minorHAnsi"/>
        </w:rPr>
        <w:t xml:space="preserve">according to assumptions made, it is reported that: </w:t>
      </w:r>
      <w:r>
        <w:rPr>
          <w:rFonts w:cstheme="minorHAnsi"/>
        </w:rPr>
        <w:t>they</w:t>
      </w:r>
      <w:r w:rsidR="00A27D65" w:rsidRPr="005C38BD">
        <w:rPr>
          <w:rFonts w:cstheme="minorHAnsi"/>
        </w:rPr>
        <w:t xml:space="preserve"> </w:t>
      </w:r>
      <w:r w:rsidR="0041586A" w:rsidRPr="005C38BD">
        <w:rPr>
          <w:rFonts w:cstheme="minorHAnsi"/>
        </w:rPr>
        <w:t>may substitute public transit</w:t>
      </w:r>
      <w:r w:rsidR="001D6D5F">
        <w:rPr>
          <w:rFonts w:cstheme="minorHAnsi"/>
        </w:rPr>
        <w:t>,</w:t>
      </w:r>
      <w:r w:rsidR="0041586A">
        <w:rPr>
          <w:rFonts w:cstheme="minorHAnsi"/>
        </w:rPr>
        <w:t xml:space="preserve"> </w:t>
      </w:r>
      <w:r w:rsidR="008F23B4">
        <w:rPr>
          <w:rFonts w:cstheme="minorHAnsi"/>
        </w:rPr>
        <w:t>reduce vehicle ownership</w:t>
      </w:r>
      <w:r w:rsidR="001D6D5F">
        <w:rPr>
          <w:rFonts w:cstheme="minorHAnsi"/>
        </w:rPr>
        <w:t>,</w:t>
      </w:r>
      <w:r w:rsidR="008F23B4">
        <w:rPr>
          <w:rFonts w:cstheme="minorHAnsi"/>
        </w:rPr>
        <w:t xml:space="preserve"> </w:t>
      </w:r>
      <w:r w:rsidR="0041586A">
        <w:rPr>
          <w:rFonts w:cstheme="minorHAnsi"/>
        </w:rPr>
        <w:t>and</w:t>
      </w:r>
      <w:r w:rsidR="0041586A" w:rsidRPr="005C38BD">
        <w:rPr>
          <w:rFonts w:cstheme="minorHAnsi"/>
        </w:rPr>
        <w:t xml:space="preserve"> </w:t>
      </w:r>
      <w:r w:rsidR="00A27D65" w:rsidRPr="005C38BD">
        <w:rPr>
          <w:rFonts w:cstheme="minorHAnsi"/>
        </w:rPr>
        <w:t>may sometimes generate trips that would not happen otherwise</w:t>
      </w:r>
      <w:r w:rsidR="00810D72">
        <w:rPr>
          <w:rFonts w:cstheme="minorHAnsi"/>
        </w:rPr>
        <w:t>, thus increasing VMT/VKT</w:t>
      </w:r>
      <w:r w:rsidR="00675179">
        <w:rPr>
          <w:rFonts w:cstheme="minorHAnsi"/>
        </w:rPr>
        <w:t xml:space="preserve"> and fuel consumption (</w:t>
      </w:r>
      <w:r w:rsidR="00A27D65" w:rsidRPr="005C38BD">
        <w:rPr>
          <w:rFonts w:cstheme="minorHAnsi"/>
        </w:rPr>
        <w:t>deadheading</w:t>
      </w:r>
      <w:r w:rsidR="00675179">
        <w:rPr>
          <w:rFonts w:cstheme="minorHAnsi"/>
        </w:rPr>
        <w:t xml:space="preserve">, </w:t>
      </w:r>
      <w:r w:rsidR="00A27D65" w:rsidRPr="005C38BD">
        <w:rPr>
          <w:rFonts w:cstheme="minorHAnsi"/>
        </w:rPr>
        <w:t>that is, driving that takes place “before beginning and after ending a shift, to reach a passenger once a ride has been requested, and between consecutive rides”</w:t>
      </w:r>
      <w:r w:rsidR="003336B4">
        <w:rPr>
          <w:rFonts w:cstheme="minorHAnsi"/>
        </w:rPr>
        <w:t xml:space="preserve">, also contribute </w:t>
      </w:r>
      <w:r w:rsidR="007E293C">
        <w:rPr>
          <w:rFonts w:cstheme="minorHAnsi"/>
        </w:rPr>
        <w:t>for such</w:t>
      </w:r>
      <w:r w:rsidR="00E6198B">
        <w:rPr>
          <w:rFonts w:cstheme="minorHAnsi"/>
        </w:rPr>
        <w:t xml:space="preserve"> </w:t>
      </w:r>
      <w:r w:rsidR="00E6198B">
        <w:rPr>
          <w:lang w:val="x-none"/>
        </w:rPr>
        <w:fldChar w:fldCharType="begin" w:fldLock="1"/>
      </w:r>
      <w:r w:rsidR="00E6198B">
        <w:rPr>
          <w:lang w:val="x-none"/>
        </w:rPr>
        <w:instrText>ADDIN CSL_CITATION {"citationItems":[{"id":"ITEM-1","itemData":{"DOI":"10.1016/j.trd.2019.03.005","ISSN":"13619209","abstract":"This paper identifies major aspects of ridesourcing services provided by Transportation Network Companies (TNCs) which influence vehicles miles traveled (VMT) and energy use. Using detailed data on approximately 1.5 million individual rides provided by RideAustin in Austin Texas, we quantify the additional miles TNC drivers travel: before beginning and after ending their shifts, to reach a passenger once a ride has been requested, and between consecutive rides (all of which is referred to as deadheading); and the relative fuel efficiency of the vehicles that RideAustin drivers use compared to the average vehicle registered in Austin. We conservatively estimate that TNC drivers commute to and from their service areas accounts for 19% of the total ridesourcing VMT. In addition, we estimate that TNC drivers drove 55% more miles between ride requests within 60 min of each other, accounting for 26% of total ridesourcing VMT. Vehicles used for ridesourcing are on average two miles per gallon more fuel efficient than comparable light-duty vehicles registered in Austin, with twice as many are hybrid-electric vehicles. New generation battery electric vehicles with 200 miles of range would be able to fulfill 90% of full-time drivers’ shifts on a single charge. We estimate that the net effect of ridesourcing on energy use is a 41–90% increase compared to baseline, pre-TNC, personal travel.","author":[{"dropping-particle":"","family":"Wenzel","given":"Tom","non-dropping-particle":"","parse-names":false,"suffix":""},{"dropping-particle":"","family":"Rames","given":"Clement","non-dropping-particle":"","parse-names":false,"suffix":""},{"dropping-particle":"","family":"Kontou","given":"Eleftheria","non-dropping-particle":"","parse-names":false,"suffix":""},{"dropping-particle":"","family":"Henao","given":"Alejandro","non-dropping-particle":"","parse-names":false,"suffix":""}],"container-title":"Transportation Research Part D: Transport and Environment","id":"ITEM-1","issued":{"date-parts":[["2019"]]},"page":"18–34","title":"Travel and energy implications of ridesourcing service in Austin, Texas","type":"article-journal","volume":"70"},"uris":["http://www.mendeley.com/documents/?uuid=6c3a6b87-054f-4f6c-ae23-ab345c13c92c"]}],"mendeley":{"formattedCitation":"(Wenzel et al., 2019)","plainTextFormattedCitation":"(Wenzel et al., 2019)","previouslyFormattedCitation":"(Wenzel et al., 2019)"},"properties":{"noteIndex":0},"schema":"https://github.com/citation-style-language/schema/raw/master/csl-citation.json"}</w:instrText>
      </w:r>
      <w:r w:rsidR="00E6198B">
        <w:rPr>
          <w:lang w:val="x-none"/>
        </w:rPr>
        <w:fldChar w:fldCharType="separate"/>
      </w:r>
      <w:r w:rsidR="00E6198B" w:rsidRPr="003D05CD">
        <w:rPr>
          <w:noProof/>
          <w:lang w:val="x-none"/>
        </w:rPr>
        <w:t>(Wenzel et al., 2019)</w:t>
      </w:r>
      <w:r w:rsidR="00E6198B">
        <w:rPr>
          <w:lang w:val="x-none"/>
        </w:rPr>
        <w:fldChar w:fldCharType="end"/>
      </w:r>
      <w:r w:rsidR="00CB0A13">
        <w:rPr>
          <w:rFonts w:cstheme="minorHAnsi"/>
        </w:rPr>
        <w:t>)</w:t>
      </w:r>
      <w:r w:rsidR="00A27D65" w:rsidRPr="005C38BD">
        <w:rPr>
          <w:rFonts w:cstheme="minorHAnsi"/>
        </w:rPr>
        <w:t>. This way, in order to mitigate any potential negative impact that ride hailing services may have on energy use and emissions, vehicles used must be as fuel efficient as possible (electric vehicles, for instance).</w:t>
      </w:r>
      <w:r w:rsidR="0082182C">
        <w:rPr>
          <w:rFonts w:cstheme="minorHAnsi"/>
        </w:rPr>
        <w:t xml:space="preserve"> Concerning economic impacts, </w:t>
      </w:r>
      <w:r w:rsidR="001D6D5F">
        <w:rPr>
          <w:rFonts w:cstheme="minorHAnsi"/>
        </w:rPr>
        <w:t>this</w:t>
      </w:r>
      <w:r w:rsidR="00156797">
        <w:rPr>
          <w:rFonts w:cstheme="minorHAnsi"/>
        </w:rPr>
        <w:t xml:space="preserve"> review found that </w:t>
      </w:r>
      <w:r w:rsidR="0082182C">
        <w:rPr>
          <w:rFonts w:cstheme="minorHAnsi"/>
          <w:lang w:val="x-none"/>
        </w:rPr>
        <w:t xml:space="preserve">ride hailing </w:t>
      </w:r>
      <w:r w:rsidR="00156797">
        <w:rPr>
          <w:rFonts w:cstheme="minorHAnsi"/>
          <w:lang w:val="x-none"/>
        </w:rPr>
        <w:t xml:space="preserve">may </w:t>
      </w:r>
      <w:r w:rsidR="0082182C">
        <w:rPr>
          <w:rFonts w:cstheme="minorHAnsi"/>
          <w:lang w:val="x-none"/>
        </w:rPr>
        <w:t xml:space="preserve">positively impact </w:t>
      </w:r>
      <w:r w:rsidR="0082182C" w:rsidRPr="00306CC9">
        <w:rPr>
          <w:rFonts w:cstheme="minorHAnsi"/>
          <w:lang w:val="x-none"/>
        </w:rPr>
        <w:t>accessibility of workers in the job market, thus enhancing economic activity (less time wasted commuting increases workers</w:t>
      </w:r>
      <w:r w:rsidR="0082182C">
        <w:rPr>
          <w:rFonts w:cstheme="minorHAnsi"/>
          <w:lang w:val="x-none"/>
        </w:rPr>
        <w:t xml:space="preserve">’ </w:t>
      </w:r>
      <w:r w:rsidR="0082182C" w:rsidRPr="00306CC9">
        <w:rPr>
          <w:rFonts w:cstheme="minorHAnsi"/>
          <w:lang w:val="x-none"/>
        </w:rPr>
        <w:t>productivity</w:t>
      </w:r>
      <w:r w:rsidR="00B24DA0">
        <w:rPr>
          <w:rFonts w:cstheme="minorHAnsi"/>
          <w:lang w:val="x-none"/>
        </w:rPr>
        <w:t xml:space="preserve"> </w:t>
      </w:r>
      <w:r w:rsidR="00B24DA0">
        <w:rPr>
          <w:rFonts w:cstheme="minorHAnsi"/>
          <w:lang w:val="x-none"/>
        </w:rPr>
        <w:fldChar w:fldCharType="begin" w:fldLock="1"/>
      </w:r>
      <w:r w:rsidR="00B24DA0">
        <w:rPr>
          <w:rFonts w:cstheme="minorHAnsi"/>
          <w:lang w:val="x-none"/>
        </w:rPr>
        <w:instrText>ADDIN CSL_CITATION {"citationItems":[{"id":"ITEM-1","itemData":{"DOI":"10.1016/j.trip.2019.100016","ISSN":"25901982","abstract":"This paper estimates the socioeconomic impacts of the emergence and expansion of e-hailing services in São Paulo, Brazil. Combining data from a major service provider, individual level data from a representative travel diary survey and a structural traffic network simulation, we evaluate the impact of e-hailing on commuters' travel time and accessibility. We then estimate the effect of these changes on workers' productivity. Finally, using a Spatial Computable General Equilibrium (SCGE) model, we estimate the effect of these productivity shocks on broader economic outcomes. Our main results indicate that 83% of current e-hailing trips derived from trips that were previously made by traditional motorized private modes. We also find that the current e-hailing supply has mostly negligible effects on travel times and congestion; however, some individuals experienced important accessibility gains due to the emergence of this alternative mode. We then simulate e-hailing expansion and development scenarios, including the case of larger vehicle occupancy. Total economic activity expands by 1.089% if average vehicle occupancy reaches 3 passengers per trip and all motorized private trips are substituted by e-hailing.","author":[{"dropping-particle":"","family":"Haddad","given":"Eduardo Amaral","non-dropping-particle":"","parse-names":false,"suffix":""},{"dropping-particle":"","family":"Vieira","given":"Renato Schwambach","non-dropping-particle":"","parse-names":false,"suffix":""},{"dropping-particle":"","family":"Jacob","given":"Miguel Stevanato","non-dropping-particle":"","parse-names":false,"suffix":""},{"dropping-particle":"","family":"Guerrini","given":"Ana Waksberg","non-dropping-particle":"","parse-names":false,"suffix":""},{"dropping-particle":"","family":"Germani","given":"Eduardo","non-dropping-particle":"","parse-names":false,"suffix":""},{"dropping-particle":"","family":"Barreto","given":"Fernando","non-dropping-particle":"","parse-names":false,"suffix":""},{"dropping-particle":"","family":"Bucalem","given":"Miguel Luiz","non-dropping-particle":"","parse-names":false,"suffix":""},{"dropping-particle":"","family":"Sayon","given":"Pedro Levy","non-dropping-particle":"","parse-names":false,"suffix":""}],"container-title":"Transportation Research Interdisciplinary Perspectives","id":"ITEM-1","issued":{"date-parts":[["2019"]]},"page":"100016","title":"A socioeconomic analysis of ride-hailing emergence and expansion in São Paulo, Brazil","type":"article-journal","volume":"1"},"uris":["http://www.mendeley.com/documents/?uuid=46fbfe5b-61c0-4b50-98be-87ceac29da0f"]}],"mendeley":{"formattedCitation":"(Haddad et al., 2019)","plainTextFormattedCitation":"(Haddad et al., 2019)","previouslyFormattedCitation":"(Haddad et al., 2019)"},"properties":{"noteIndex":0},"schema":"https://github.com/citation-style-language/schema/raw/master/csl-citation.json"}</w:instrText>
      </w:r>
      <w:r w:rsidR="00B24DA0">
        <w:rPr>
          <w:rFonts w:cstheme="minorHAnsi"/>
          <w:lang w:val="x-none"/>
        </w:rPr>
        <w:fldChar w:fldCharType="separate"/>
      </w:r>
      <w:r w:rsidR="00B24DA0" w:rsidRPr="00306CC9">
        <w:rPr>
          <w:rFonts w:cstheme="minorHAnsi"/>
          <w:noProof/>
          <w:lang w:val="x-none"/>
        </w:rPr>
        <w:t>(Haddad et al., 2019)</w:t>
      </w:r>
      <w:r w:rsidR="00B24DA0">
        <w:rPr>
          <w:rFonts w:cstheme="minorHAnsi"/>
          <w:lang w:val="x-none"/>
        </w:rPr>
        <w:fldChar w:fldCharType="end"/>
      </w:r>
      <w:r w:rsidR="0082182C" w:rsidRPr="00306CC9">
        <w:rPr>
          <w:rFonts w:cstheme="minorHAnsi"/>
          <w:lang w:val="x-none"/>
        </w:rPr>
        <w:t>)</w:t>
      </w:r>
      <w:r w:rsidR="0082182C">
        <w:rPr>
          <w:rFonts w:cstheme="minorHAnsi"/>
          <w:lang w:val="x-none"/>
        </w:rPr>
        <w:t xml:space="preserve">. </w:t>
      </w:r>
      <w:r w:rsidR="00156797">
        <w:rPr>
          <w:rFonts w:cstheme="minorHAnsi"/>
          <w:lang w:val="x-none"/>
        </w:rPr>
        <w:t xml:space="preserve">For a developing country, ride hailing services </w:t>
      </w:r>
      <w:proofErr w:type="spellStart"/>
      <w:r w:rsidR="00FE0A00">
        <w:rPr>
          <w:rFonts w:cstheme="minorHAnsi"/>
          <w:lang w:val="x-none"/>
        </w:rPr>
        <w:t>positivelly</w:t>
      </w:r>
      <w:proofErr w:type="spellEnd"/>
      <w:r w:rsidR="00FE0A00">
        <w:rPr>
          <w:rFonts w:cstheme="minorHAnsi"/>
          <w:lang w:val="x-none"/>
        </w:rPr>
        <w:t xml:space="preserve"> impacted</w:t>
      </w:r>
      <w:r w:rsidR="00156797">
        <w:rPr>
          <w:rFonts w:cstheme="minorHAnsi"/>
          <w:lang w:val="x-none"/>
        </w:rPr>
        <w:t xml:space="preserve"> agents’ welfare because it </w:t>
      </w:r>
      <w:r w:rsidR="00FE0A00">
        <w:rPr>
          <w:rFonts w:cstheme="minorHAnsi"/>
          <w:lang w:val="x-none"/>
        </w:rPr>
        <w:t>increase</w:t>
      </w:r>
      <w:r w:rsidR="00BC4967">
        <w:rPr>
          <w:rFonts w:cstheme="minorHAnsi"/>
          <w:lang w:val="x-none"/>
        </w:rPr>
        <w:t>d</w:t>
      </w:r>
      <w:r w:rsidR="00156797">
        <w:rPr>
          <w:rFonts w:cstheme="minorHAnsi"/>
          <w:lang w:val="x-none"/>
        </w:rPr>
        <w:t xml:space="preserve"> access to a safer transportation mode in areas where public transportation and walking </w:t>
      </w:r>
      <w:r w:rsidR="00FE0A00">
        <w:rPr>
          <w:rFonts w:cstheme="minorHAnsi"/>
          <w:lang w:val="x-none"/>
        </w:rPr>
        <w:t>may be risky</w:t>
      </w:r>
      <w:r w:rsidR="0040473A">
        <w:rPr>
          <w:rFonts w:cstheme="minorHAnsi"/>
          <w:lang w:val="x-none"/>
        </w:rPr>
        <w:t xml:space="preserve"> </w:t>
      </w:r>
      <w:r w:rsidR="0040473A">
        <w:rPr>
          <w:rFonts w:cstheme="minorHAnsi"/>
          <w:lang w:val="x-none"/>
        </w:rPr>
        <w:fldChar w:fldCharType="begin" w:fldLock="1"/>
      </w:r>
      <w:r w:rsidR="0040473A">
        <w:rPr>
          <w:rFonts w:cstheme="minorHAnsi"/>
          <w:lang w:val="x-none"/>
        </w:rPr>
        <w:instrText>ADDIN CSL_CITATION {"citationItems":[{"id":"ITEM-1","itemData":{"DOI":"10.1016/j.retrec.2018.06.010","ISSN":"07398859","abstract":"This paper analyses the legal issues in individual transportation derived from the entrance of ride-hailing companies into the market, based on the Brazilian legislation. The legal problem of ridesourcing services revolves around the question whether they are of public or private nature. Legislation has been proposed to either ban or legalize the service and to give municipalities the right to regulate its operations. This paper also analyses socio-demographic and travel characteristics of the ridesourcing demand in Brazilian cities. Based on this demand's point of view, a logistic regression model was generated to predict the probability of users choosing a ride-splitting system. The results show that the majority of ridesourcing trips is replacing taxi and public transport trips. Safety and cost are the main reasons that influence the decision of sharing trips via ride-splitting. The use of larger vehicles for sharing trips can introduce competition with the public transport systems. The ridesourcing interference on collective public transportation may be more noticeable than on individual public transport (taxis), given the much greater demand for the former.","author":[{"dropping-particle":"","family":"Souza Silva","given":"Laize Andréa","non-dropping-particle":"de","parse-names":false,"suffix":""},{"dropping-particle":"","family":"Andrade","given":"Maurício Oliveira","non-dropping-particle":"de","parse-names":false,"suffix":""},{"dropping-particle":"","family":"Alves Maia","given":"Maria Leonor","non-dropping-particle":"","parse-names":false,"suffix":""}],"container-title":"Research in Transportation Economics","id":"ITEM-1","issued":{"date-parts":[["2018"]]},"page":"600–606","title":"How does the ride-hailing systems demand affect individual transport regulation?","type":"article-journal","volume":"69"},"uris":["http://www.mendeley.com/documents/?uuid=31370fea-2cd6-4f1b-87c3-58ae2479f7a2"]}],"mendeley":{"formattedCitation":"(de Souza Silva et al., 2018)","plainTextFormattedCitation":"(de Souza Silva et al., 2018)","previouslyFormattedCitation":"(de Souza Silva et al., 2018)"},"properties":{"noteIndex":0},"schema":"https://github.com/citation-style-language/schema/raw/master/csl-citation.json"}</w:instrText>
      </w:r>
      <w:r w:rsidR="0040473A">
        <w:rPr>
          <w:rFonts w:cstheme="minorHAnsi"/>
          <w:lang w:val="x-none"/>
        </w:rPr>
        <w:fldChar w:fldCharType="separate"/>
      </w:r>
      <w:r w:rsidR="0040473A" w:rsidRPr="009E1814">
        <w:rPr>
          <w:rFonts w:cstheme="minorHAnsi"/>
          <w:noProof/>
          <w:lang w:val="x-none"/>
        </w:rPr>
        <w:t>(de Souza Silva et al., 2018)</w:t>
      </w:r>
      <w:r w:rsidR="0040473A">
        <w:rPr>
          <w:rFonts w:cstheme="minorHAnsi"/>
          <w:lang w:val="x-none"/>
        </w:rPr>
        <w:fldChar w:fldCharType="end"/>
      </w:r>
      <w:r w:rsidR="00156797">
        <w:rPr>
          <w:rFonts w:cstheme="minorHAnsi"/>
          <w:lang w:val="x-none"/>
        </w:rPr>
        <w:t>.</w:t>
      </w:r>
    </w:p>
    <w:p w14:paraId="3467F877" w14:textId="6966495E" w:rsidR="00535148" w:rsidRPr="00671235" w:rsidRDefault="00535148" w:rsidP="00DC69F1">
      <w:pPr>
        <w:pStyle w:val="BodyText2"/>
        <w:spacing w:after="200"/>
      </w:pPr>
      <w:r>
        <w:rPr>
          <w:rFonts w:cstheme="minorHAnsi"/>
          <w:lang w:val="x-none"/>
        </w:rPr>
        <w:t>Regarding autonomous vehicles (AVs), although full automation is not yet available for the general public, their impacts have been thoroughly studied</w:t>
      </w:r>
      <w:r w:rsidR="00530A9F">
        <w:rPr>
          <w:rFonts w:cstheme="minorHAnsi"/>
          <w:lang w:val="x-none"/>
        </w:rPr>
        <w:t xml:space="preserve"> (</w:t>
      </w:r>
      <w:r w:rsidR="00453996">
        <w:rPr>
          <w:rFonts w:cstheme="minorHAnsi"/>
          <w:lang w:val="x-none"/>
        </w:rPr>
        <w:t>range</w:t>
      </w:r>
      <w:r w:rsidR="00530A9F">
        <w:rPr>
          <w:rFonts w:cstheme="minorHAnsi"/>
          <w:lang w:val="x-none"/>
        </w:rPr>
        <w:t xml:space="preserve"> of impacts varies due to assumptions)</w:t>
      </w:r>
      <w:r>
        <w:rPr>
          <w:rFonts w:cstheme="minorHAnsi"/>
          <w:lang w:val="x-none"/>
        </w:rPr>
        <w:t>: c</w:t>
      </w:r>
      <w:r w:rsidRPr="00E7727A">
        <w:rPr>
          <w:rFonts w:cstheme="minorHAnsi"/>
          <w:lang w:val="x-none"/>
        </w:rPr>
        <w:t>ongestion falls because traffic becomes more efficient</w:t>
      </w:r>
      <w:r>
        <w:rPr>
          <w:rFonts w:cstheme="minorHAnsi"/>
          <w:lang w:val="x-none"/>
        </w:rPr>
        <w:t>; v</w:t>
      </w:r>
      <w:r w:rsidRPr="00E7727A">
        <w:rPr>
          <w:rFonts w:cstheme="minorHAnsi"/>
          <w:lang w:val="x-none"/>
        </w:rPr>
        <w:t xml:space="preserve">ehicle ownership may fall because people will </w:t>
      </w:r>
      <w:r>
        <w:rPr>
          <w:rFonts w:cstheme="minorHAnsi"/>
          <w:lang w:val="x-none"/>
        </w:rPr>
        <w:t>own</w:t>
      </w:r>
      <w:r w:rsidRPr="00E7727A">
        <w:rPr>
          <w:rFonts w:cstheme="minorHAnsi"/>
          <w:lang w:val="x-none"/>
        </w:rPr>
        <w:t xml:space="preserve"> less cars </w:t>
      </w:r>
      <w:r>
        <w:rPr>
          <w:rFonts w:cstheme="minorHAnsi"/>
          <w:lang w:val="x-none"/>
        </w:rPr>
        <w:t>(the same vehicle can be used by different members of the household at different times and locations, driving itself to serve the owners’ needs)</w:t>
      </w:r>
      <w:r w:rsidRPr="00E7727A">
        <w:rPr>
          <w:rFonts w:cstheme="minorHAnsi"/>
          <w:lang w:val="x-none"/>
        </w:rPr>
        <w:t>.</w:t>
      </w:r>
      <w:r w:rsidR="00887897">
        <w:rPr>
          <w:rFonts w:cstheme="minorHAnsi"/>
          <w:lang w:val="x-none"/>
        </w:rPr>
        <w:t xml:space="preserve"> Moreover, autonomous vehicles can induce additional travel demand because of more and longer vehicle trips: underserved populations, like children, elderly and the disabled, get access to mobility previously unavailable; in addition, more trips are generated and longer distances are travelled given that the opportunity cost of being in a vehicle decreases (passengers can perform other tasks while onboard). The latter can lead to urban sprawl and other land-use changes, but such effects are still unclear (including </w:t>
      </w:r>
      <w:r w:rsidR="00887897" w:rsidRPr="00DF0F84">
        <w:rPr>
          <w:rFonts w:cstheme="minorHAnsi"/>
          <w:lang w:val="x-none"/>
        </w:rPr>
        <w:t>safety, econom</w:t>
      </w:r>
      <w:r w:rsidR="00B21B1D">
        <w:rPr>
          <w:rFonts w:cstheme="minorHAnsi"/>
          <w:lang w:val="x-none"/>
        </w:rPr>
        <w:t>ic</w:t>
      </w:r>
      <w:r w:rsidR="00887897" w:rsidRPr="00DF0F84">
        <w:rPr>
          <w:rFonts w:cstheme="minorHAnsi"/>
          <w:lang w:val="x-none"/>
        </w:rPr>
        <w:t>, public health and social equity</w:t>
      </w:r>
      <w:r w:rsidR="00887897">
        <w:rPr>
          <w:rFonts w:cstheme="minorHAnsi"/>
          <w:lang w:val="x-none"/>
        </w:rPr>
        <w:t xml:space="preserve"> effects of automation).</w:t>
      </w:r>
      <w:r w:rsidR="008B5A84">
        <w:rPr>
          <w:rFonts w:cstheme="minorHAnsi"/>
          <w:lang w:val="x-none"/>
        </w:rPr>
        <w:t xml:space="preserve"> Some studies, however, have tried to shed light on </w:t>
      </w:r>
      <w:r w:rsidR="00E42AD7">
        <w:rPr>
          <w:rFonts w:cstheme="minorHAnsi"/>
          <w:lang w:val="x-none"/>
        </w:rPr>
        <w:t>how</w:t>
      </w:r>
      <w:r w:rsidR="008B5A84">
        <w:rPr>
          <w:rFonts w:cstheme="minorHAnsi"/>
          <w:lang w:val="x-none"/>
        </w:rPr>
        <w:t xml:space="preserve"> autonomous vehicles may </w:t>
      </w:r>
      <w:r w:rsidR="00E42AD7">
        <w:rPr>
          <w:rFonts w:cstheme="minorHAnsi"/>
          <w:lang w:val="x-none"/>
        </w:rPr>
        <w:t>impact</w:t>
      </w:r>
      <w:r w:rsidR="008B5A84">
        <w:rPr>
          <w:rFonts w:cstheme="minorHAnsi"/>
          <w:lang w:val="x-none"/>
        </w:rPr>
        <w:t xml:space="preserve"> the economy through agents’ welfare.</w:t>
      </w:r>
    </w:p>
    <w:p w14:paraId="3D9A8A37" w14:textId="77777777" w:rsidR="00805535" w:rsidRDefault="000457B2" w:rsidP="00DC69F1">
      <w:pPr>
        <w:pStyle w:val="BodyText2"/>
        <w:spacing w:after="200"/>
        <w:rPr>
          <w:rFonts w:cstheme="minorHAnsi"/>
          <w:lang w:val="x-none"/>
        </w:rPr>
      </w:pPr>
      <w:r>
        <w:rPr>
          <w:rFonts w:cstheme="minorHAnsi"/>
          <w:lang w:val="x-none"/>
        </w:rPr>
        <w:t xml:space="preserve">New mobility technologies deployed simultaneously may also counteract for increased energy consumption of autonomous vehicles. </w:t>
      </w:r>
      <w:r w:rsidR="001E7CB4">
        <w:rPr>
          <w:rFonts w:cstheme="minorHAnsi"/>
          <w:lang w:val="x-none"/>
        </w:rPr>
        <w:t>For instance,</w:t>
      </w:r>
      <w:r w:rsidR="001E7CB4" w:rsidRPr="001E7CB4">
        <w:rPr>
          <w:rFonts w:cstheme="minorHAnsi"/>
          <w:lang w:val="x-none"/>
        </w:rPr>
        <w:t xml:space="preserve"> ridesharing may contribute to reducing energy consumption in the presence of full automation depending on how many trips users share</w:t>
      </w:r>
      <w:r w:rsidR="001E7CB4">
        <w:rPr>
          <w:rFonts w:cstheme="minorHAnsi"/>
          <w:lang w:val="x-none"/>
        </w:rPr>
        <w:t>.</w:t>
      </w:r>
      <w:r w:rsidR="00F603AD">
        <w:rPr>
          <w:rFonts w:cstheme="minorHAnsi"/>
          <w:lang w:val="x-none"/>
        </w:rPr>
        <w:t xml:space="preserve"> S</w:t>
      </w:r>
      <w:r w:rsidR="00F603AD" w:rsidRPr="00CF2621">
        <w:rPr>
          <w:rFonts w:cstheme="minorHAnsi"/>
          <w:lang w:val="x-none"/>
        </w:rPr>
        <w:t xml:space="preserve">hared </w:t>
      </w:r>
      <w:r w:rsidR="00F603AD">
        <w:rPr>
          <w:rFonts w:cstheme="minorHAnsi"/>
          <w:lang w:val="x-none"/>
        </w:rPr>
        <w:t>autonomous</w:t>
      </w:r>
      <w:r w:rsidR="00F603AD" w:rsidRPr="00CF2621">
        <w:rPr>
          <w:rFonts w:cstheme="minorHAnsi"/>
          <w:lang w:val="x-none"/>
        </w:rPr>
        <w:t xml:space="preserve"> vehicle fleets</w:t>
      </w:r>
      <w:r w:rsidR="00F603AD">
        <w:rPr>
          <w:rFonts w:cstheme="minorHAnsi"/>
          <w:lang w:val="x-none"/>
        </w:rPr>
        <w:t xml:space="preserve"> </w:t>
      </w:r>
      <w:r w:rsidR="00F603AD" w:rsidRPr="00CF2621">
        <w:rPr>
          <w:rFonts w:cstheme="minorHAnsi"/>
          <w:lang w:val="x-none"/>
        </w:rPr>
        <w:t>could have positive impacts</w:t>
      </w:r>
      <w:r w:rsidR="00F603AD">
        <w:rPr>
          <w:rFonts w:cstheme="minorHAnsi"/>
          <w:lang w:val="x-none"/>
        </w:rPr>
        <w:t xml:space="preserve"> such as</w:t>
      </w:r>
      <w:r w:rsidR="00F603AD" w:rsidRPr="00CF2621">
        <w:rPr>
          <w:rFonts w:cstheme="minorHAnsi"/>
          <w:lang w:val="x-none"/>
        </w:rPr>
        <w:t xml:space="preserve">, </w:t>
      </w:r>
      <w:r w:rsidR="00F603AD">
        <w:rPr>
          <w:rFonts w:cstheme="minorHAnsi"/>
          <w:lang w:val="x-none"/>
        </w:rPr>
        <w:t>for instance,</w:t>
      </w:r>
      <w:r w:rsidR="00F603AD" w:rsidRPr="00CF2621">
        <w:rPr>
          <w:rFonts w:cstheme="minorHAnsi"/>
          <w:lang w:val="x-none"/>
        </w:rPr>
        <w:t xml:space="preserve"> reducing the overall number of vehicles and parking spaces. Moreover, if </w:t>
      </w:r>
      <w:r w:rsidR="00F603AD">
        <w:rPr>
          <w:rFonts w:cstheme="minorHAnsi"/>
          <w:lang w:val="x-none"/>
        </w:rPr>
        <w:t xml:space="preserve">assumptions consider that </w:t>
      </w:r>
      <w:r w:rsidR="00F603AD" w:rsidRPr="00CF2621">
        <w:rPr>
          <w:rFonts w:cstheme="minorHAnsi"/>
          <w:lang w:val="x-none"/>
        </w:rPr>
        <w:t xml:space="preserve">automation </w:t>
      </w:r>
      <w:r w:rsidR="00F603AD">
        <w:rPr>
          <w:rFonts w:cstheme="minorHAnsi"/>
          <w:lang w:val="x-none"/>
        </w:rPr>
        <w:t>leads to</w:t>
      </w:r>
      <w:r w:rsidR="00F603AD" w:rsidRPr="00CF2621">
        <w:rPr>
          <w:rFonts w:cstheme="minorHAnsi"/>
          <w:lang w:val="x-none"/>
        </w:rPr>
        <w:t xml:space="preserve"> </w:t>
      </w:r>
      <w:r w:rsidR="00F603AD">
        <w:rPr>
          <w:rFonts w:cstheme="minorHAnsi"/>
          <w:lang w:val="x-none"/>
        </w:rPr>
        <w:t xml:space="preserve">a </w:t>
      </w:r>
      <w:r w:rsidR="00F603AD" w:rsidRPr="00CF2621">
        <w:rPr>
          <w:rFonts w:cstheme="minorHAnsi"/>
          <w:lang w:val="x-none"/>
        </w:rPr>
        <w:t>more efficient public transport system, AVs could lead to a favoring of urbani</w:t>
      </w:r>
      <w:r w:rsidR="00F603AD">
        <w:rPr>
          <w:rFonts w:cstheme="minorHAnsi"/>
          <w:lang w:val="x-none"/>
        </w:rPr>
        <w:t>z</w:t>
      </w:r>
      <w:r w:rsidR="00F603AD" w:rsidRPr="00CF2621">
        <w:rPr>
          <w:rFonts w:cstheme="minorHAnsi"/>
          <w:lang w:val="x-none"/>
        </w:rPr>
        <w:t>ation processes.</w:t>
      </w:r>
      <w:r w:rsidR="00F603AD">
        <w:rPr>
          <w:rFonts w:cstheme="minorHAnsi"/>
          <w:lang w:val="x-none"/>
        </w:rPr>
        <w:t xml:space="preserve"> </w:t>
      </w:r>
    </w:p>
    <w:p w14:paraId="2907296D" w14:textId="5A15AD47" w:rsidR="00DC69F1" w:rsidRPr="00805535" w:rsidRDefault="00F603AD" w:rsidP="00805535">
      <w:pPr>
        <w:pStyle w:val="BodyText2"/>
        <w:spacing w:after="200"/>
        <w:rPr>
          <w:rFonts w:cstheme="minorHAnsi"/>
          <w:lang w:val="x-none"/>
        </w:rPr>
      </w:pPr>
      <w:r>
        <w:rPr>
          <w:rFonts w:cstheme="minorHAnsi"/>
          <w:lang w:val="x-none"/>
        </w:rPr>
        <w:t xml:space="preserve">These results, however, are too sensitive to assumptions, hence the need to develop more studies to evaluate all these variables concurrently: how the employment of all new mobility technologies simultaneously may impact energy systems and the economy through </w:t>
      </w:r>
      <w:r w:rsidR="00AF4BEE">
        <w:rPr>
          <w:rFonts w:cstheme="minorHAnsi"/>
          <w:lang w:val="x-none"/>
        </w:rPr>
        <w:t xml:space="preserve">transportation decisions, </w:t>
      </w:r>
      <w:r>
        <w:rPr>
          <w:rFonts w:cstheme="minorHAnsi"/>
          <w:lang w:val="x-none"/>
        </w:rPr>
        <w:t>energy consumption, emissions, and</w:t>
      </w:r>
      <w:r w:rsidR="006410BA">
        <w:rPr>
          <w:rFonts w:cstheme="minorHAnsi"/>
          <w:lang w:val="x-none"/>
        </w:rPr>
        <w:t>, most importantly,</w:t>
      </w:r>
      <w:r>
        <w:rPr>
          <w:rFonts w:cstheme="minorHAnsi"/>
          <w:lang w:val="x-none"/>
        </w:rPr>
        <w:t xml:space="preserve"> the welfare of agents.</w:t>
      </w:r>
      <w:r w:rsidR="00805535">
        <w:rPr>
          <w:rFonts w:cstheme="minorHAnsi"/>
          <w:lang w:val="x-none"/>
        </w:rPr>
        <w:t xml:space="preserve"> </w:t>
      </w:r>
      <w:r w:rsidR="00671235" w:rsidRPr="00671235">
        <w:t xml:space="preserve">Besides impacts on energy use and emissions, </w:t>
      </w:r>
      <w:r w:rsidR="00805535">
        <w:t>this</w:t>
      </w:r>
      <w:r w:rsidR="00671235" w:rsidRPr="00671235">
        <w:t xml:space="preserve"> analysis has also found that economic impacts of new mobility technologies</w:t>
      </w:r>
      <w:r w:rsidR="00320F8B">
        <w:t>, through</w:t>
      </w:r>
      <w:r w:rsidR="0031217A">
        <w:t xml:space="preserve"> </w:t>
      </w:r>
      <w:r w:rsidR="0031217A">
        <w:rPr>
          <w:rFonts w:cstheme="minorHAnsi"/>
          <w:lang w:val="x-none"/>
        </w:rPr>
        <w:t>transportation decisions</w:t>
      </w:r>
      <w:r w:rsidR="00320F8B">
        <w:rPr>
          <w:rFonts w:cstheme="minorHAnsi"/>
          <w:lang w:val="x-none"/>
        </w:rPr>
        <w:t>,</w:t>
      </w:r>
      <w:r w:rsidR="0031217A" w:rsidRPr="00671235">
        <w:t xml:space="preserve"> </w:t>
      </w:r>
      <w:r w:rsidR="00671235" w:rsidRPr="00671235">
        <w:t>have not been fully and holistically studied.</w:t>
      </w:r>
      <w:r w:rsidR="002517F5">
        <w:t xml:space="preserve"> While some studies </w:t>
      </w:r>
      <w:proofErr w:type="spellStart"/>
      <w:r w:rsidR="002517F5">
        <w:t>analy</w:t>
      </w:r>
      <w:r w:rsidR="00320F8B">
        <w:t>z</w:t>
      </w:r>
      <w:r w:rsidR="002517F5">
        <w:t>e</w:t>
      </w:r>
      <w:proofErr w:type="spellEnd"/>
      <w:r w:rsidR="002517F5">
        <w:t xml:space="preserve"> impacts on productivity and </w:t>
      </w:r>
      <w:r w:rsidR="002F1A00">
        <w:t xml:space="preserve">on </w:t>
      </w:r>
      <w:r w:rsidR="002517F5">
        <w:t xml:space="preserve">fuel and </w:t>
      </w:r>
      <w:r w:rsidR="00BA0952">
        <w:t>time cost</w:t>
      </w:r>
      <w:r w:rsidR="002517F5">
        <w:t xml:space="preserve"> elasticities, they do not consider the feedback between choosing new mobility technologies and energy use/emissions. Such an analysis can provide valuable insights for policymakers </w:t>
      </w:r>
      <w:r w:rsidR="0087431E">
        <w:t>implementing</w:t>
      </w:r>
      <w:r w:rsidR="002517F5">
        <w:t xml:space="preserve"> climate change mitigation</w:t>
      </w:r>
      <w:r w:rsidR="0087431E">
        <w:t xml:space="preserve"> measures</w:t>
      </w:r>
      <w:r w:rsidR="002517F5">
        <w:t>.</w:t>
      </w:r>
    </w:p>
    <w:p w14:paraId="12CCF1D3" w14:textId="77777777" w:rsidR="00DC69F1" w:rsidRPr="00D767DA" w:rsidRDefault="00DC69F1">
      <w:pPr>
        <w:pStyle w:val="Heading2"/>
        <w:jc w:val="both"/>
        <w:rPr>
          <w:rFonts w:ascii="Times New Roman" w:hAnsi="Times New Roman"/>
          <w:b w:val="0"/>
          <w:i w:val="0"/>
          <w:sz w:val="20"/>
        </w:rPr>
      </w:pPr>
    </w:p>
    <w:p w14:paraId="5B65DA1B" w14:textId="77777777" w:rsidR="00DC69F1" w:rsidRPr="00D767DA" w:rsidRDefault="00DC69F1">
      <w:pPr>
        <w:pStyle w:val="Heading2"/>
        <w:jc w:val="both"/>
        <w:rPr>
          <w:i w:val="0"/>
          <w:sz w:val="24"/>
          <w:szCs w:val="24"/>
        </w:rPr>
      </w:pPr>
      <w:r w:rsidRPr="00D767DA">
        <w:rPr>
          <w:i w:val="0"/>
          <w:sz w:val="24"/>
          <w:szCs w:val="24"/>
        </w:rPr>
        <w:t>Conclusions</w:t>
      </w:r>
    </w:p>
    <w:p w14:paraId="162929A1" w14:textId="1ADE2B35" w:rsidR="00DC69F1" w:rsidRPr="00A80B4A" w:rsidRDefault="00354AE3" w:rsidP="00A80B4A">
      <w:pPr>
        <w:pStyle w:val="BodyText2"/>
        <w:spacing w:after="200"/>
      </w:pPr>
      <w:r w:rsidRPr="00354AE3">
        <w:t xml:space="preserve">The impacts of new mobility technologies on energy consumption and emissions have been largely studied. </w:t>
      </w:r>
      <w:r w:rsidR="002B5253">
        <w:t>Nevertheless, h</w:t>
      </w:r>
      <w:r w:rsidRPr="00354AE3">
        <w:t xml:space="preserve">ow these new technologies will affect the welfare of agents </w:t>
      </w:r>
      <w:r w:rsidR="002B5253">
        <w:t xml:space="preserve">through their transportation and energy consumption choices </w:t>
      </w:r>
      <w:r w:rsidRPr="00354AE3">
        <w:t>and</w:t>
      </w:r>
      <w:r w:rsidR="002B5253">
        <w:t>, subsequently,</w:t>
      </w:r>
      <w:r w:rsidRPr="00354AE3">
        <w:t xml:space="preserve"> the whole economy</w:t>
      </w:r>
      <w:r w:rsidR="002B5253">
        <w:t>,</w:t>
      </w:r>
      <w:r w:rsidRPr="00354AE3">
        <w:t xml:space="preserve"> has not been covered in depth. Moreover, a framework that considers all these variables together is novel in the literature. By impacting the welfare of agents, new mobility technologies may further affect productivity and </w:t>
      </w:r>
      <w:r w:rsidR="00EF056C">
        <w:t>economic activity</w:t>
      </w:r>
      <w:r w:rsidRPr="00354AE3">
        <w:t>. Such outcomes have yet to be measured</w:t>
      </w:r>
      <w:r w:rsidR="006B1CAA">
        <w:t xml:space="preserve"> and are </w:t>
      </w:r>
      <w:r w:rsidR="005B7011">
        <w:t>under development by the author</w:t>
      </w:r>
      <w:r w:rsidR="006B1829">
        <w:t>s</w:t>
      </w:r>
      <w:r w:rsidR="005B7011">
        <w:t>.</w:t>
      </w:r>
    </w:p>
    <w:sectPr w:rsidR="00DC69F1" w:rsidRPr="00A80B4A"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6B4A" w14:textId="77777777" w:rsidR="00E8497A" w:rsidRDefault="00E8497A">
      <w:r>
        <w:separator/>
      </w:r>
    </w:p>
  </w:endnote>
  <w:endnote w:type="continuationSeparator" w:id="0">
    <w:p w14:paraId="267E0DB7" w14:textId="77777777" w:rsidR="00E8497A" w:rsidRDefault="00E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4210" w14:textId="77777777" w:rsidR="00E8497A" w:rsidRDefault="00E8497A">
      <w:r>
        <w:separator/>
      </w:r>
    </w:p>
  </w:footnote>
  <w:footnote w:type="continuationSeparator" w:id="0">
    <w:p w14:paraId="3065916C" w14:textId="77777777" w:rsidR="00E8497A" w:rsidRDefault="00E8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DEA5"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4E4D43C">
      <w:start w:val="1"/>
      <w:numFmt w:val="bullet"/>
      <w:lvlText w:val=""/>
      <w:lvlJc w:val="left"/>
      <w:pPr>
        <w:tabs>
          <w:tab w:val="num" w:pos="720"/>
        </w:tabs>
        <w:ind w:left="720" w:hanging="360"/>
      </w:pPr>
      <w:rPr>
        <w:rFonts w:ascii="Symbol" w:hAnsi="Symbol" w:hint="default"/>
      </w:rPr>
    </w:lvl>
    <w:lvl w:ilvl="1" w:tplc="C3A661AC">
      <w:start w:val="1"/>
      <w:numFmt w:val="bullet"/>
      <w:lvlText w:val="o"/>
      <w:lvlJc w:val="left"/>
      <w:pPr>
        <w:tabs>
          <w:tab w:val="num" w:pos="1440"/>
        </w:tabs>
        <w:ind w:left="1440" w:hanging="360"/>
      </w:pPr>
      <w:rPr>
        <w:rFonts w:ascii="Courier New" w:hAnsi="Courier New" w:hint="default"/>
      </w:rPr>
    </w:lvl>
    <w:lvl w:ilvl="2" w:tplc="9148E700" w:tentative="1">
      <w:start w:val="1"/>
      <w:numFmt w:val="bullet"/>
      <w:lvlText w:val=""/>
      <w:lvlJc w:val="left"/>
      <w:pPr>
        <w:tabs>
          <w:tab w:val="num" w:pos="2160"/>
        </w:tabs>
        <w:ind w:left="2160" w:hanging="360"/>
      </w:pPr>
      <w:rPr>
        <w:rFonts w:ascii="Wingdings" w:hAnsi="Wingdings" w:hint="default"/>
      </w:rPr>
    </w:lvl>
    <w:lvl w:ilvl="3" w:tplc="956E35FE" w:tentative="1">
      <w:start w:val="1"/>
      <w:numFmt w:val="bullet"/>
      <w:lvlText w:val=""/>
      <w:lvlJc w:val="left"/>
      <w:pPr>
        <w:tabs>
          <w:tab w:val="num" w:pos="2880"/>
        </w:tabs>
        <w:ind w:left="2880" w:hanging="360"/>
      </w:pPr>
      <w:rPr>
        <w:rFonts w:ascii="Symbol" w:hAnsi="Symbol" w:hint="default"/>
      </w:rPr>
    </w:lvl>
    <w:lvl w:ilvl="4" w:tplc="B2E6AC6C" w:tentative="1">
      <w:start w:val="1"/>
      <w:numFmt w:val="bullet"/>
      <w:lvlText w:val="o"/>
      <w:lvlJc w:val="left"/>
      <w:pPr>
        <w:tabs>
          <w:tab w:val="num" w:pos="3600"/>
        </w:tabs>
        <w:ind w:left="3600" w:hanging="360"/>
      </w:pPr>
      <w:rPr>
        <w:rFonts w:ascii="Courier New" w:hAnsi="Courier New" w:hint="default"/>
      </w:rPr>
    </w:lvl>
    <w:lvl w:ilvl="5" w:tplc="5918402E" w:tentative="1">
      <w:start w:val="1"/>
      <w:numFmt w:val="bullet"/>
      <w:lvlText w:val=""/>
      <w:lvlJc w:val="left"/>
      <w:pPr>
        <w:tabs>
          <w:tab w:val="num" w:pos="4320"/>
        </w:tabs>
        <w:ind w:left="4320" w:hanging="360"/>
      </w:pPr>
      <w:rPr>
        <w:rFonts w:ascii="Wingdings" w:hAnsi="Wingdings" w:hint="default"/>
      </w:rPr>
    </w:lvl>
    <w:lvl w:ilvl="6" w:tplc="732E2AD2" w:tentative="1">
      <w:start w:val="1"/>
      <w:numFmt w:val="bullet"/>
      <w:lvlText w:val=""/>
      <w:lvlJc w:val="left"/>
      <w:pPr>
        <w:tabs>
          <w:tab w:val="num" w:pos="5040"/>
        </w:tabs>
        <w:ind w:left="5040" w:hanging="360"/>
      </w:pPr>
      <w:rPr>
        <w:rFonts w:ascii="Symbol" w:hAnsi="Symbol" w:hint="default"/>
      </w:rPr>
    </w:lvl>
    <w:lvl w:ilvl="7" w:tplc="1426493A" w:tentative="1">
      <w:start w:val="1"/>
      <w:numFmt w:val="bullet"/>
      <w:lvlText w:val="o"/>
      <w:lvlJc w:val="left"/>
      <w:pPr>
        <w:tabs>
          <w:tab w:val="num" w:pos="5760"/>
        </w:tabs>
        <w:ind w:left="5760" w:hanging="360"/>
      </w:pPr>
      <w:rPr>
        <w:rFonts w:ascii="Courier New" w:hAnsi="Courier New" w:hint="default"/>
      </w:rPr>
    </w:lvl>
    <w:lvl w:ilvl="8" w:tplc="A1B085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88003E6">
      <w:start w:val="1"/>
      <w:numFmt w:val="lowerRoman"/>
      <w:lvlText w:val="%1.)"/>
      <w:lvlJc w:val="left"/>
      <w:pPr>
        <w:tabs>
          <w:tab w:val="num" w:pos="540"/>
        </w:tabs>
        <w:ind w:left="255" w:hanging="435"/>
      </w:pPr>
      <w:rPr>
        <w:rFonts w:hint="default"/>
      </w:rPr>
    </w:lvl>
    <w:lvl w:ilvl="1" w:tplc="C932F5EE" w:tentative="1">
      <w:start w:val="1"/>
      <w:numFmt w:val="lowerLetter"/>
      <w:lvlText w:val="%2."/>
      <w:lvlJc w:val="left"/>
      <w:pPr>
        <w:tabs>
          <w:tab w:val="num" w:pos="1260"/>
        </w:tabs>
        <w:ind w:left="1260" w:hanging="360"/>
      </w:pPr>
    </w:lvl>
    <w:lvl w:ilvl="2" w:tplc="506800C0" w:tentative="1">
      <w:start w:val="1"/>
      <w:numFmt w:val="lowerRoman"/>
      <w:lvlText w:val="%3."/>
      <w:lvlJc w:val="right"/>
      <w:pPr>
        <w:tabs>
          <w:tab w:val="num" w:pos="1980"/>
        </w:tabs>
        <w:ind w:left="1980" w:hanging="180"/>
      </w:pPr>
    </w:lvl>
    <w:lvl w:ilvl="3" w:tplc="34620C62" w:tentative="1">
      <w:start w:val="1"/>
      <w:numFmt w:val="decimal"/>
      <w:lvlText w:val="%4."/>
      <w:lvlJc w:val="left"/>
      <w:pPr>
        <w:tabs>
          <w:tab w:val="num" w:pos="2700"/>
        </w:tabs>
        <w:ind w:left="2700" w:hanging="360"/>
      </w:pPr>
    </w:lvl>
    <w:lvl w:ilvl="4" w:tplc="897CD7CE" w:tentative="1">
      <w:start w:val="1"/>
      <w:numFmt w:val="lowerLetter"/>
      <w:lvlText w:val="%5."/>
      <w:lvlJc w:val="left"/>
      <w:pPr>
        <w:tabs>
          <w:tab w:val="num" w:pos="3420"/>
        </w:tabs>
        <w:ind w:left="3420" w:hanging="360"/>
      </w:pPr>
    </w:lvl>
    <w:lvl w:ilvl="5" w:tplc="B34852DC" w:tentative="1">
      <w:start w:val="1"/>
      <w:numFmt w:val="lowerRoman"/>
      <w:lvlText w:val="%6."/>
      <w:lvlJc w:val="right"/>
      <w:pPr>
        <w:tabs>
          <w:tab w:val="num" w:pos="4140"/>
        </w:tabs>
        <w:ind w:left="4140" w:hanging="180"/>
      </w:pPr>
    </w:lvl>
    <w:lvl w:ilvl="6" w:tplc="132CDEEC" w:tentative="1">
      <w:start w:val="1"/>
      <w:numFmt w:val="decimal"/>
      <w:lvlText w:val="%7."/>
      <w:lvlJc w:val="left"/>
      <w:pPr>
        <w:tabs>
          <w:tab w:val="num" w:pos="4860"/>
        </w:tabs>
        <w:ind w:left="4860" w:hanging="360"/>
      </w:pPr>
    </w:lvl>
    <w:lvl w:ilvl="7" w:tplc="AA10B4DA" w:tentative="1">
      <w:start w:val="1"/>
      <w:numFmt w:val="lowerLetter"/>
      <w:lvlText w:val="%8."/>
      <w:lvlJc w:val="left"/>
      <w:pPr>
        <w:tabs>
          <w:tab w:val="num" w:pos="5580"/>
        </w:tabs>
        <w:ind w:left="5580" w:hanging="360"/>
      </w:pPr>
    </w:lvl>
    <w:lvl w:ilvl="8" w:tplc="9A66D69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DB225EC">
      <w:start w:val="1"/>
      <w:numFmt w:val="bullet"/>
      <w:lvlText w:val=""/>
      <w:lvlJc w:val="left"/>
      <w:pPr>
        <w:tabs>
          <w:tab w:val="num" w:pos="720"/>
        </w:tabs>
        <w:ind w:left="720" w:hanging="360"/>
      </w:pPr>
      <w:rPr>
        <w:rFonts w:ascii="Symbol" w:hAnsi="Symbol" w:hint="default"/>
      </w:rPr>
    </w:lvl>
    <w:lvl w:ilvl="1" w:tplc="44F2821E" w:tentative="1">
      <w:start w:val="1"/>
      <w:numFmt w:val="bullet"/>
      <w:lvlText w:val="o"/>
      <w:lvlJc w:val="left"/>
      <w:pPr>
        <w:tabs>
          <w:tab w:val="num" w:pos="1440"/>
        </w:tabs>
        <w:ind w:left="1440" w:hanging="360"/>
      </w:pPr>
      <w:rPr>
        <w:rFonts w:ascii="Courier New" w:hAnsi="Courier New" w:hint="default"/>
      </w:rPr>
    </w:lvl>
    <w:lvl w:ilvl="2" w:tplc="1B5E56B8" w:tentative="1">
      <w:start w:val="1"/>
      <w:numFmt w:val="bullet"/>
      <w:lvlText w:val=""/>
      <w:lvlJc w:val="left"/>
      <w:pPr>
        <w:tabs>
          <w:tab w:val="num" w:pos="2160"/>
        </w:tabs>
        <w:ind w:left="2160" w:hanging="360"/>
      </w:pPr>
      <w:rPr>
        <w:rFonts w:ascii="Wingdings" w:hAnsi="Wingdings" w:hint="default"/>
      </w:rPr>
    </w:lvl>
    <w:lvl w:ilvl="3" w:tplc="2B34DB1E" w:tentative="1">
      <w:start w:val="1"/>
      <w:numFmt w:val="bullet"/>
      <w:lvlText w:val=""/>
      <w:lvlJc w:val="left"/>
      <w:pPr>
        <w:tabs>
          <w:tab w:val="num" w:pos="2880"/>
        </w:tabs>
        <w:ind w:left="2880" w:hanging="360"/>
      </w:pPr>
      <w:rPr>
        <w:rFonts w:ascii="Symbol" w:hAnsi="Symbol" w:hint="default"/>
      </w:rPr>
    </w:lvl>
    <w:lvl w:ilvl="4" w:tplc="CF1E4048" w:tentative="1">
      <w:start w:val="1"/>
      <w:numFmt w:val="bullet"/>
      <w:lvlText w:val="o"/>
      <w:lvlJc w:val="left"/>
      <w:pPr>
        <w:tabs>
          <w:tab w:val="num" w:pos="3600"/>
        </w:tabs>
        <w:ind w:left="3600" w:hanging="360"/>
      </w:pPr>
      <w:rPr>
        <w:rFonts w:ascii="Courier New" w:hAnsi="Courier New" w:hint="default"/>
      </w:rPr>
    </w:lvl>
    <w:lvl w:ilvl="5" w:tplc="6314590C" w:tentative="1">
      <w:start w:val="1"/>
      <w:numFmt w:val="bullet"/>
      <w:lvlText w:val=""/>
      <w:lvlJc w:val="left"/>
      <w:pPr>
        <w:tabs>
          <w:tab w:val="num" w:pos="4320"/>
        </w:tabs>
        <w:ind w:left="4320" w:hanging="360"/>
      </w:pPr>
      <w:rPr>
        <w:rFonts w:ascii="Wingdings" w:hAnsi="Wingdings" w:hint="default"/>
      </w:rPr>
    </w:lvl>
    <w:lvl w:ilvl="6" w:tplc="A1FE20E4" w:tentative="1">
      <w:start w:val="1"/>
      <w:numFmt w:val="bullet"/>
      <w:lvlText w:val=""/>
      <w:lvlJc w:val="left"/>
      <w:pPr>
        <w:tabs>
          <w:tab w:val="num" w:pos="5040"/>
        </w:tabs>
        <w:ind w:left="5040" w:hanging="360"/>
      </w:pPr>
      <w:rPr>
        <w:rFonts w:ascii="Symbol" w:hAnsi="Symbol" w:hint="default"/>
      </w:rPr>
    </w:lvl>
    <w:lvl w:ilvl="7" w:tplc="1EC26A40" w:tentative="1">
      <w:start w:val="1"/>
      <w:numFmt w:val="bullet"/>
      <w:lvlText w:val="o"/>
      <w:lvlJc w:val="left"/>
      <w:pPr>
        <w:tabs>
          <w:tab w:val="num" w:pos="5760"/>
        </w:tabs>
        <w:ind w:left="5760" w:hanging="360"/>
      </w:pPr>
      <w:rPr>
        <w:rFonts w:ascii="Courier New" w:hAnsi="Courier New" w:hint="default"/>
      </w:rPr>
    </w:lvl>
    <w:lvl w:ilvl="8" w:tplc="9F8A13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BDCD92A">
      <w:start w:val="1"/>
      <w:numFmt w:val="lowerRoman"/>
      <w:lvlText w:val="%1.)"/>
      <w:lvlJc w:val="left"/>
      <w:pPr>
        <w:tabs>
          <w:tab w:val="num" w:pos="720"/>
        </w:tabs>
        <w:ind w:left="435" w:hanging="435"/>
      </w:pPr>
      <w:rPr>
        <w:rFonts w:hint="default"/>
      </w:rPr>
    </w:lvl>
    <w:lvl w:ilvl="1" w:tplc="9D0430C4">
      <w:start w:val="8"/>
      <w:numFmt w:val="decimal"/>
      <w:lvlText w:val="%2."/>
      <w:lvlJc w:val="left"/>
      <w:pPr>
        <w:tabs>
          <w:tab w:val="num" w:pos="1080"/>
        </w:tabs>
        <w:ind w:left="1080" w:hanging="360"/>
      </w:pPr>
      <w:rPr>
        <w:rFonts w:hint="default"/>
      </w:rPr>
    </w:lvl>
    <w:lvl w:ilvl="2" w:tplc="20581C6E" w:tentative="1">
      <w:start w:val="1"/>
      <w:numFmt w:val="lowerRoman"/>
      <w:lvlText w:val="%3."/>
      <w:lvlJc w:val="right"/>
      <w:pPr>
        <w:tabs>
          <w:tab w:val="num" w:pos="1800"/>
        </w:tabs>
        <w:ind w:left="1800" w:hanging="180"/>
      </w:pPr>
    </w:lvl>
    <w:lvl w:ilvl="3" w:tplc="096A6470" w:tentative="1">
      <w:start w:val="1"/>
      <w:numFmt w:val="decimal"/>
      <w:lvlText w:val="%4."/>
      <w:lvlJc w:val="left"/>
      <w:pPr>
        <w:tabs>
          <w:tab w:val="num" w:pos="2520"/>
        </w:tabs>
        <w:ind w:left="2520" w:hanging="360"/>
      </w:pPr>
    </w:lvl>
    <w:lvl w:ilvl="4" w:tplc="8F1A4706" w:tentative="1">
      <w:start w:val="1"/>
      <w:numFmt w:val="lowerLetter"/>
      <w:lvlText w:val="%5."/>
      <w:lvlJc w:val="left"/>
      <w:pPr>
        <w:tabs>
          <w:tab w:val="num" w:pos="3240"/>
        </w:tabs>
        <w:ind w:left="3240" w:hanging="360"/>
      </w:pPr>
    </w:lvl>
    <w:lvl w:ilvl="5" w:tplc="FD068422" w:tentative="1">
      <w:start w:val="1"/>
      <w:numFmt w:val="lowerRoman"/>
      <w:lvlText w:val="%6."/>
      <w:lvlJc w:val="right"/>
      <w:pPr>
        <w:tabs>
          <w:tab w:val="num" w:pos="3960"/>
        </w:tabs>
        <w:ind w:left="3960" w:hanging="180"/>
      </w:pPr>
    </w:lvl>
    <w:lvl w:ilvl="6" w:tplc="77544F8E" w:tentative="1">
      <w:start w:val="1"/>
      <w:numFmt w:val="decimal"/>
      <w:lvlText w:val="%7."/>
      <w:lvlJc w:val="left"/>
      <w:pPr>
        <w:tabs>
          <w:tab w:val="num" w:pos="4680"/>
        </w:tabs>
        <w:ind w:left="4680" w:hanging="360"/>
      </w:pPr>
    </w:lvl>
    <w:lvl w:ilvl="7" w:tplc="53D8E08C" w:tentative="1">
      <w:start w:val="1"/>
      <w:numFmt w:val="lowerLetter"/>
      <w:lvlText w:val="%8."/>
      <w:lvlJc w:val="left"/>
      <w:pPr>
        <w:tabs>
          <w:tab w:val="num" w:pos="5400"/>
        </w:tabs>
        <w:ind w:left="5400" w:hanging="360"/>
      </w:pPr>
    </w:lvl>
    <w:lvl w:ilvl="8" w:tplc="08085E5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41A5B34">
      <w:start w:val="1"/>
      <w:numFmt w:val="lowerLetter"/>
      <w:lvlText w:val="%1)"/>
      <w:lvlJc w:val="left"/>
      <w:pPr>
        <w:tabs>
          <w:tab w:val="num" w:pos="720"/>
        </w:tabs>
        <w:ind w:left="720" w:hanging="360"/>
      </w:pPr>
    </w:lvl>
    <w:lvl w:ilvl="1" w:tplc="451EFBE4" w:tentative="1">
      <w:start w:val="1"/>
      <w:numFmt w:val="lowerLetter"/>
      <w:lvlText w:val="%2."/>
      <w:lvlJc w:val="left"/>
      <w:pPr>
        <w:tabs>
          <w:tab w:val="num" w:pos="1440"/>
        </w:tabs>
        <w:ind w:left="1440" w:hanging="360"/>
      </w:pPr>
    </w:lvl>
    <w:lvl w:ilvl="2" w:tplc="0D281462" w:tentative="1">
      <w:start w:val="1"/>
      <w:numFmt w:val="lowerRoman"/>
      <w:lvlText w:val="%3."/>
      <w:lvlJc w:val="right"/>
      <w:pPr>
        <w:tabs>
          <w:tab w:val="num" w:pos="2160"/>
        </w:tabs>
        <w:ind w:left="2160" w:hanging="180"/>
      </w:pPr>
    </w:lvl>
    <w:lvl w:ilvl="3" w:tplc="51048C76" w:tentative="1">
      <w:start w:val="1"/>
      <w:numFmt w:val="decimal"/>
      <w:lvlText w:val="%4."/>
      <w:lvlJc w:val="left"/>
      <w:pPr>
        <w:tabs>
          <w:tab w:val="num" w:pos="2880"/>
        </w:tabs>
        <w:ind w:left="2880" w:hanging="360"/>
      </w:pPr>
    </w:lvl>
    <w:lvl w:ilvl="4" w:tplc="32A66C8C" w:tentative="1">
      <w:start w:val="1"/>
      <w:numFmt w:val="lowerLetter"/>
      <w:lvlText w:val="%5."/>
      <w:lvlJc w:val="left"/>
      <w:pPr>
        <w:tabs>
          <w:tab w:val="num" w:pos="3600"/>
        </w:tabs>
        <w:ind w:left="3600" w:hanging="360"/>
      </w:pPr>
    </w:lvl>
    <w:lvl w:ilvl="5" w:tplc="CFB02A58" w:tentative="1">
      <w:start w:val="1"/>
      <w:numFmt w:val="lowerRoman"/>
      <w:lvlText w:val="%6."/>
      <w:lvlJc w:val="right"/>
      <w:pPr>
        <w:tabs>
          <w:tab w:val="num" w:pos="4320"/>
        </w:tabs>
        <w:ind w:left="4320" w:hanging="180"/>
      </w:pPr>
    </w:lvl>
    <w:lvl w:ilvl="6" w:tplc="C674DF0C" w:tentative="1">
      <w:start w:val="1"/>
      <w:numFmt w:val="decimal"/>
      <w:lvlText w:val="%7."/>
      <w:lvlJc w:val="left"/>
      <w:pPr>
        <w:tabs>
          <w:tab w:val="num" w:pos="5040"/>
        </w:tabs>
        <w:ind w:left="5040" w:hanging="360"/>
      </w:pPr>
    </w:lvl>
    <w:lvl w:ilvl="7" w:tplc="6C964524" w:tentative="1">
      <w:start w:val="1"/>
      <w:numFmt w:val="lowerLetter"/>
      <w:lvlText w:val="%8."/>
      <w:lvlJc w:val="left"/>
      <w:pPr>
        <w:tabs>
          <w:tab w:val="num" w:pos="5760"/>
        </w:tabs>
        <w:ind w:left="5760" w:hanging="360"/>
      </w:pPr>
    </w:lvl>
    <w:lvl w:ilvl="8" w:tplc="C79EA68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ECEDFBE">
      <w:start w:val="1"/>
      <w:numFmt w:val="lowerRoman"/>
      <w:lvlText w:val="%1.)"/>
      <w:lvlJc w:val="left"/>
      <w:pPr>
        <w:tabs>
          <w:tab w:val="num" w:pos="720"/>
        </w:tabs>
        <w:ind w:left="435" w:hanging="435"/>
      </w:pPr>
      <w:rPr>
        <w:rFonts w:hint="default"/>
      </w:rPr>
    </w:lvl>
    <w:lvl w:ilvl="1" w:tplc="F9D4DC36" w:tentative="1">
      <w:start w:val="1"/>
      <w:numFmt w:val="lowerLetter"/>
      <w:lvlText w:val="%2."/>
      <w:lvlJc w:val="left"/>
      <w:pPr>
        <w:tabs>
          <w:tab w:val="num" w:pos="1440"/>
        </w:tabs>
        <w:ind w:left="1440" w:hanging="360"/>
      </w:pPr>
    </w:lvl>
    <w:lvl w:ilvl="2" w:tplc="7C8C9BFA" w:tentative="1">
      <w:start w:val="1"/>
      <w:numFmt w:val="lowerRoman"/>
      <w:lvlText w:val="%3."/>
      <w:lvlJc w:val="right"/>
      <w:pPr>
        <w:tabs>
          <w:tab w:val="num" w:pos="2160"/>
        </w:tabs>
        <w:ind w:left="2160" w:hanging="180"/>
      </w:pPr>
    </w:lvl>
    <w:lvl w:ilvl="3" w:tplc="3A32F8A8" w:tentative="1">
      <w:start w:val="1"/>
      <w:numFmt w:val="decimal"/>
      <w:lvlText w:val="%4."/>
      <w:lvlJc w:val="left"/>
      <w:pPr>
        <w:tabs>
          <w:tab w:val="num" w:pos="2880"/>
        </w:tabs>
        <w:ind w:left="2880" w:hanging="360"/>
      </w:pPr>
    </w:lvl>
    <w:lvl w:ilvl="4" w:tplc="D6D8CF9A" w:tentative="1">
      <w:start w:val="1"/>
      <w:numFmt w:val="lowerLetter"/>
      <w:lvlText w:val="%5."/>
      <w:lvlJc w:val="left"/>
      <w:pPr>
        <w:tabs>
          <w:tab w:val="num" w:pos="3600"/>
        </w:tabs>
        <w:ind w:left="3600" w:hanging="360"/>
      </w:pPr>
    </w:lvl>
    <w:lvl w:ilvl="5" w:tplc="00B4483A" w:tentative="1">
      <w:start w:val="1"/>
      <w:numFmt w:val="lowerRoman"/>
      <w:lvlText w:val="%6."/>
      <w:lvlJc w:val="right"/>
      <w:pPr>
        <w:tabs>
          <w:tab w:val="num" w:pos="4320"/>
        </w:tabs>
        <w:ind w:left="4320" w:hanging="180"/>
      </w:pPr>
    </w:lvl>
    <w:lvl w:ilvl="6" w:tplc="3BEC3AD6" w:tentative="1">
      <w:start w:val="1"/>
      <w:numFmt w:val="decimal"/>
      <w:lvlText w:val="%7."/>
      <w:lvlJc w:val="left"/>
      <w:pPr>
        <w:tabs>
          <w:tab w:val="num" w:pos="5040"/>
        </w:tabs>
        <w:ind w:left="5040" w:hanging="360"/>
      </w:pPr>
    </w:lvl>
    <w:lvl w:ilvl="7" w:tplc="8C54EF04" w:tentative="1">
      <w:start w:val="1"/>
      <w:numFmt w:val="lowerLetter"/>
      <w:lvlText w:val="%8."/>
      <w:lvlJc w:val="left"/>
      <w:pPr>
        <w:tabs>
          <w:tab w:val="num" w:pos="5760"/>
        </w:tabs>
        <w:ind w:left="5760" w:hanging="360"/>
      </w:pPr>
    </w:lvl>
    <w:lvl w:ilvl="8" w:tplc="FA92744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9824A78">
      <w:start w:val="1"/>
      <w:numFmt w:val="bullet"/>
      <w:lvlText w:val=""/>
      <w:lvlJc w:val="left"/>
      <w:pPr>
        <w:tabs>
          <w:tab w:val="num" w:pos="720"/>
        </w:tabs>
        <w:ind w:left="720" w:hanging="360"/>
      </w:pPr>
      <w:rPr>
        <w:rFonts w:ascii="Symbol" w:hAnsi="Symbol" w:hint="default"/>
      </w:rPr>
    </w:lvl>
    <w:lvl w:ilvl="1" w:tplc="2D8A5922" w:tentative="1">
      <w:start w:val="1"/>
      <w:numFmt w:val="bullet"/>
      <w:lvlText w:val="o"/>
      <w:lvlJc w:val="left"/>
      <w:pPr>
        <w:tabs>
          <w:tab w:val="num" w:pos="1440"/>
        </w:tabs>
        <w:ind w:left="1440" w:hanging="360"/>
      </w:pPr>
      <w:rPr>
        <w:rFonts w:ascii="Courier New" w:hAnsi="Courier New" w:hint="default"/>
      </w:rPr>
    </w:lvl>
    <w:lvl w:ilvl="2" w:tplc="FB1C0952" w:tentative="1">
      <w:start w:val="1"/>
      <w:numFmt w:val="bullet"/>
      <w:lvlText w:val=""/>
      <w:lvlJc w:val="left"/>
      <w:pPr>
        <w:tabs>
          <w:tab w:val="num" w:pos="2160"/>
        </w:tabs>
        <w:ind w:left="2160" w:hanging="360"/>
      </w:pPr>
      <w:rPr>
        <w:rFonts w:ascii="Wingdings" w:hAnsi="Wingdings" w:hint="default"/>
      </w:rPr>
    </w:lvl>
    <w:lvl w:ilvl="3" w:tplc="08642532" w:tentative="1">
      <w:start w:val="1"/>
      <w:numFmt w:val="bullet"/>
      <w:lvlText w:val=""/>
      <w:lvlJc w:val="left"/>
      <w:pPr>
        <w:tabs>
          <w:tab w:val="num" w:pos="2880"/>
        </w:tabs>
        <w:ind w:left="2880" w:hanging="360"/>
      </w:pPr>
      <w:rPr>
        <w:rFonts w:ascii="Symbol" w:hAnsi="Symbol" w:hint="default"/>
      </w:rPr>
    </w:lvl>
    <w:lvl w:ilvl="4" w:tplc="606C6A94" w:tentative="1">
      <w:start w:val="1"/>
      <w:numFmt w:val="bullet"/>
      <w:lvlText w:val="o"/>
      <w:lvlJc w:val="left"/>
      <w:pPr>
        <w:tabs>
          <w:tab w:val="num" w:pos="3600"/>
        </w:tabs>
        <w:ind w:left="3600" w:hanging="360"/>
      </w:pPr>
      <w:rPr>
        <w:rFonts w:ascii="Courier New" w:hAnsi="Courier New" w:hint="default"/>
      </w:rPr>
    </w:lvl>
    <w:lvl w:ilvl="5" w:tplc="48B6ECAE" w:tentative="1">
      <w:start w:val="1"/>
      <w:numFmt w:val="bullet"/>
      <w:lvlText w:val=""/>
      <w:lvlJc w:val="left"/>
      <w:pPr>
        <w:tabs>
          <w:tab w:val="num" w:pos="4320"/>
        </w:tabs>
        <w:ind w:left="4320" w:hanging="360"/>
      </w:pPr>
      <w:rPr>
        <w:rFonts w:ascii="Wingdings" w:hAnsi="Wingdings" w:hint="default"/>
      </w:rPr>
    </w:lvl>
    <w:lvl w:ilvl="6" w:tplc="609A7CB8" w:tentative="1">
      <w:start w:val="1"/>
      <w:numFmt w:val="bullet"/>
      <w:lvlText w:val=""/>
      <w:lvlJc w:val="left"/>
      <w:pPr>
        <w:tabs>
          <w:tab w:val="num" w:pos="5040"/>
        </w:tabs>
        <w:ind w:left="5040" w:hanging="360"/>
      </w:pPr>
      <w:rPr>
        <w:rFonts w:ascii="Symbol" w:hAnsi="Symbol" w:hint="default"/>
      </w:rPr>
    </w:lvl>
    <w:lvl w:ilvl="7" w:tplc="0E565C8E" w:tentative="1">
      <w:start w:val="1"/>
      <w:numFmt w:val="bullet"/>
      <w:lvlText w:val="o"/>
      <w:lvlJc w:val="left"/>
      <w:pPr>
        <w:tabs>
          <w:tab w:val="num" w:pos="5760"/>
        </w:tabs>
        <w:ind w:left="5760" w:hanging="360"/>
      </w:pPr>
      <w:rPr>
        <w:rFonts w:ascii="Courier New" w:hAnsi="Courier New" w:hint="default"/>
      </w:rPr>
    </w:lvl>
    <w:lvl w:ilvl="8" w:tplc="27C4DD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29249764">
      <w:start w:val="1"/>
      <w:numFmt w:val="bullet"/>
      <w:lvlText w:val=""/>
      <w:lvlJc w:val="left"/>
      <w:pPr>
        <w:tabs>
          <w:tab w:val="num" w:pos="1440"/>
        </w:tabs>
        <w:ind w:left="1440" w:hanging="360"/>
      </w:pPr>
      <w:rPr>
        <w:rFonts w:ascii="Symbol" w:hAnsi="Symbol" w:hint="default"/>
      </w:rPr>
    </w:lvl>
    <w:lvl w:ilvl="1" w:tplc="6FFCA9C0" w:tentative="1">
      <w:start w:val="1"/>
      <w:numFmt w:val="bullet"/>
      <w:lvlText w:val="o"/>
      <w:lvlJc w:val="left"/>
      <w:pPr>
        <w:tabs>
          <w:tab w:val="num" w:pos="2160"/>
        </w:tabs>
        <w:ind w:left="2160" w:hanging="360"/>
      </w:pPr>
      <w:rPr>
        <w:rFonts w:ascii="Courier New" w:hAnsi="Courier New" w:hint="default"/>
      </w:rPr>
    </w:lvl>
    <w:lvl w:ilvl="2" w:tplc="D10C34B6" w:tentative="1">
      <w:start w:val="1"/>
      <w:numFmt w:val="bullet"/>
      <w:lvlText w:val=""/>
      <w:lvlJc w:val="left"/>
      <w:pPr>
        <w:tabs>
          <w:tab w:val="num" w:pos="2880"/>
        </w:tabs>
        <w:ind w:left="2880" w:hanging="360"/>
      </w:pPr>
      <w:rPr>
        <w:rFonts w:ascii="Wingdings" w:hAnsi="Wingdings" w:hint="default"/>
      </w:rPr>
    </w:lvl>
    <w:lvl w:ilvl="3" w:tplc="B94C4C40" w:tentative="1">
      <w:start w:val="1"/>
      <w:numFmt w:val="bullet"/>
      <w:lvlText w:val=""/>
      <w:lvlJc w:val="left"/>
      <w:pPr>
        <w:tabs>
          <w:tab w:val="num" w:pos="3600"/>
        </w:tabs>
        <w:ind w:left="3600" w:hanging="360"/>
      </w:pPr>
      <w:rPr>
        <w:rFonts w:ascii="Symbol" w:hAnsi="Symbol" w:hint="default"/>
      </w:rPr>
    </w:lvl>
    <w:lvl w:ilvl="4" w:tplc="ABB83C6A" w:tentative="1">
      <w:start w:val="1"/>
      <w:numFmt w:val="bullet"/>
      <w:lvlText w:val="o"/>
      <w:lvlJc w:val="left"/>
      <w:pPr>
        <w:tabs>
          <w:tab w:val="num" w:pos="4320"/>
        </w:tabs>
        <w:ind w:left="4320" w:hanging="360"/>
      </w:pPr>
      <w:rPr>
        <w:rFonts w:ascii="Courier New" w:hAnsi="Courier New" w:hint="default"/>
      </w:rPr>
    </w:lvl>
    <w:lvl w:ilvl="5" w:tplc="31E48724" w:tentative="1">
      <w:start w:val="1"/>
      <w:numFmt w:val="bullet"/>
      <w:lvlText w:val=""/>
      <w:lvlJc w:val="left"/>
      <w:pPr>
        <w:tabs>
          <w:tab w:val="num" w:pos="5040"/>
        </w:tabs>
        <w:ind w:left="5040" w:hanging="360"/>
      </w:pPr>
      <w:rPr>
        <w:rFonts w:ascii="Wingdings" w:hAnsi="Wingdings" w:hint="default"/>
      </w:rPr>
    </w:lvl>
    <w:lvl w:ilvl="6" w:tplc="144AB6FA" w:tentative="1">
      <w:start w:val="1"/>
      <w:numFmt w:val="bullet"/>
      <w:lvlText w:val=""/>
      <w:lvlJc w:val="left"/>
      <w:pPr>
        <w:tabs>
          <w:tab w:val="num" w:pos="5760"/>
        </w:tabs>
        <w:ind w:left="5760" w:hanging="360"/>
      </w:pPr>
      <w:rPr>
        <w:rFonts w:ascii="Symbol" w:hAnsi="Symbol" w:hint="default"/>
      </w:rPr>
    </w:lvl>
    <w:lvl w:ilvl="7" w:tplc="4DBC7A76" w:tentative="1">
      <w:start w:val="1"/>
      <w:numFmt w:val="bullet"/>
      <w:lvlText w:val="o"/>
      <w:lvlJc w:val="left"/>
      <w:pPr>
        <w:tabs>
          <w:tab w:val="num" w:pos="6480"/>
        </w:tabs>
        <w:ind w:left="6480" w:hanging="360"/>
      </w:pPr>
      <w:rPr>
        <w:rFonts w:ascii="Courier New" w:hAnsi="Courier New" w:hint="default"/>
      </w:rPr>
    </w:lvl>
    <w:lvl w:ilvl="8" w:tplc="6E78659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BBC0A56">
      <w:start w:val="1"/>
      <w:numFmt w:val="bullet"/>
      <w:lvlText w:val=""/>
      <w:lvlJc w:val="left"/>
      <w:pPr>
        <w:tabs>
          <w:tab w:val="num" w:pos="1440"/>
        </w:tabs>
        <w:ind w:left="1440" w:hanging="360"/>
      </w:pPr>
      <w:rPr>
        <w:rFonts w:ascii="Symbol" w:hAnsi="Symbol" w:hint="default"/>
      </w:rPr>
    </w:lvl>
    <w:lvl w:ilvl="1" w:tplc="017E9302" w:tentative="1">
      <w:start w:val="1"/>
      <w:numFmt w:val="bullet"/>
      <w:lvlText w:val="o"/>
      <w:lvlJc w:val="left"/>
      <w:pPr>
        <w:tabs>
          <w:tab w:val="num" w:pos="2160"/>
        </w:tabs>
        <w:ind w:left="2160" w:hanging="360"/>
      </w:pPr>
      <w:rPr>
        <w:rFonts w:ascii="Courier New" w:hAnsi="Courier New" w:hint="default"/>
      </w:rPr>
    </w:lvl>
    <w:lvl w:ilvl="2" w:tplc="34786D84" w:tentative="1">
      <w:start w:val="1"/>
      <w:numFmt w:val="bullet"/>
      <w:lvlText w:val=""/>
      <w:lvlJc w:val="left"/>
      <w:pPr>
        <w:tabs>
          <w:tab w:val="num" w:pos="2880"/>
        </w:tabs>
        <w:ind w:left="2880" w:hanging="360"/>
      </w:pPr>
      <w:rPr>
        <w:rFonts w:ascii="Wingdings" w:hAnsi="Wingdings" w:hint="default"/>
      </w:rPr>
    </w:lvl>
    <w:lvl w:ilvl="3" w:tplc="E58476BC" w:tentative="1">
      <w:start w:val="1"/>
      <w:numFmt w:val="bullet"/>
      <w:lvlText w:val=""/>
      <w:lvlJc w:val="left"/>
      <w:pPr>
        <w:tabs>
          <w:tab w:val="num" w:pos="3600"/>
        </w:tabs>
        <w:ind w:left="3600" w:hanging="360"/>
      </w:pPr>
      <w:rPr>
        <w:rFonts w:ascii="Symbol" w:hAnsi="Symbol" w:hint="default"/>
      </w:rPr>
    </w:lvl>
    <w:lvl w:ilvl="4" w:tplc="AFF8341E" w:tentative="1">
      <w:start w:val="1"/>
      <w:numFmt w:val="bullet"/>
      <w:lvlText w:val="o"/>
      <w:lvlJc w:val="left"/>
      <w:pPr>
        <w:tabs>
          <w:tab w:val="num" w:pos="4320"/>
        </w:tabs>
        <w:ind w:left="4320" w:hanging="360"/>
      </w:pPr>
      <w:rPr>
        <w:rFonts w:ascii="Courier New" w:hAnsi="Courier New" w:hint="default"/>
      </w:rPr>
    </w:lvl>
    <w:lvl w:ilvl="5" w:tplc="BC88636C" w:tentative="1">
      <w:start w:val="1"/>
      <w:numFmt w:val="bullet"/>
      <w:lvlText w:val=""/>
      <w:lvlJc w:val="left"/>
      <w:pPr>
        <w:tabs>
          <w:tab w:val="num" w:pos="5040"/>
        </w:tabs>
        <w:ind w:left="5040" w:hanging="360"/>
      </w:pPr>
      <w:rPr>
        <w:rFonts w:ascii="Wingdings" w:hAnsi="Wingdings" w:hint="default"/>
      </w:rPr>
    </w:lvl>
    <w:lvl w:ilvl="6" w:tplc="A20AD87E" w:tentative="1">
      <w:start w:val="1"/>
      <w:numFmt w:val="bullet"/>
      <w:lvlText w:val=""/>
      <w:lvlJc w:val="left"/>
      <w:pPr>
        <w:tabs>
          <w:tab w:val="num" w:pos="5760"/>
        </w:tabs>
        <w:ind w:left="5760" w:hanging="360"/>
      </w:pPr>
      <w:rPr>
        <w:rFonts w:ascii="Symbol" w:hAnsi="Symbol" w:hint="default"/>
      </w:rPr>
    </w:lvl>
    <w:lvl w:ilvl="7" w:tplc="FAF402F8" w:tentative="1">
      <w:start w:val="1"/>
      <w:numFmt w:val="bullet"/>
      <w:lvlText w:val="o"/>
      <w:lvlJc w:val="left"/>
      <w:pPr>
        <w:tabs>
          <w:tab w:val="num" w:pos="6480"/>
        </w:tabs>
        <w:ind w:left="6480" w:hanging="360"/>
      </w:pPr>
      <w:rPr>
        <w:rFonts w:ascii="Courier New" w:hAnsi="Courier New" w:hint="default"/>
      </w:rPr>
    </w:lvl>
    <w:lvl w:ilvl="8" w:tplc="2BF840C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8143340">
      <w:start w:val="1"/>
      <w:numFmt w:val="bullet"/>
      <w:lvlText w:val=""/>
      <w:lvlJc w:val="left"/>
      <w:pPr>
        <w:tabs>
          <w:tab w:val="num" w:pos="1440"/>
        </w:tabs>
        <w:ind w:left="1440" w:hanging="360"/>
      </w:pPr>
      <w:rPr>
        <w:rFonts w:ascii="Symbol" w:hAnsi="Symbol" w:hint="default"/>
      </w:rPr>
    </w:lvl>
    <w:lvl w:ilvl="1" w:tplc="7D6C0234">
      <w:start w:val="1"/>
      <w:numFmt w:val="bullet"/>
      <w:lvlText w:val="o"/>
      <w:lvlJc w:val="left"/>
      <w:pPr>
        <w:tabs>
          <w:tab w:val="num" w:pos="2160"/>
        </w:tabs>
        <w:ind w:left="2160" w:hanging="360"/>
      </w:pPr>
      <w:rPr>
        <w:rFonts w:ascii="Courier New" w:hAnsi="Courier New" w:hint="default"/>
      </w:rPr>
    </w:lvl>
    <w:lvl w:ilvl="2" w:tplc="BC0A4B1A" w:tentative="1">
      <w:start w:val="1"/>
      <w:numFmt w:val="bullet"/>
      <w:lvlText w:val=""/>
      <w:lvlJc w:val="left"/>
      <w:pPr>
        <w:tabs>
          <w:tab w:val="num" w:pos="2880"/>
        </w:tabs>
        <w:ind w:left="2880" w:hanging="360"/>
      </w:pPr>
      <w:rPr>
        <w:rFonts w:ascii="Wingdings" w:hAnsi="Wingdings" w:hint="default"/>
      </w:rPr>
    </w:lvl>
    <w:lvl w:ilvl="3" w:tplc="850C96EE" w:tentative="1">
      <w:start w:val="1"/>
      <w:numFmt w:val="bullet"/>
      <w:lvlText w:val=""/>
      <w:lvlJc w:val="left"/>
      <w:pPr>
        <w:tabs>
          <w:tab w:val="num" w:pos="3600"/>
        </w:tabs>
        <w:ind w:left="3600" w:hanging="360"/>
      </w:pPr>
      <w:rPr>
        <w:rFonts w:ascii="Symbol" w:hAnsi="Symbol" w:hint="default"/>
      </w:rPr>
    </w:lvl>
    <w:lvl w:ilvl="4" w:tplc="B92083D2" w:tentative="1">
      <w:start w:val="1"/>
      <w:numFmt w:val="bullet"/>
      <w:lvlText w:val="o"/>
      <w:lvlJc w:val="left"/>
      <w:pPr>
        <w:tabs>
          <w:tab w:val="num" w:pos="4320"/>
        </w:tabs>
        <w:ind w:left="4320" w:hanging="360"/>
      </w:pPr>
      <w:rPr>
        <w:rFonts w:ascii="Courier New" w:hAnsi="Courier New" w:hint="default"/>
      </w:rPr>
    </w:lvl>
    <w:lvl w:ilvl="5" w:tplc="B016BC30" w:tentative="1">
      <w:start w:val="1"/>
      <w:numFmt w:val="bullet"/>
      <w:lvlText w:val=""/>
      <w:lvlJc w:val="left"/>
      <w:pPr>
        <w:tabs>
          <w:tab w:val="num" w:pos="5040"/>
        </w:tabs>
        <w:ind w:left="5040" w:hanging="360"/>
      </w:pPr>
      <w:rPr>
        <w:rFonts w:ascii="Wingdings" w:hAnsi="Wingdings" w:hint="default"/>
      </w:rPr>
    </w:lvl>
    <w:lvl w:ilvl="6" w:tplc="02688F66" w:tentative="1">
      <w:start w:val="1"/>
      <w:numFmt w:val="bullet"/>
      <w:lvlText w:val=""/>
      <w:lvlJc w:val="left"/>
      <w:pPr>
        <w:tabs>
          <w:tab w:val="num" w:pos="5760"/>
        </w:tabs>
        <w:ind w:left="5760" w:hanging="360"/>
      </w:pPr>
      <w:rPr>
        <w:rFonts w:ascii="Symbol" w:hAnsi="Symbol" w:hint="default"/>
      </w:rPr>
    </w:lvl>
    <w:lvl w:ilvl="7" w:tplc="D0340C7E" w:tentative="1">
      <w:start w:val="1"/>
      <w:numFmt w:val="bullet"/>
      <w:lvlText w:val="o"/>
      <w:lvlJc w:val="left"/>
      <w:pPr>
        <w:tabs>
          <w:tab w:val="num" w:pos="6480"/>
        </w:tabs>
        <w:ind w:left="6480" w:hanging="360"/>
      </w:pPr>
      <w:rPr>
        <w:rFonts w:ascii="Courier New" w:hAnsi="Courier New" w:hint="default"/>
      </w:rPr>
    </w:lvl>
    <w:lvl w:ilvl="8" w:tplc="B4E8DA5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D4E13FE">
      <w:start w:val="1"/>
      <w:numFmt w:val="bullet"/>
      <w:lvlText w:val=""/>
      <w:lvlJc w:val="left"/>
      <w:pPr>
        <w:tabs>
          <w:tab w:val="num" w:pos="720"/>
        </w:tabs>
        <w:ind w:left="720" w:hanging="360"/>
      </w:pPr>
      <w:rPr>
        <w:rFonts w:ascii="Symbol" w:hAnsi="Symbol" w:hint="default"/>
      </w:rPr>
    </w:lvl>
    <w:lvl w:ilvl="1" w:tplc="55283640">
      <w:start w:val="1"/>
      <w:numFmt w:val="bullet"/>
      <w:lvlText w:val="o"/>
      <w:lvlJc w:val="left"/>
      <w:pPr>
        <w:tabs>
          <w:tab w:val="num" w:pos="1440"/>
        </w:tabs>
        <w:ind w:left="1440" w:hanging="360"/>
      </w:pPr>
      <w:rPr>
        <w:rFonts w:ascii="Courier New" w:hAnsi="Courier New" w:hint="default"/>
      </w:rPr>
    </w:lvl>
    <w:lvl w:ilvl="2" w:tplc="A3CE9D70" w:tentative="1">
      <w:start w:val="1"/>
      <w:numFmt w:val="bullet"/>
      <w:lvlText w:val=""/>
      <w:lvlJc w:val="left"/>
      <w:pPr>
        <w:tabs>
          <w:tab w:val="num" w:pos="2160"/>
        </w:tabs>
        <w:ind w:left="2160" w:hanging="360"/>
      </w:pPr>
      <w:rPr>
        <w:rFonts w:ascii="Wingdings" w:hAnsi="Wingdings" w:hint="default"/>
      </w:rPr>
    </w:lvl>
    <w:lvl w:ilvl="3" w:tplc="5D1EACCE" w:tentative="1">
      <w:start w:val="1"/>
      <w:numFmt w:val="bullet"/>
      <w:lvlText w:val=""/>
      <w:lvlJc w:val="left"/>
      <w:pPr>
        <w:tabs>
          <w:tab w:val="num" w:pos="2880"/>
        </w:tabs>
        <w:ind w:left="2880" w:hanging="360"/>
      </w:pPr>
      <w:rPr>
        <w:rFonts w:ascii="Symbol" w:hAnsi="Symbol" w:hint="default"/>
      </w:rPr>
    </w:lvl>
    <w:lvl w:ilvl="4" w:tplc="F9942B06" w:tentative="1">
      <w:start w:val="1"/>
      <w:numFmt w:val="bullet"/>
      <w:lvlText w:val="o"/>
      <w:lvlJc w:val="left"/>
      <w:pPr>
        <w:tabs>
          <w:tab w:val="num" w:pos="3600"/>
        </w:tabs>
        <w:ind w:left="3600" w:hanging="360"/>
      </w:pPr>
      <w:rPr>
        <w:rFonts w:ascii="Courier New" w:hAnsi="Courier New" w:hint="default"/>
      </w:rPr>
    </w:lvl>
    <w:lvl w:ilvl="5" w:tplc="EDC8DA4E" w:tentative="1">
      <w:start w:val="1"/>
      <w:numFmt w:val="bullet"/>
      <w:lvlText w:val=""/>
      <w:lvlJc w:val="left"/>
      <w:pPr>
        <w:tabs>
          <w:tab w:val="num" w:pos="4320"/>
        </w:tabs>
        <w:ind w:left="4320" w:hanging="360"/>
      </w:pPr>
      <w:rPr>
        <w:rFonts w:ascii="Wingdings" w:hAnsi="Wingdings" w:hint="default"/>
      </w:rPr>
    </w:lvl>
    <w:lvl w:ilvl="6" w:tplc="63CE4B10" w:tentative="1">
      <w:start w:val="1"/>
      <w:numFmt w:val="bullet"/>
      <w:lvlText w:val=""/>
      <w:lvlJc w:val="left"/>
      <w:pPr>
        <w:tabs>
          <w:tab w:val="num" w:pos="5040"/>
        </w:tabs>
        <w:ind w:left="5040" w:hanging="360"/>
      </w:pPr>
      <w:rPr>
        <w:rFonts w:ascii="Symbol" w:hAnsi="Symbol" w:hint="default"/>
      </w:rPr>
    </w:lvl>
    <w:lvl w:ilvl="7" w:tplc="02861290" w:tentative="1">
      <w:start w:val="1"/>
      <w:numFmt w:val="bullet"/>
      <w:lvlText w:val="o"/>
      <w:lvlJc w:val="left"/>
      <w:pPr>
        <w:tabs>
          <w:tab w:val="num" w:pos="5760"/>
        </w:tabs>
        <w:ind w:left="5760" w:hanging="360"/>
      </w:pPr>
      <w:rPr>
        <w:rFonts w:ascii="Courier New" w:hAnsi="Courier New" w:hint="default"/>
      </w:rPr>
    </w:lvl>
    <w:lvl w:ilvl="8" w:tplc="84DC77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1F64096">
      <w:start w:val="1"/>
      <w:numFmt w:val="lowerRoman"/>
      <w:lvlText w:val="%1.)"/>
      <w:lvlJc w:val="left"/>
      <w:pPr>
        <w:tabs>
          <w:tab w:val="num" w:pos="540"/>
        </w:tabs>
        <w:ind w:left="255" w:hanging="435"/>
      </w:pPr>
      <w:rPr>
        <w:rFonts w:hint="default"/>
      </w:rPr>
    </w:lvl>
    <w:lvl w:ilvl="1" w:tplc="20722F1E" w:tentative="1">
      <w:start w:val="1"/>
      <w:numFmt w:val="lowerLetter"/>
      <w:lvlText w:val="%2."/>
      <w:lvlJc w:val="left"/>
      <w:pPr>
        <w:tabs>
          <w:tab w:val="num" w:pos="1260"/>
        </w:tabs>
        <w:ind w:left="1260" w:hanging="360"/>
      </w:pPr>
    </w:lvl>
    <w:lvl w:ilvl="2" w:tplc="0136E732" w:tentative="1">
      <w:start w:val="1"/>
      <w:numFmt w:val="lowerRoman"/>
      <w:lvlText w:val="%3."/>
      <w:lvlJc w:val="right"/>
      <w:pPr>
        <w:tabs>
          <w:tab w:val="num" w:pos="1980"/>
        </w:tabs>
        <w:ind w:left="1980" w:hanging="180"/>
      </w:pPr>
    </w:lvl>
    <w:lvl w:ilvl="3" w:tplc="E55A4BDA" w:tentative="1">
      <w:start w:val="1"/>
      <w:numFmt w:val="decimal"/>
      <w:lvlText w:val="%4."/>
      <w:lvlJc w:val="left"/>
      <w:pPr>
        <w:tabs>
          <w:tab w:val="num" w:pos="2700"/>
        </w:tabs>
        <w:ind w:left="2700" w:hanging="360"/>
      </w:pPr>
    </w:lvl>
    <w:lvl w:ilvl="4" w:tplc="831E7AAE" w:tentative="1">
      <w:start w:val="1"/>
      <w:numFmt w:val="lowerLetter"/>
      <w:lvlText w:val="%5."/>
      <w:lvlJc w:val="left"/>
      <w:pPr>
        <w:tabs>
          <w:tab w:val="num" w:pos="3420"/>
        </w:tabs>
        <w:ind w:left="3420" w:hanging="360"/>
      </w:pPr>
    </w:lvl>
    <w:lvl w:ilvl="5" w:tplc="D0DAE166" w:tentative="1">
      <w:start w:val="1"/>
      <w:numFmt w:val="lowerRoman"/>
      <w:lvlText w:val="%6."/>
      <w:lvlJc w:val="right"/>
      <w:pPr>
        <w:tabs>
          <w:tab w:val="num" w:pos="4140"/>
        </w:tabs>
        <w:ind w:left="4140" w:hanging="180"/>
      </w:pPr>
    </w:lvl>
    <w:lvl w:ilvl="6" w:tplc="C9B26DCA" w:tentative="1">
      <w:start w:val="1"/>
      <w:numFmt w:val="decimal"/>
      <w:lvlText w:val="%7."/>
      <w:lvlJc w:val="left"/>
      <w:pPr>
        <w:tabs>
          <w:tab w:val="num" w:pos="4860"/>
        </w:tabs>
        <w:ind w:left="4860" w:hanging="360"/>
      </w:pPr>
    </w:lvl>
    <w:lvl w:ilvl="7" w:tplc="3A287208" w:tentative="1">
      <w:start w:val="1"/>
      <w:numFmt w:val="lowerLetter"/>
      <w:lvlText w:val="%8."/>
      <w:lvlJc w:val="left"/>
      <w:pPr>
        <w:tabs>
          <w:tab w:val="num" w:pos="5580"/>
        </w:tabs>
        <w:ind w:left="5580" w:hanging="360"/>
      </w:pPr>
    </w:lvl>
    <w:lvl w:ilvl="8" w:tplc="0D7A559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21CE27A0">
      <w:start w:val="1"/>
      <w:numFmt w:val="decimal"/>
      <w:lvlText w:val="%1."/>
      <w:lvlJc w:val="left"/>
      <w:pPr>
        <w:tabs>
          <w:tab w:val="num" w:pos="180"/>
        </w:tabs>
        <w:ind w:left="180" w:hanging="360"/>
      </w:pPr>
      <w:rPr>
        <w:rFonts w:hint="default"/>
      </w:rPr>
    </w:lvl>
    <w:lvl w:ilvl="1" w:tplc="A394DDC6" w:tentative="1">
      <w:start w:val="1"/>
      <w:numFmt w:val="lowerLetter"/>
      <w:lvlText w:val="%2."/>
      <w:lvlJc w:val="left"/>
      <w:pPr>
        <w:tabs>
          <w:tab w:val="num" w:pos="900"/>
        </w:tabs>
        <w:ind w:left="900" w:hanging="360"/>
      </w:pPr>
    </w:lvl>
    <w:lvl w:ilvl="2" w:tplc="A12CC08E" w:tentative="1">
      <w:start w:val="1"/>
      <w:numFmt w:val="lowerRoman"/>
      <w:lvlText w:val="%3."/>
      <w:lvlJc w:val="right"/>
      <w:pPr>
        <w:tabs>
          <w:tab w:val="num" w:pos="1620"/>
        </w:tabs>
        <w:ind w:left="1620" w:hanging="180"/>
      </w:pPr>
    </w:lvl>
    <w:lvl w:ilvl="3" w:tplc="91AAB5B4" w:tentative="1">
      <w:start w:val="1"/>
      <w:numFmt w:val="decimal"/>
      <w:lvlText w:val="%4."/>
      <w:lvlJc w:val="left"/>
      <w:pPr>
        <w:tabs>
          <w:tab w:val="num" w:pos="2340"/>
        </w:tabs>
        <w:ind w:left="2340" w:hanging="360"/>
      </w:pPr>
    </w:lvl>
    <w:lvl w:ilvl="4" w:tplc="3E6658E4" w:tentative="1">
      <w:start w:val="1"/>
      <w:numFmt w:val="lowerLetter"/>
      <w:lvlText w:val="%5."/>
      <w:lvlJc w:val="left"/>
      <w:pPr>
        <w:tabs>
          <w:tab w:val="num" w:pos="3060"/>
        </w:tabs>
        <w:ind w:left="3060" w:hanging="360"/>
      </w:pPr>
    </w:lvl>
    <w:lvl w:ilvl="5" w:tplc="A406E66A" w:tentative="1">
      <w:start w:val="1"/>
      <w:numFmt w:val="lowerRoman"/>
      <w:lvlText w:val="%6."/>
      <w:lvlJc w:val="right"/>
      <w:pPr>
        <w:tabs>
          <w:tab w:val="num" w:pos="3780"/>
        </w:tabs>
        <w:ind w:left="3780" w:hanging="180"/>
      </w:pPr>
    </w:lvl>
    <w:lvl w:ilvl="6" w:tplc="2D186E16" w:tentative="1">
      <w:start w:val="1"/>
      <w:numFmt w:val="decimal"/>
      <w:lvlText w:val="%7."/>
      <w:lvlJc w:val="left"/>
      <w:pPr>
        <w:tabs>
          <w:tab w:val="num" w:pos="4500"/>
        </w:tabs>
        <w:ind w:left="4500" w:hanging="360"/>
      </w:pPr>
    </w:lvl>
    <w:lvl w:ilvl="7" w:tplc="CE4CE848" w:tentative="1">
      <w:start w:val="1"/>
      <w:numFmt w:val="lowerLetter"/>
      <w:lvlText w:val="%8."/>
      <w:lvlJc w:val="left"/>
      <w:pPr>
        <w:tabs>
          <w:tab w:val="num" w:pos="5220"/>
        </w:tabs>
        <w:ind w:left="5220" w:hanging="360"/>
      </w:pPr>
    </w:lvl>
    <w:lvl w:ilvl="8" w:tplc="B322AF6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5D43D56">
      <w:start w:val="1"/>
      <w:numFmt w:val="bullet"/>
      <w:lvlText w:val=""/>
      <w:lvlJc w:val="left"/>
      <w:pPr>
        <w:tabs>
          <w:tab w:val="num" w:pos="720"/>
        </w:tabs>
        <w:ind w:left="720" w:hanging="360"/>
      </w:pPr>
      <w:rPr>
        <w:rFonts w:ascii="Symbol" w:hAnsi="Symbol" w:hint="default"/>
      </w:rPr>
    </w:lvl>
    <w:lvl w:ilvl="1" w:tplc="55061C80" w:tentative="1">
      <w:start w:val="1"/>
      <w:numFmt w:val="bullet"/>
      <w:lvlText w:val="o"/>
      <w:lvlJc w:val="left"/>
      <w:pPr>
        <w:tabs>
          <w:tab w:val="num" w:pos="1440"/>
        </w:tabs>
        <w:ind w:left="1440" w:hanging="360"/>
      </w:pPr>
      <w:rPr>
        <w:rFonts w:ascii="Courier New" w:hAnsi="Courier New" w:hint="default"/>
      </w:rPr>
    </w:lvl>
    <w:lvl w:ilvl="2" w:tplc="9E76BC06" w:tentative="1">
      <w:start w:val="1"/>
      <w:numFmt w:val="bullet"/>
      <w:lvlText w:val=""/>
      <w:lvlJc w:val="left"/>
      <w:pPr>
        <w:tabs>
          <w:tab w:val="num" w:pos="2160"/>
        </w:tabs>
        <w:ind w:left="2160" w:hanging="360"/>
      </w:pPr>
      <w:rPr>
        <w:rFonts w:ascii="Wingdings" w:hAnsi="Wingdings" w:hint="default"/>
      </w:rPr>
    </w:lvl>
    <w:lvl w:ilvl="3" w:tplc="B736124A" w:tentative="1">
      <w:start w:val="1"/>
      <w:numFmt w:val="bullet"/>
      <w:lvlText w:val=""/>
      <w:lvlJc w:val="left"/>
      <w:pPr>
        <w:tabs>
          <w:tab w:val="num" w:pos="2880"/>
        </w:tabs>
        <w:ind w:left="2880" w:hanging="360"/>
      </w:pPr>
      <w:rPr>
        <w:rFonts w:ascii="Symbol" w:hAnsi="Symbol" w:hint="default"/>
      </w:rPr>
    </w:lvl>
    <w:lvl w:ilvl="4" w:tplc="185CC66C" w:tentative="1">
      <w:start w:val="1"/>
      <w:numFmt w:val="bullet"/>
      <w:lvlText w:val="o"/>
      <w:lvlJc w:val="left"/>
      <w:pPr>
        <w:tabs>
          <w:tab w:val="num" w:pos="3600"/>
        </w:tabs>
        <w:ind w:left="3600" w:hanging="360"/>
      </w:pPr>
      <w:rPr>
        <w:rFonts w:ascii="Courier New" w:hAnsi="Courier New" w:hint="default"/>
      </w:rPr>
    </w:lvl>
    <w:lvl w:ilvl="5" w:tplc="C83C2962" w:tentative="1">
      <w:start w:val="1"/>
      <w:numFmt w:val="bullet"/>
      <w:lvlText w:val=""/>
      <w:lvlJc w:val="left"/>
      <w:pPr>
        <w:tabs>
          <w:tab w:val="num" w:pos="4320"/>
        </w:tabs>
        <w:ind w:left="4320" w:hanging="360"/>
      </w:pPr>
      <w:rPr>
        <w:rFonts w:ascii="Wingdings" w:hAnsi="Wingdings" w:hint="default"/>
      </w:rPr>
    </w:lvl>
    <w:lvl w:ilvl="6" w:tplc="11CE8284" w:tentative="1">
      <w:start w:val="1"/>
      <w:numFmt w:val="bullet"/>
      <w:lvlText w:val=""/>
      <w:lvlJc w:val="left"/>
      <w:pPr>
        <w:tabs>
          <w:tab w:val="num" w:pos="5040"/>
        </w:tabs>
        <w:ind w:left="5040" w:hanging="360"/>
      </w:pPr>
      <w:rPr>
        <w:rFonts w:ascii="Symbol" w:hAnsi="Symbol" w:hint="default"/>
      </w:rPr>
    </w:lvl>
    <w:lvl w:ilvl="7" w:tplc="71B834F2" w:tentative="1">
      <w:start w:val="1"/>
      <w:numFmt w:val="bullet"/>
      <w:lvlText w:val="o"/>
      <w:lvlJc w:val="left"/>
      <w:pPr>
        <w:tabs>
          <w:tab w:val="num" w:pos="5760"/>
        </w:tabs>
        <w:ind w:left="5760" w:hanging="360"/>
      </w:pPr>
      <w:rPr>
        <w:rFonts w:ascii="Courier New" w:hAnsi="Courier New" w:hint="default"/>
      </w:rPr>
    </w:lvl>
    <w:lvl w:ilvl="8" w:tplc="869EF8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E40E9C2">
      <w:start w:val="1"/>
      <w:numFmt w:val="bullet"/>
      <w:lvlText w:val=""/>
      <w:lvlJc w:val="left"/>
      <w:pPr>
        <w:tabs>
          <w:tab w:val="num" w:pos="720"/>
        </w:tabs>
        <w:ind w:left="720" w:hanging="360"/>
      </w:pPr>
      <w:rPr>
        <w:rFonts w:ascii="Symbol" w:hAnsi="Symbol" w:hint="default"/>
      </w:rPr>
    </w:lvl>
    <w:lvl w:ilvl="1" w:tplc="3968AEAE">
      <w:start w:val="1"/>
      <w:numFmt w:val="bullet"/>
      <w:lvlText w:val="o"/>
      <w:lvlJc w:val="left"/>
      <w:pPr>
        <w:tabs>
          <w:tab w:val="num" w:pos="1440"/>
        </w:tabs>
        <w:ind w:left="1440" w:hanging="360"/>
      </w:pPr>
      <w:rPr>
        <w:rFonts w:ascii="Courier New" w:hAnsi="Courier New" w:hint="default"/>
      </w:rPr>
    </w:lvl>
    <w:lvl w:ilvl="2" w:tplc="D1927582" w:tentative="1">
      <w:start w:val="1"/>
      <w:numFmt w:val="bullet"/>
      <w:lvlText w:val=""/>
      <w:lvlJc w:val="left"/>
      <w:pPr>
        <w:tabs>
          <w:tab w:val="num" w:pos="2160"/>
        </w:tabs>
        <w:ind w:left="2160" w:hanging="360"/>
      </w:pPr>
      <w:rPr>
        <w:rFonts w:ascii="Wingdings" w:hAnsi="Wingdings" w:hint="default"/>
      </w:rPr>
    </w:lvl>
    <w:lvl w:ilvl="3" w:tplc="8D1266F4" w:tentative="1">
      <w:start w:val="1"/>
      <w:numFmt w:val="bullet"/>
      <w:lvlText w:val=""/>
      <w:lvlJc w:val="left"/>
      <w:pPr>
        <w:tabs>
          <w:tab w:val="num" w:pos="2880"/>
        </w:tabs>
        <w:ind w:left="2880" w:hanging="360"/>
      </w:pPr>
      <w:rPr>
        <w:rFonts w:ascii="Symbol" w:hAnsi="Symbol" w:hint="default"/>
      </w:rPr>
    </w:lvl>
    <w:lvl w:ilvl="4" w:tplc="FA8ED488" w:tentative="1">
      <w:start w:val="1"/>
      <w:numFmt w:val="bullet"/>
      <w:lvlText w:val="o"/>
      <w:lvlJc w:val="left"/>
      <w:pPr>
        <w:tabs>
          <w:tab w:val="num" w:pos="3600"/>
        </w:tabs>
        <w:ind w:left="3600" w:hanging="360"/>
      </w:pPr>
      <w:rPr>
        <w:rFonts w:ascii="Courier New" w:hAnsi="Courier New" w:hint="default"/>
      </w:rPr>
    </w:lvl>
    <w:lvl w:ilvl="5" w:tplc="0960E322" w:tentative="1">
      <w:start w:val="1"/>
      <w:numFmt w:val="bullet"/>
      <w:lvlText w:val=""/>
      <w:lvlJc w:val="left"/>
      <w:pPr>
        <w:tabs>
          <w:tab w:val="num" w:pos="4320"/>
        </w:tabs>
        <w:ind w:left="4320" w:hanging="360"/>
      </w:pPr>
      <w:rPr>
        <w:rFonts w:ascii="Wingdings" w:hAnsi="Wingdings" w:hint="default"/>
      </w:rPr>
    </w:lvl>
    <w:lvl w:ilvl="6" w:tplc="17E62D32" w:tentative="1">
      <w:start w:val="1"/>
      <w:numFmt w:val="bullet"/>
      <w:lvlText w:val=""/>
      <w:lvlJc w:val="left"/>
      <w:pPr>
        <w:tabs>
          <w:tab w:val="num" w:pos="5040"/>
        </w:tabs>
        <w:ind w:left="5040" w:hanging="360"/>
      </w:pPr>
      <w:rPr>
        <w:rFonts w:ascii="Symbol" w:hAnsi="Symbol" w:hint="default"/>
      </w:rPr>
    </w:lvl>
    <w:lvl w:ilvl="7" w:tplc="291467A0" w:tentative="1">
      <w:start w:val="1"/>
      <w:numFmt w:val="bullet"/>
      <w:lvlText w:val="o"/>
      <w:lvlJc w:val="left"/>
      <w:pPr>
        <w:tabs>
          <w:tab w:val="num" w:pos="5760"/>
        </w:tabs>
        <w:ind w:left="5760" w:hanging="360"/>
      </w:pPr>
      <w:rPr>
        <w:rFonts w:ascii="Courier New" w:hAnsi="Courier New" w:hint="default"/>
      </w:rPr>
    </w:lvl>
    <w:lvl w:ilvl="8" w:tplc="BE3E09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260EF8E">
      <w:start w:val="1"/>
      <w:numFmt w:val="decimal"/>
      <w:pStyle w:val="References"/>
      <w:lvlText w:val="%1."/>
      <w:lvlJc w:val="left"/>
      <w:pPr>
        <w:tabs>
          <w:tab w:val="num" w:pos="360"/>
        </w:tabs>
        <w:ind w:left="360" w:hanging="360"/>
      </w:pPr>
      <w:rPr>
        <w:rFonts w:hint="default"/>
      </w:rPr>
    </w:lvl>
    <w:lvl w:ilvl="1" w:tplc="E3BC6072">
      <w:start w:val="1"/>
      <w:numFmt w:val="lowerLetter"/>
      <w:lvlText w:val="%2."/>
      <w:lvlJc w:val="left"/>
      <w:pPr>
        <w:tabs>
          <w:tab w:val="num" w:pos="1620"/>
        </w:tabs>
        <w:ind w:left="1620" w:hanging="360"/>
      </w:pPr>
    </w:lvl>
    <w:lvl w:ilvl="2" w:tplc="7980BD9E" w:tentative="1">
      <w:start w:val="1"/>
      <w:numFmt w:val="lowerRoman"/>
      <w:lvlText w:val="%3."/>
      <w:lvlJc w:val="right"/>
      <w:pPr>
        <w:tabs>
          <w:tab w:val="num" w:pos="2340"/>
        </w:tabs>
        <w:ind w:left="2340" w:hanging="180"/>
      </w:pPr>
    </w:lvl>
    <w:lvl w:ilvl="3" w:tplc="D780C178" w:tentative="1">
      <w:start w:val="1"/>
      <w:numFmt w:val="decimal"/>
      <w:lvlText w:val="%4."/>
      <w:lvlJc w:val="left"/>
      <w:pPr>
        <w:tabs>
          <w:tab w:val="num" w:pos="3060"/>
        </w:tabs>
        <w:ind w:left="3060" w:hanging="360"/>
      </w:pPr>
    </w:lvl>
    <w:lvl w:ilvl="4" w:tplc="8E108DA6" w:tentative="1">
      <w:start w:val="1"/>
      <w:numFmt w:val="lowerLetter"/>
      <w:lvlText w:val="%5."/>
      <w:lvlJc w:val="left"/>
      <w:pPr>
        <w:tabs>
          <w:tab w:val="num" w:pos="3780"/>
        </w:tabs>
        <w:ind w:left="3780" w:hanging="360"/>
      </w:pPr>
    </w:lvl>
    <w:lvl w:ilvl="5" w:tplc="9C363CB2" w:tentative="1">
      <w:start w:val="1"/>
      <w:numFmt w:val="lowerRoman"/>
      <w:lvlText w:val="%6."/>
      <w:lvlJc w:val="right"/>
      <w:pPr>
        <w:tabs>
          <w:tab w:val="num" w:pos="4500"/>
        </w:tabs>
        <w:ind w:left="4500" w:hanging="180"/>
      </w:pPr>
    </w:lvl>
    <w:lvl w:ilvl="6" w:tplc="DC809D66" w:tentative="1">
      <w:start w:val="1"/>
      <w:numFmt w:val="decimal"/>
      <w:lvlText w:val="%7."/>
      <w:lvlJc w:val="left"/>
      <w:pPr>
        <w:tabs>
          <w:tab w:val="num" w:pos="5220"/>
        </w:tabs>
        <w:ind w:left="5220" w:hanging="360"/>
      </w:pPr>
    </w:lvl>
    <w:lvl w:ilvl="7" w:tplc="F43679C8" w:tentative="1">
      <w:start w:val="1"/>
      <w:numFmt w:val="lowerLetter"/>
      <w:lvlText w:val="%8."/>
      <w:lvlJc w:val="left"/>
      <w:pPr>
        <w:tabs>
          <w:tab w:val="num" w:pos="5940"/>
        </w:tabs>
        <w:ind w:left="5940" w:hanging="360"/>
      </w:pPr>
    </w:lvl>
    <w:lvl w:ilvl="8" w:tplc="8850EB1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776B432">
      <w:start w:val="1"/>
      <w:numFmt w:val="bullet"/>
      <w:lvlText w:val=""/>
      <w:lvlJc w:val="left"/>
      <w:pPr>
        <w:tabs>
          <w:tab w:val="num" w:pos="720"/>
        </w:tabs>
        <w:ind w:left="720" w:hanging="360"/>
      </w:pPr>
      <w:rPr>
        <w:rFonts w:ascii="Symbol" w:hAnsi="Symbol" w:hint="default"/>
      </w:rPr>
    </w:lvl>
    <w:lvl w:ilvl="1" w:tplc="8C72766C" w:tentative="1">
      <w:start w:val="1"/>
      <w:numFmt w:val="bullet"/>
      <w:lvlText w:val="o"/>
      <w:lvlJc w:val="left"/>
      <w:pPr>
        <w:tabs>
          <w:tab w:val="num" w:pos="1440"/>
        </w:tabs>
        <w:ind w:left="1440" w:hanging="360"/>
      </w:pPr>
      <w:rPr>
        <w:rFonts w:ascii="Courier New" w:hAnsi="Courier New" w:hint="default"/>
      </w:rPr>
    </w:lvl>
    <w:lvl w:ilvl="2" w:tplc="77FED7B8" w:tentative="1">
      <w:start w:val="1"/>
      <w:numFmt w:val="bullet"/>
      <w:lvlText w:val=""/>
      <w:lvlJc w:val="left"/>
      <w:pPr>
        <w:tabs>
          <w:tab w:val="num" w:pos="2160"/>
        </w:tabs>
        <w:ind w:left="2160" w:hanging="360"/>
      </w:pPr>
      <w:rPr>
        <w:rFonts w:ascii="Wingdings" w:hAnsi="Wingdings" w:hint="default"/>
      </w:rPr>
    </w:lvl>
    <w:lvl w:ilvl="3" w:tplc="4A840E7C" w:tentative="1">
      <w:start w:val="1"/>
      <w:numFmt w:val="bullet"/>
      <w:lvlText w:val=""/>
      <w:lvlJc w:val="left"/>
      <w:pPr>
        <w:tabs>
          <w:tab w:val="num" w:pos="2880"/>
        </w:tabs>
        <w:ind w:left="2880" w:hanging="360"/>
      </w:pPr>
      <w:rPr>
        <w:rFonts w:ascii="Symbol" w:hAnsi="Symbol" w:hint="default"/>
      </w:rPr>
    </w:lvl>
    <w:lvl w:ilvl="4" w:tplc="0F4AE52A" w:tentative="1">
      <w:start w:val="1"/>
      <w:numFmt w:val="bullet"/>
      <w:lvlText w:val="o"/>
      <w:lvlJc w:val="left"/>
      <w:pPr>
        <w:tabs>
          <w:tab w:val="num" w:pos="3600"/>
        </w:tabs>
        <w:ind w:left="3600" w:hanging="360"/>
      </w:pPr>
      <w:rPr>
        <w:rFonts w:ascii="Courier New" w:hAnsi="Courier New" w:hint="default"/>
      </w:rPr>
    </w:lvl>
    <w:lvl w:ilvl="5" w:tplc="0C5A4E38" w:tentative="1">
      <w:start w:val="1"/>
      <w:numFmt w:val="bullet"/>
      <w:lvlText w:val=""/>
      <w:lvlJc w:val="left"/>
      <w:pPr>
        <w:tabs>
          <w:tab w:val="num" w:pos="4320"/>
        </w:tabs>
        <w:ind w:left="4320" w:hanging="360"/>
      </w:pPr>
      <w:rPr>
        <w:rFonts w:ascii="Wingdings" w:hAnsi="Wingdings" w:hint="default"/>
      </w:rPr>
    </w:lvl>
    <w:lvl w:ilvl="6" w:tplc="09149B40" w:tentative="1">
      <w:start w:val="1"/>
      <w:numFmt w:val="bullet"/>
      <w:lvlText w:val=""/>
      <w:lvlJc w:val="left"/>
      <w:pPr>
        <w:tabs>
          <w:tab w:val="num" w:pos="5040"/>
        </w:tabs>
        <w:ind w:left="5040" w:hanging="360"/>
      </w:pPr>
      <w:rPr>
        <w:rFonts w:ascii="Symbol" w:hAnsi="Symbol" w:hint="default"/>
      </w:rPr>
    </w:lvl>
    <w:lvl w:ilvl="7" w:tplc="8A6CE146" w:tentative="1">
      <w:start w:val="1"/>
      <w:numFmt w:val="bullet"/>
      <w:lvlText w:val="o"/>
      <w:lvlJc w:val="left"/>
      <w:pPr>
        <w:tabs>
          <w:tab w:val="num" w:pos="5760"/>
        </w:tabs>
        <w:ind w:left="5760" w:hanging="360"/>
      </w:pPr>
      <w:rPr>
        <w:rFonts w:ascii="Courier New" w:hAnsi="Courier New" w:hint="default"/>
      </w:rPr>
    </w:lvl>
    <w:lvl w:ilvl="8" w:tplc="DD3497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428AE"/>
    <w:rsid w:val="000457B2"/>
    <w:rsid w:val="00087C78"/>
    <w:rsid w:val="00096336"/>
    <w:rsid w:val="001145EE"/>
    <w:rsid w:val="00156797"/>
    <w:rsid w:val="00187EE6"/>
    <w:rsid w:val="001C2BC4"/>
    <w:rsid w:val="001D1807"/>
    <w:rsid w:val="001D6D5F"/>
    <w:rsid w:val="001E7CB4"/>
    <w:rsid w:val="001F7E34"/>
    <w:rsid w:val="002517F5"/>
    <w:rsid w:val="00252CD9"/>
    <w:rsid w:val="00254D62"/>
    <w:rsid w:val="002A6511"/>
    <w:rsid w:val="002B5253"/>
    <w:rsid w:val="002F1A00"/>
    <w:rsid w:val="002F3C9B"/>
    <w:rsid w:val="00306A08"/>
    <w:rsid w:val="0031217A"/>
    <w:rsid w:val="00320F8B"/>
    <w:rsid w:val="003336B4"/>
    <w:rsid w:val="00354AE3"/>
    <w:rsid w:val="003F7377"/>
    <w:rsid w:val="0040473A"/>
    <w:rsid w:val="0041586A"/>
    <w:rsid w:val="004218CD"/>
    <w:rsid w:val="00453866"/>
    <w:rsid w:val="00453996"/>
    <w:rsid w:val="00460A02"/>
    <w:rsid w:val="0047543A"/>
    <w:rsid w:val="004A675F"/>
    <w:rsid w:val="004C048E"/>
    <w:rsid w:val="004C547E"/>
    <w:rsid w:val="0050334D"/>
    <w:rsid w:val="00530A9F"/>
    <w:rsid w:val="00535148"/>
    <w:rsid w:val="00557079"/>
    <w:rsid w:val="005A5112"/>
    <w:rsid w:val="005B7011"/>
    <w:rsid w:val="005C38BD"/>
    <w:rsid w:val="005D7006"/>
    <w:rsid w:val="005D7628"/>
    <w:rsid w:val="006056A7"/>
    <w:rsid w:val="00610B6B"/>
    <w:rsid w:val="006410BA"/>
    <w:rsid w:val="00654144"/>
    <w:rsid w:val="00671235"/>
    <w:rsid w:val="00675179"/>
    <w:rsid w:val="006B1829"/>
    <w:rsid w:val="006B1CAA"/>
    <w:rsid w:val="007134D7"/>
    <w:rsid w:val="00732A0C"/>
    <w:rsid w:val="00736717"/>
    <w:rsid w:val="00744E71"/>
    <w:rsid w:val="00762BEF"/>
    <w:rsid w:val="007845DC"/>
    <w:rsid w:val="00784B41"/>
    <w:rsid w:val="00785283"/>
    <w:rsid w:val="007A7278"/>
    <w:rsid w:val="007C4AE7"/>
    <w:rsid w:val="007E293C"/>
    <w:rsid w:val="007F0910"/>
    <w:rsid w:val="00805535"/>
    <w:rsid w:val="0080702E"/>
    <w:rsid w:val="00810D72"/>
    <w:rsid w:val="0082182C"/>
    <w:rsid w:val="008310A4"/>
    <w:rsid w:val="0084109B"/>
    <w:rsid w:val="008674F6"/>
    <w:rsid w:val="00867A0D"/>
    <w:rsid w:val="0087431E"/>
    <w:rsid w:val="00885906"/>
    <w:rsid w:val="00887897"/>
    <w:rsid w:val="008A49C3"/>
    <w:rsid w:val="008A4CE0"/>
    <w:rsid w:val="008A631A"/>
    <w:rsid w:val="008B5A84"/>
    <w:rsid w:val="008B79D3"/>
    <w:rsid w:val="008C6F7D"/>
    <w:rsid w:val="008F23B4"/>
    <w:rsid w:val="009306A1"/>
    <w:rsid w:val="009364B1"/>
    <w:rsid w:val="009B581D"/>
    <w:rsid w:val="00A27D65"/>
    <w:rsid w:val="00A53096"/>
    <w:rsid w:val="00A770D8"/>
    <w:rsid w:val="00A80B4A"/>
    <w:rsid w:val="00A96D21"/>
    <w:rsid w:val="00AB47F5"/>
    <w:rsid w:val="00AF4BEE"/>
    <w:rsid w:val="00AF6876"/>
    <w:rsid w:val="00B02B7D"/>
    <w:rsid w:val="00B21B1D"/>
    <w:rsid w:val="00B24DA0"/>
    <w:rsid w:val="00B705F8"/>
    <w:rsid w:val="00BA0952"/>
    <w:rsid w:val="00BC4967"/>
    <w:rsid w:val="00BE1DE8"/>
    <w:rsid w:val="00C0472A"/>
    <w:rsid w:val="00C6095B"/>
    <w:rsid w:val="00C71496"/>
    <w:rsid w:val="00CA0507"/>
    <w:rsid w:val="00CB0A13"/>
    <w:rsid w:val="00CE7555"/>
    <w:rsid w:val="00D25667"/>
    <w:rsid w:val="00D351D8"/>
    <w:rsid w:val="00D52077"/>
    <w:rsid w:val="00DC42F4"/>
    <w:rsid w:val="00DC69F1"/>
    <w:rsid w:val="00E046B2"/>
    <w:rsid w:val="00E20E02"/>
    <w:rsid w:val="00E42AD7"/>
    <w:rsid w:val="00E60776"/>
    <w:rsid w:val="00E60D44"/>
    <w:rsid w:val="00E6198B"/>
    <w:rsid w:val="00E8497A"/>
    <w:rsid w:val="00E9636B"/>
    <w:rsid w:val="00EC34CA"/>
    <w:rsid w:val="00EC73E7"/>
    <w:rsid w:val="00EE5954"/>
    <w:rsid w:val="00EF056C"/>
    <w:rsid w:val="00EF562B"/>
    <w:rsid w:val="00F019A8"/>
    <w:rsid w:val="00F344CF"/>
    <w:rsid w:val="00F603AD"/>
    <w:rsid w:val="00F65651"/>
    <w:rsid w:val="00F90097"/>
    <w:rsid w:val="00FA23DE"/>
    <w:rsid w:val="00FA59B0"/>
    <w:rsid w:val="00FC73E0"/>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C810B"/>
  <w15:docId w15:val="{1C1875AE-F2F1-474E-A867-A35F68B1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link w:val="Heading3Char"/>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Heading3Char">
    <w:name w:val="Heading 3 Char"/>
    <w:basedOn w:val="DefaultParagraphFont"/>
    <w:link w:val="Heading3"/>
    <w:uiPriority w:val="9"/>
    <w:rsid w:val="00254D62"/>
    <w:rPr>
      <w:rFonts w:ascii="Arial" w:hAnsi="Arial"/>
      <w:b/>
      <w:bCs/>
      <w:lang w:val="en-GB"/>
    </w:rPr>
  </w:style>
  <w:style w:type="paragraph" w:styleId="FootnoteText">
    <w:name w:val="footnote text"/>
    <w:basedOn w:val="Normal"/>
    <w:link w:val="FootnoteTextChar"/>
    <w:uiPriority w:val="99"/>
    <w:semiHidden/>
    <w:unhideWhenUsed/>
    <w:rsid w:val="0053514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3514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35148"/>
    <w:rPr>
      <w:vertAlign w:val="superscript"/>
    </w:rPr>
  </w:style>
  <w:style w:type="character" w:styleId="UnresolvedMention">
    <w:name w:val="Unresolved Mention"/>
    <w:basedOn w:val="DefaultParagraphFont"/>
    <w:uiPriority w:val="99"/>
    <w:semiHidden/>
    <w:unhideWhenUsed/>
    <w:rsid w:val="00F01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2665</Words>
  <Characters>15192</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Tati Tati</cp:lastModifiedBy>
  <cp:revision>114</cp:revision>
  <cp:lastPrinted>2012-01-19T09:58:00Z</cp:lastPrinted>
  <dcterms:created xsi:type="dcterms:W3CDTF">2019-02-06T16:07:00Z</dcterms:created>
  <dcterms:modified xsi:type="dcterms:W3CDTF">2020-01-21T16:37:00Z</dcterms:modified>
</cp:coreProperties>
</file>