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85FAA"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500AAA2A" w14:textId="77777777" w:rsidR="00DC69F1" w:rsidRDefault="00215894" w:rsidP="00DC69F1">
      <w:pPr>
        <w:pStyle w:val="Corpsdetexte"/>
        <w:framePr w:w="10800" w:h="2142" w:hRule="exact" w:hSpace="187" w:wrap="auto" w:vAnchor="page" w:hAnchor="page" w:x="714" w:y="1085"/>
        <w:rPr>
          <w:b/>
          <w:sz w:val="28"/>
          <w:szCs w:val="28"/>
        </w:rPr>
      </w:pPr>
      <w:r>
        <w:rPr>
          <w:b/>
          <w:i/>
          <w:caps/>
          <w:sz w:val="28"/>
          <w:szCs w:val="28"/>
        </w:rPr>
        <w:t>China-Europe</w:t>
      </w:r>
      <w:r w:rsidR="004747AD">
        <w:rPr>
          <w:b/>
          <w:i/>
          <w:caps/>
          <w:sz w:val="28"/>
          <w:szCs w:val="28"/>
        </w:rPr>
        <w:t xml:space="preserve"> electric corridor: an issue of energy security and global geopolitics</w:t>
      </w:r>
    </w:p>
    <w:p w14:paraId="442EE9F2" w14:textId="77777777" w:rsidR="00DC69F1" w:rsidRPr="004747AD" w:rsidRDefault="004747AD" w:rsidP="00DC69F1">
      <w:pPr>
        <w:pStyle w:val="Corpsdetexte"/>
        <w:framePr w:w="10800" w:h="2142" w:hRule="exact" w:hSpace="187" w:wrap="auto" w:vAnchor="page" w:hAnchor="page" w:x="714" w:y="1085"/>
        <w:jc w:val="right"/>
        <w:rPr>
          <w:sz w:val="20"/>
          <w:lang w:val="fr-FR"/>
        </w:rPr>
      </w:pPr>
      <w:r w:rsidRPr="00215894">
        <w:rPr>
          <w:sz w:val="20"/>
          <w:lang w:val="en-US"/>
        </w:rPr>
        <w:t xml:space="preserve"> </w:t>
      </w:r>
      <w:r w:rsidRPr="004747AD">
        <w:rPr>
          <w:sz w:val="20"/>
          <w:lang w:val="fr-FR"/>
        </w:rPr>
        <w:t>Dr. Nicolas MAZZUCCHI</w:t>
      </w:r>
      <w:r w:rsidR="00DC69F1" w:rsidRPr="004747AD">
        <w:rPr>
          <w:sz w:val="20"/>
          <w:lang w:val="fr-FR"/>
        </w:rPr>
        <w:t xml:space="preserve">, </w:t>
      </w:r>
      <w:r w:rsidRPr="004747AD">
        <w:rPr>
          <w:sz w:val="20"/>
          <w:lang w:val="fr-FR"/>
        </w:rPr>
        <w:t xml:space="preserve">Research Fellow Fondation pour la Recherche </w:t>
      </w:r>
      <w:r>
        <w:rPr>
          <w:sz w:val="20"/>
          <w:lang w:val="fr-FR"/>
        </w:rPr>
        <w:t>Stratégique</w:t>
      </w:r>
      <w:r w:rsidR="00DC69F1" w:rsidRPr="004747AD">
        <w:rPr>
          <w:sz w:val="20"/>
          <w:lang w:val="fr-FR"/>
        </w:rPr>
        <w:t xml:space="preserve">, </w:t>
      </w:r>
      <w:r>
        <w:rPr>
          <w:sz w:val="20"/>
          <w:lang w:val="fr-FR"/>
        </w:rPr>
        <w:t>+33.1.43.13.77.63</w:t>
      </w:r>
      <w:r w:rsidR="00DC69F1" w:rsidRPr="004747AD">
        <w:rPr>
          <w:sz w:val="20"/>
          <w:lang w:val="fr-FR"/>
        </w:rPr>
        <w:t xml:space="preserve">, </w:t>
      </w:r>
      <w:r>
        <w:rPr>
          <w:sz w:val="20"/>
          <w:lang w:val="fr-FR"/>
        </w:rPr>
        <w:t>n.mazzucchi@frstrategie.org</w:t>
      </w:r>
    </w:p>
    <w:p w14:paraId="6D1A0121" w14:textId="77777777" w:rsidR="00DC69F1" w:rsidRPr="00476853" w:rsidRDefault="00DC69F1" w:rsidP="00DC69F1">
      <w:pPr>
        <w:pStyle w:val="Titre2"/>
        <w:ind w:left="-810" w:firstLine="810"/>
        <w:rPr>
          <w:i w:val="0"/>
          <w:sz w:val="24"/>
          <w:szCs w:val="24"/>
        </w:rPr>
      </w:pPr>
      <w:r w:rsidRPr="00476853">
        <w:rPr>
          <w:i w:val="0"/>
          <w:sz w:val="24"/>
          <w:szCs w:val="24"/>
        </w:rPr>
        <w:t>Overview</w:t>
      </w:r>
    </w:p>
    <w:p w14:paraId="19AA31AC" w14:textId="358F0F39" w:rsidR="00DC69F1" w:rsidRDefault="00F25B9D" w:rsidP="00DC69F1">
      <w:pPr>
        <w:pStyle w:val="Corpsdetexte2"/>
        <w:spacing w:after="200"/>
      </w:pPr>
      <w:r>
        <w:t xml:space="preserve">The European Union (EU) energy policy revolves for more than </w:t>
      </w:r>
      <w:r w:rsidR="008120ED">
        <w:t>thirty</w:t>
      </w:r>
      <w:r>
        <w:t xml:space="preserve"> years around the liberalization of gas and electricity infrastructure assets and the end of national monopolies in transmission and distribution (T&amp;D). This purely economic orientation of the UE regarding gas and electricity – alongside</w:t>
      </w:r>
      <w:r w:rsidR="008120ED">
        <w:t xml:space="preserve"> with</w:t>
      </w:r>
      <w:r>
        <w:t xml:space="preserve"> a strong free competition policy under the supervision of DG COMP – had </w:t>
      </w:r>
      <w:r w:rsidR="00C20070">
        <w:t>contrasted</w:t>
      </w:r>
      <w:r>
        <w:t xml:space="preserve"> results depending on the country, the companies considered and the national economic well-being. This policy, intending to allow the consumer to benefit from the best </w:t>
      </w:r>
      <w:r w:rsidR="00C16888">
        <w:t xml:space="preserve">service possible, </w:t>
      </w:r>
      <w:r w:rsidR="00495E23">
        <w:t>had unexpected results giving the most powerful European companies the upper hand over gas and electricity distribution all over Europe.</w:t>
      </w:r>
    </w:p>
    <w:p w14:paraId="0B36CE4D" w14:textId="7DB4F326" w:rsidR="00DC69F1" w:rsidRPr="00A247C7" w:rsidRDefault="00495E23" w:rsidP="006B16EF">
      <w:pPr>
        <w:pStyle w:val="Corpsdetexte2"/>
        <w:spacing w:after="200"/>
        <w:rPr>
          <w:i/>
        </w:rPr>
      </w:pPr>
      <w:r>
        <w:t>Yet the actual situation of T&amp;D in Europe is showing a different picture as a new actor entered the European market at the eve of the 2010s: China. State-owned energy companies of China are buying important stakes in gas and electricity Transmission System Operators (TSO) and Distribution System Operators (DSO) all over Europe. Alongside this acquisition policy, China is also promoting</w:t>
      </w:r>
      <w:r w:rsidR="008120ED">
        <w:t xml:space="preserve"> </w:t>
      </w:r>
      <w:r>
        <w:t xml:space="preserve">the idea of creating an </w:t>
      </w:r>
      <w:r w:rsidR="00C20070">
        <w:t>“</w:t>
      </w:r>
      <w:r>
        <w:t>electric corridor</w:t>
      </w:r>
      <w:r w:rsidR="00C20070">
        <w:t>”</w:t>
      </w:r>
      <w:r>
        <w:t xml:space="preserve"> between China and Europe to integrate the electric production and transmission from Asia to Europe through Central Asia and Russia. </w:t>
      </w:r>
      <w:r w:rsidR="00AD1B15">
        <w:t xml:space="preserve">This electric corridor, promoted as a strategic energy security backbone by Chinese actors, could also be considered as a new dependence from the European point of view. Relying on a Chinese-owned architecture, Europe could be tempted to look eastward and rearrange its geopolitical orientations, </w:t>
      </w:r>
      <w:r w:rsidR="00BF2A59">
        <w:t>traditionally</w:t>
      </w:r>
      <w:r w:rsidR="00AD1B15">
        <w:t xml:space="preserve"> centered on the Euro-Atlantic area. </w:t>
      </w:r>
    </w:p>
    <w:p w14:paraId="5095098F" w14:textId="77777777" w:rsidR="00DC69F1" w:rsidRPr="00D767DA" w:rsidRDefault="00DC69F1">
      <w:pPr>
        <w:pStyle w:val="Titre2"/>
        <w:rPr>
          <w:i w:val="0"/>
          <w:sz w:val="24"/>
          <w:szCs w:val="24"/>
        </w:rPr>
      </w:pPr>
      <w:r w:rsidRPr="00D767DA">
        <w:rPr>
          <w:i w:val="0"/>
          <w:sz w:val="24"/>
          <w:szCs w:val="24"/>
        </w:rPr>
        <w:t>Methods</w:t>
      </w:r>
    </w:p>
    <w:p w14:paraId="009C8586" w14:textId="18294560" w:rsidR="00DC69F1" w:rsidRDefault="00215894" w:rsidP="00DC69F1">
      <w:pPr>
        <w:pStyle w:val="Corpsdetexte2"/>
        <w:spacing w:after="200"/>
      </w:pPr>
      <w:r>
        <w:t xml:space="preserve">This paper considers both the economic issue of electric </w:t>
      </w:r>
      <w:r w:rsidR="00BF2A59">
        <w:t>integration</w:t>
      </w:r>
      <w:r>
        <w:t xml:space="preserve"> inside and outside the European Union </w:t>
      </w:r>
      <w:r w:rsidR="00617BEC">
        <w:t>and the geopolitical implication of a transcontinental network with China. It rel</w:t>
      </w:r>
      <w:r w:rsidR="00C20070">
        <w:t>ies</w:t>
      </w:r>
      <w:r w:rsidR="00617BEC">
        <w:t xml:space="preserve"> on the methods and tools of Economic </w:t>
      </w:r>
      <w:r w:rsidR="006B16EF">
        <w:t>g</w:t>
      </w:r>
      <w:r w:rsidR="00617BEC">
        <w:t xml:space="preserve">eography to provide a multi-layer and multi-stakeholders analysis, underlying the contradictions in policy and practices within the EU and between European countries. </w:t>
      </w:r>
    </w:p>
    <w:p w14:paraId="0FBB1F9A" w14:textId="659BAD35" w:rsidR="00571E8E" w:rsidRDefault="00571E8E" w:rsidP="00DC69F1">
      <w:pPr>
        <w:pStyle w:val="Corpsdetexte2"/>
        <w:spacing w:after="200"/>
      </w:pPr>
      <w:r>
        <w:t xml:space="preserve">Alongside this analysis based on </w:t>
      </w:r>
      <w:r w:rsidR="00C00925">
        <w:t>the assessment of the benefits of trans-continental electric integration, the paper also analyse</w:t>
      </w:r>
      <w:r w:rsidR="00C20070">
        <w:t>s</w:t>
      </w:r>
      <w:r w:rsidR="00C00925">
        <w:t xml:space="preserve"> the geopolitical implications of this potential integration from a global security point of view. As energy critical infrastructures could be considered, in a broader view, as major security infrastructure for European nations and the whole Europe as a continent, the cross analysis between </w:t>
      </w:r>
      <w:r w:rsidR="00617BEC">
        <w:t xml:space="preserve">security needs and liberalization of energy transmission and distribution is the structuring point of the paper. </w:t>
      </w:r>
    </w:p>
    <w:p w14:paraId="18B81A16" w14:textId="15123229" w:rsidR="00571E8E" w:rsidRDefault="00571E8E" w:rsidP="00DC69F1">
      <w:pPr>
        <w:pStyle w:val="Corpsdetexte2"/>
        <w:spacing w:after="200"/>
      </w:pPr>
      <w:r>
        <w:t xml:space="preserve">The paper </w:t>
      </w:r>
      <w:proofErr w:type="gramStart"/>
      <w:r>
        <w:t>rely</w:t>
      </w:r>
      <w:proofErr w:type="gramEnd"/>
      <w:r>
        <w:t xml:space="preserve"> on the study of national energy strategies, European energy strategy, </w:t>
      </w:r>
      <w:r w:rsidR="00C00925">
        <w:t>corporate orientations of European DSO and TSO and also Chinese state-owned energy companies (e.g. State Grid of China, Southern Grid, Three Gorges Corp, etc.)</w:t>
      </w:r>
      <w:r w:rsidR="00617BEC">
        <w:t>. It also analyse</w:t>
      </w:r>
      <w:r w:rsidR="00C20070">
        <w:t>s</w:t>
      </w:r>
      <w:r w:rsidR="00617BEC">
        <w:t xml:space="preserve"> the </w:t>
      </w:r>
      <w:r w:rsidR="00BF2A59">
        <w:t>funding</w:t>
      </w:r>
      <w:r w:rsidR="00617BEC">
        <w:t xml:space="preserve"> from Chinese state-owned banks and funds, the merger and acquisition policy from Chinese companies. </w:t>
      </w:r>
    </w:p>
    <w:p w14:paraId="771D9B20" w14:textId="772B67CC" w:rsidR="00C00925" w:rsidRDefault="00C00925" w:rsidP="00DC69F1">
      <w:pPr>
        <w:pStyle w:val="Corpsdetexte2"/>
        <w:spacing w:after="200"/>
      </w:pPr>
      <w:r>
        <w:t xml:space="preserve">The paper also </w:t>
      </w:r>
      <w:r w:rsidR="00C20070">
        <w:t>considers</w:t>
      </w:r>
      <w:r>
        <w:t xml:space="preserve"> the national legislation of European countries and European Union regarding the monitoring of foreign investments (e.g. in France the Villepin Decree) and the use of this legislation in the energy sector. Alongside this analysis, the paper balance this “protectionist vision” with the analysis of the EU legislation towards compe</w:t>
      </w:r>
      <w:r w:rsidR="00BF2A59">
        <w:t>ti</w:t>
      </w:r>
      <w:r>
        <w:t xml:space="preserve">tion – under DG COMP – and the different results in terms of energy security (e.g. the decision to </w:t>
      </w:r>
      <w:r w:rsidR="00C20070">
        <w:t>not authorize</w:t>
      </w:r>
      <w:r w:rsidR="005B621C">
        <w:t xml:space="preserve"> the EDP-GDP merger in Portugal).</w:t>
      </w:r>
      <w:r w:rsidR="00617BEC">
        <w:t xml:space="preserve"> The articulation between these two orientations and the whole competition within the European Union on protection vs. liberalization – between DG COMP and DG ENER notably – is also an important point to consider.</w:t>
      </w:r>
    </w:p>
    <w:p w14:paraId="69CD7360" w14:textId="03BC1ECE" w:rsidR="00DC69F1" w:rsidRDefault="00617BEC" w:rsidP="00A255C5">
      <w:pPr>
        <w:pStyle w:val="Corpsdetexte2"/>
        <w:spacing w:after="200"/>
      </w:pPr>
      <w:r>
        <w:t xml:space="preserve">The whole methodology </w:t>
      </w:r>
      <w:r w:rsidR="00BF2A59">
        <w:t>revolve</w:t>
      </w:r>
      <w:r w:rsidR="00C20070">
        <w:t>s</w:t>
      </w:r>
      <w:r w:rsidR="00150ED9">
        <w:t xml:space="preserve"> around both a </w:t>
      </w:r>
      <w:r w:rsidR="00C20070">
        <w:t xml:space="preserve">vertical </w:t>
      </w:r>
      <w:r w:rsidR="00150ED9">
        <w:t xml:space="preserve">multiple layer analysis articulating national, European and trans-continental levels. This analysis </w:t>
      </w:r>
      <w:r w:rsidR="00C20070">
        <w:t>is</w:t>
      </w:r>
      <w:r w:rsidR="00150ED9">
        <w:t xml:space="preserve"> be complemented by a horizontal </w:t>
      </w:r>
      <w:r w:rsidR="00C20070">
        <w:t>one</w:t>
      </w:r>
      <w:r w:rsidR="00150ED9">
        <w:t xml:space="preserve"> articulating the influence strategies between companies, administrations and international organizations (especially the Chinese-sponsored GEIDCO). </w:t>
      </w:r>
    </w:p>
    <w:p w14:paraId="60E2B073" w14:textId="77777777" w:rsidR="00A255C5" w:rsidRPr="00A255C5" w:rsidRDefault="00A255C5" w:rsidP="00A255C5">
      <w:pPr>
        <w:pStyle w:val="Corpsdetexte2"/>
        <w:spacing w:after="200"/>
      </w:pPr>
    </w:p>
    <w:p w14:paraId="09D026F9" w14:textId="77777777" w:rsidR="00DC69F1" w:rsidRPr="00D767DA" w:rsidRDefault="00DC69F1" w:rsidP="00DC69F1">
      <w:pPr>
        <w:pStyle w:val="Titre2"/>
        <w:rPr>
          <w:i w:val="0"/>
          <w:sz w:val="24"/>
          <w:szCs w:val="24"/>
        </w:rPr>
      </w:pPr>
      <w:r w:rsidRPr="00D767DA">
        <w:rPr>
          <w:i w:val="0"/>
          <w:sz w:val="24"/>
          <w:szCs w:val="24"/>
        </w:rPr>
        <w:lastRenderedPageBreak/>
        <w:t>Results</w:t>
      </w:r>
    </w:p>
    <w:p w14:paraId="1FD4B7A1" w14:textId="577B149A" w:rsidR="008120ED" w:rsidRDefault="008120ED" w:rsidP="008120ED">
      <w:pPr>
        <w:pStyle w:val="Corpsdetexte2"/>
        <w:spacing w:after="200"/>
      </w:pPr>
      <w:r>
        <w:t xml:space="preserve">China may possibly use its position in the electric transmission and distribution sectors in Europe to promote the view of a transcontinental electric network, considered an “electric silk road”. This project relying on Chinese-based technologies in both electric transmission (UHV system) and data management (5G) could create dependencies in both technologies and supply of electricity, creating a super “pipeline effect” in terms of energy security. </w:t>
      </w:r>
    </w:p>
    <w:p w14:paraId="549F6E60" w14:textId="27A5DAC5" w:rsidR="008120ED" w:rsidRDefault="008120ED" w:rsidP="00DC69F1">
      <w:pPr>
        <w:pStyle w:val="Corpsdetexte2"/>
        <w:spacing w:after="200"/>
      </w:pPr>
      <w:r>
        <w:t xml:space="preserve">The Chinese strategy, using State Grid as a spearhead, seems to create a consensus in Europe over the electric corridor in acquiring important stakes in TSO and DSO all over the continent (Italy, Greece, Portugal, UK, etc.). This merger and acquisition policy, combined with the promotion of technological norms through research </w:t>
      </w:r>
      <w:r w:rsidR="00BF2A59">
        <w:t>centres</w:t>
      </w:r>
      <w:r>
        <w:t xml:space="preserve"> (GEIRI Europe notably) and international organizations (GEIDCO) aims to develop the idea that relocating power plants out of Europe would help European countries to meet their climate goals and strengthen the fight against climate change.</w:t>
      </w:r>
    </w:p>
    <w:p w14:paraId="21D6C02E" w14:textId="3F987CFD" w:rsidR="00DC69F1" w:rsidRPr="006B16EF" w:rsidRDefault="008120ED" w:rsidP="006B16EF">
      <w:pPr>
        <w:pStyle w:val="Corpsdetexte2"/>
        <w:spacing w:after="200"/>
        <w:rPr>
          <w:lang w:val="en-US"/>
        </w:rPr>
      </w:pPr>
      <w:r w:rsidRPr="008120ED">
        <w:rPr>
          <w:lang w:val="en-US"/>
        </w:rPr>
        <w:t>The EU seems unable to</w:t>
      </w:r>
      <w:r>
        <w:rPr>
          <w:lang w:val="en-US"/>
        </w:rPr>
        <w:t xml:space="preserve"> define a global policy towards this Chinese strategy as the issue of a monitoring system of foreign investments is not </w:t>
      </w:r>
      <w:r w:rsidR="00BF2A59">
        <w:rPr>
          <w:lang w:val="en-US"/>
        </w:rPr>
        <w:t>desired</w:t>
      </w:r>
      <w:r>
        <w:rPr>
          <w:lang w:val="en-US"/>
        </w:rPr>
        <w:t xml:space="preserve"> by some countries that want to retain the upper-hand over </w:t>
      </w:r>
      <w:r w:rsidR="00AB3331">
        <w:rPr>
          <w:lang w:val="en-US"/>
        </w:rPr>
        <w:t xml:space="preserve">their </w:t>
      </w:r>
      <w:bookmarkStart w:id="0" w:name="_GoBack"/>
      <w:bookmarkEnd w:id="0"/>
      <w:r>
        <w:rPr>
          <w:lang w:val="en-US"/>
        </w:rPr>
        <w:t xml:space="preserve">economic security and also by the EU Commission that considers such a system to be in contradiction with the EU free-market orientation. </w:t>
      </w:r>
    </w:p>
    <w:p w14:paraId="469778A1" w14:textId="77777777" w:rsidR="00DC69F1" w:rsidRPr="008120ED" w:rsidRDefault="00DC69F1">
      <w:pPr>
        <w:pStyle w:val="Titre2"/>
        <w:jc w:val="both"/>
        <w:rPr>
          <w:i w:val="0"/>
          <w:sz w:val="24"/>
          <w:szCs w:val="24"/>
          <w:lang w:val="fr-FR"/>
        </w:rPr>
      </w:pPr>
      <w:r w:rsidRPr="008120ED">
        <w:rPr>
          <w:i w:val="0"/>
          <w:sz w:val="24"/>
          <w:szCs w:val="24"/>
          <w:lang w:val="fr-FR"/>
        </w:rPr>
        <w:t>Conclusions</w:t>
      </w:r>
    </w:p>
    <w:p w14:paraId="3BFBA31D" w14:textId="7FBA3368" w:rsidR="00DC69F1" w:rsidRDefault="00215894" w:rsidP="00DC69F1">
      <w:pPr>
        <w:pStyle w:val="Corpsdetexte2"/>
        <w:spacing w:after="200"/>
      </w:pPr>
      <w:r>
        <w:t xml:space="preserve">The project of China-Europe electric corridor appears to be a challenge for the EU energy policy as well as for the idea of a European policy to regulate foreign investments in strategic sectors. Regulation of competition has been the very deep core of EU policy for more than forty years, especially since 1996 in the energy sector. The results of this policy, emphasizing the liberalisation of electricity and gas market as </w:t>
      </w:r>
      <w:r w:rsidR="00BF2A59">
        <w:t>beneficial</w:t>
      </w:r>
      <w:r>
        <w:t xml:space="preserve"> for the European consumer, appears contrasted. On the one hand, the liberalization of national energy markets may have removed the burden of state-monopolies, sometimes considered a cumbersome bureaucracy. Nevertheless, on the other hand, this policy, going without any control of foreign investments, gave the opportunity to non-EU state-controlled companies to enter the European electric T&amp;D markets, allowing non-EU states to influence national and European policies. To this extend </w:t>
      </w:r>
      <w:r w:rsidR="00700DA8">
        <w:t xml:space="preserve">the strategy of Chinese companies to buy stakes in multiple TSO and DSO all over Europe to achieve predominance over the continent could be considered a way to influence the European energy policy from the technical and infrastructural level. </w:t>
      </w:r>
    </w:p>
    <w:p w14:paraId="77AB1C55" w14:textId="5AEC6CF8" w:rsidR="00DC69F1" w:rsidRPr="00A247C7" w:rsidRDefault="00700DA8" w:rsidP="006B16EF">
      <w:pPr>
        <w:pStyle w:val="Corpsdetexte2"/>
        <w:spacing w:after="200"/>
        <w:rPr>
          <w:i/>
        </w:rPr>
      </w:pPr>
      <w:r>
        <w:t xml:space="preserve">European Union has to change its vision of the energy sector and the gas and electricity T&amp;D infrastructure from a purely liberal point of view to a balanced orientation considering them critical infrastructures for the security of the whole continent as well as important economic assets. </w:t>
      </w:r>
    </w:p>
    <w:p w14:paraId="106E6A8C" w14:textId="7456CCA6" w:rsidR="00A255C5" w:rsidRPr="00A255C5" w:rsidRDefault="00DC69F1" w:rsidP="00A255C5">
      <w:pPr>
        <w:pStyle w:val="Titre2"/>
        <w:rPr>
          <w:i w:val="0"/>
          <w:sz w:val="24"/>
          <w:szCs w:val="24"/>
        </w:rPr>
      </w:pPr>
      <w:r w:rsidRPr="00D767DA">
        <w:rPr>
          <w:i w:val="0"/>
          <w:sz w:val="24"/>
          <w:szCs w:val="24"/>
        </w:rPr>
        <w:t>References</w:t>
      </w:r>
    </w:p>
    <w:p w14:paraId="698108CA" w14:textId="77777777" w:rsidR="00A255C5" w:rsidRDefault="00A255C5" w:rsidP="00A255C5">
      <w:pPr>
        <w:pStyle w:val="Default"/>
      </w:pPr>
    </w:p>
    <w:p w14:paraId="5E671AD5" w14:textId="163B1D07" w:rsidR="00A255C5" w:rsidRPr="00A255C5" w:rsidRDefault="00A255C5" w:rsidP="00A255C5">
      <w:pPr>
        <w:pStyle w:val="Corpsdetexte2"/>
        <w:numPr>
          <w:ilvl w:val="0"/>
          <w:numId w:val="26"/>
        </w:numPr>
        <w:spacing w:after="200"/>
        <w:rPr>
          <w:i/>
          <w:lang w:val="en-US"/>
        </w:rPr>
      </w:pPr>
      <w:r w:rsidRPr="00A255C5">
        <w:t xml:space="preserve">B. Kong and K. Gallagher, </w:t>
      </w:r>
      <w:r w:rsidRPr="00A255C5">
        <w:rPr>
          <w:i/>
          <w:iCs/>
        </w:rPr>
        <w:t>The Globalization of Chinese Energy Companies: The Role of State Finance</w:t>
      </w:r>
      <w:r w:rsidRPr="00A255C5">
        <w:t>, Boston, Boston University Global Economic Governance Initiative, 2016.</w:t>
      </w:r>
    </w:p>
    <w:p w14:paraId="284D6559" w14:textId="514EFDB0" w:rsidR="00A255C5" w:rsidRPr="00A255C5" w:rsidRDefault="00A255C5" w:rsidP="00A255C5">
      <w:pPr>
        <w:pStyle w:val="Corpsdetexte2"/>
        <w:numPr>
          <w:ilvl w:val="0"/>
          <w:numId w:val="26"/>
        </w:numPr>
        <w:spacing w:after="200"/>
        <w:rPr>
          <w:i/>
          <w:lang w:val="en-US"/>
        </w:rPr>
      </w:pPr>
      <w:r w:rsidRPr="00A255C5">
        <w:rPr>
          <w:iCs/>
          <w:lang w:val="en-US"/>
        </w:rPr>
        <w:t>P. Le Corre, « Chinese Investments in European Countries: Experiences and Lessons for the “Belt and Road” Initiative »</w:t>
      </w:r>
      <w:r w:rsidRPr="00A255C5">
        <w:rPr>
          <w:i/>
          <w:lang w:val="en-US"/>
        </w:rPr>
        <w:t xml:space="preserve"> </w:t>
      </w:r>
      <w:r w:rsidRPr="00A255C5">
        <w:rPr>
          <w:iCs/>
          <w:lang w:val="en-US"/>
        </w:rPr>
        <w:t>in M. Mayer (dir.),</w:t>
      </w:r>
      <w:r w:rsidRPr="00A255C5">
        <w:rPr>
          <w:i/>
          <w:lang w:val="en-US"/>
        </w:rPr>
        <w:t xml:space="preserve"> Rethinking the Silk Road, </w:t>
      </w:r>
      <w:r w:rsidRPr="00A255C5">
        <w:rPr>
          <w:iCs/>
          <w:lang w:val="en-US"/>
        </w:rPr>
        <w:t>New York, Palgrave MacMillan, 2018, pp. 161-175.</w:t>
      </w:r>
    </w:p>
    <w:p w14:paraId="71D303EE" w14:textId="220EAE9C" w:rsidR="00DC69F1" w:rsidRPr="00A255C5" w:rsidRDefault="00A255C5" w:rsidP="00A255C5">
      <w:pPr>
        <w:pStyle w:val="Corpsdetexte2"/>
        <w:numPr>
          <w:ilvl w:val="0"/>
          <w:numId w:val="26"/>
        </w:numPr>
        <w:spacing w:after="200"/>
        <w:rPr>
          <w:i/>
          <w:lang w:val="en-US"/>
        </w:rPr>
      </w:pPr>
      <w:r w:rsidRPr="00A255C5">
        <w:rPr>
          <w:lang w:val="en-US"/>
        </w:rPr>
        <w:t xml:space="preserve">N. Mazzucchi, </w:t>
      </w:r>
      <w:r w:rsidRPr="00A255C5">
        <w:rPr>
          <w:i/>
          <w:iCs/>
          <w:lang w:val="en-US"/>
        </w:rPr>
        <w:t>China and European Electricity Netwo</w:t>
      </w:r>
      <w:r>
        <w:rPr>
          <w:i/>
          <w:iCs/>
          <w:lang w:val="en-US"/>
        </w:rPr>
        <w:t xml:space="preserve">rks: Strategies and Issues, </w:t>
      </w:r>
      <w:r>
        <w:rPr>
          <w:lang w:val="en-US"/>
        </w:rPr>
        <w:t>Paris, Fondation pour la Recherche Stratégique, 2018.</w:t>
      </w:r>
    </w:p>
    <w:p w14:paraId="56B93E75" w14:textId="5363BFEC" w:rsidR="00A255C5" w:rsidRDefault="00A255C5" w:rsidP="00A255C5">
      <w:pPr>
        <w:pStyle w:val="Corpsdetexte2"/>
        <w:numPr>
          <w:ilvl w:val="0"/>
          <w:numId w:val="26"/>
        </w:numPr>
        <w:spacing w:after="200"/>
        <w:rPr>
          <w:iCs/>
          <w:lang w:val="fr-FR"/>
        </w:rPr>
      </w:pPr>
      <w:r w:rsidRPr="00A255C5">
        <w:rPr>
          <w:iCs/>
          <w:lang w:val="fr-FR"/>
        </w:rPr>
        <w:t>N. Mazzucchi</w:t>
      </w:r>
      <w:r w:rsidRPr="00A255C5">
        <w:rPr>
          <w:i/>
          <w:lang w:val="fr-FR"/>
        </w:rPr>
        <w:t xml:space="preserve">, Transition énergétique et numérique : la course mondiale au lithium, </w:t>
      </w:r>
      <w:r w:rsidRPr="00A255C5">
        <w:rPr>
          <w:iCs/>
          <w:lang w:val="fr-FR"/>
        </w:rPr>
        <w:t xml:space="preserve">Paris, </w:t>
      </w:r>
      <w:r>
        <w:rPr>
          <w:iCs/>
          <w:lang w:val="fr-FR"/>
        </w:rPr>
        <w:t>Fondation pour la Recherche Stratégique,</w:t>
      </w:r>
      <w:r w:rsidRPr="00A255C5">
        <w:rPr>
          <w:iCs/>
          <w:lang w:val="fr-FR"/>
        </w:rPr>
        <w:t xml:space="preserve"> 2018.</w:t>
      </w:r>
    </w:p>
    <w:p w14:paraId="34C6A3F1" w14:textId="3D59418C" w:rsidR="00A255C5" w:rsidRPr="00A255C5" w:rsidRDefault="00A255C5" w:rsidP="00A255C5">
      <w:pPr>
        <w:pStyle w:val="Corpsdetexte2"/>
        <w:numPr>
          <w:ilvl w:val="0"/>
          <w:numId w:val="26"/>
        </w:numPr>
        <w:spacing w:after="200"/>
        <w:rPr>
          <w:iCs/>
          <w:lang w:val="fr-FR"/>
        </w:rPr>
      </w:pPr>
      <w:r>
        <w:rPr>
          <w:iCs/>
          <w:lang w:val="fr-FR"/>
        </w:rPr>
        <w:t xml:space="preserve">N. Mazzucchi, </w:t>
      </w:r>
      <w:r>
        <w:rPr>
          <w:i/>
          <w:lang w:val="fr-FR"/>
        </w:rPr>
        <w:t xml:space="preserve">Energie, ressources, technologies et enjeux de pouvoir, </w:t>
      </w:r>
      <w:r>
        <w:rPr>
          <w:iCs/>
          <w:lang w:val="fr-FR"/>
        </w:rPr>
        <w:t xml:space="preserve">Paris, Armand Colin, 2017. </w:t>
      </w:r>
    </w:p>
    <w:p w14:paraId="791FADC3" w14:textId="40F5E834" w:rsidR="00A255C5" w:rsidRDefault="00A255C5" w:rsidP="00A255C5">
      <w:pPr>
        <w:pStyle w:val="Corpsdetexte2"/>
        <w:numPr>
          <w:ilvl w:val="0"/>
          <w:numId w:val="26"/>
        </w:numPr>
        <w:spacing w:after="200"/>
        <w:rPr>
          <w:iCs/>
          <w:lang w:val="en-US"/>
        </w:rPr>
      </w:pPr>
      <w:r w:rsidRPr="00A255C5">
        <w:rPr>
          <w:iCs/>
          <w:lang w:val="en-US"/>
        </w:rPr>
        <w:t xml:space="preserve">J. Seaman, M. Huotari and M. Otero-Iglesias (dir.), </w:t>
      </w:r>
      <w:r w:rsidRPr="00A255C5">
        <w:rPr>
          <w:i/>
          <w:iCs/>
          <w:lang w:val="en-US"/>
        </w:rPr>
        <w:t>Chinese Investment in Europe, A Country-Level Approach</w:t>
      </w:r>
      <w:r w:rsidRPr="00A255C5">
        <w:rPr>
          <w:iCs/>
          <w:lang w:val="en-US"/>
        </w:rPr>
        <w:t>, Paris, European Think-tank Network on China, 2017.</w:t>
      </w:r>
    </w:p>
    <w:p w14:paraId="34D9DBF2" w14:textId="65EDA2A7" w:rsidR="00A255C5" w:rsidRDefault="00A255C5" w:rsidP="00A255C5">
      <w:pPr>
        <w:pStyle w:val="Corpsdetexte2"/>
        <w:numPr>
          <w:ilvl w:val="0"/>
          <w:numId w:val="26"/>
        </w:numPr>
        <w:spacing w:after="200"/>
        <w:rPr>
          <w:iCs/>
          <w:lang w:val="en-US"/>
        </w:rPr>
      </w:pPr>
      <w:r>
        <w:rPr>
          <w:iCs/>
          <w:lang w:val="en-US"/>
        </w:rPr>
        <w:t xml:space="preserve">K. Szulecki (dir.), </w:t>
      </w:r>
      <w:r>
        <w:rPr>
          <w:i/>
          <w:lang w:val="en-US"/>
        </w:rPr>
        <w:t>Energy Security in Europe</w:t>
      </w:r>
      <w:r>
        <w:rPr>
          <w:iCs/>
          <w:lang w:val="en-US"/>
        </w:rPr>
        <w:t xml:space="preserve">, </w:t>
      </w:r>
      <w:r w:rsidR="008120ED">
        <w:rPr>
          <w:iCs/>
          <w:lang w:val="en-US"/>
        </w:rPr>
        <w:t>New York</w:t>
      </w:r>
      <w:r>
        <w:rPr>
          <w:iCs/>
          <w:lang w:val="en-US"/>
        </w:rPr>
        <w:t>, Palgrave McMil</w:t>
      </w:r>
      <w:r w:rsidR="00BF2A59">
        <w:rPr>
          <w:iCs/>
          <w:lang w:val="en-US"/>
        </w:rPr>
        <w:t>l</w:t>
      </w:r>
      <w:r>
        <w:rPr>
          <w:iCs/>
          <w:lang w:val="en-US"/>
        </w:rPr>
        <w:t xml:space="preserve">an, 2018. </w:t>
      </w:r>
    </w:p>
    <w:p w14:paraId="71DCC8D3" w14:textId="066BE4DD" w:rsidR="00DC69F1" w:rsidRPr="008120ED" w:rsidRDefault="00A255C5" w:rsidP="008120ED">
      <w:pPr>
        <w:pStyle w:val="Corpsdetexte2"/>
        <w:numPr>
          <w:ilvl w:val="0"/>
          <w:numId w:val="26"/>
        </w:numPr>
        <w:spacing w:after="200"/>
        <w:rPr>
          <w:iCs/>
          <w:lang w:val="en-US"/>
        </w:rPr>
      </w:pPr>
      <w:r w:rsidRPr="00A255C5">
        <w:t xml:space="preserve">P. Tonchev and P. Davarinou, </w:t>
      </w:r>
      <w:r w:rsidRPr="00A255C5">
        <w:rPr>
          <w:i/>
          <w:iCs/>
        </w:rPr>
        <w:t>Chinese Investment in Greece and the Big Picture of Sino-Greek Relations</w:t>
      </w:r>
      <w:r w:rsidRPr="00A255C5">
        <w:t>, Institute of International Economic Relations, Ath</w:t>
      </w:r>
      <w:r>
        <w:t>en</w:t>
      </w:r>
      <w:r w:rsidRPr="00A255C5">
        <w:t>s, 2017.</w:t>
      </w:r>
    </w:p>
    <w:sectPr w:rsidR="00DC69F1" w:rsidRPr="008120ED"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F337A" w14:textId="77777777" w:rsidR="00736717" w:rsidRDefault="00736717">
      <w:r>
        <w:separator/>
      </w:r>
    </w:p>
  </w:endnote>
  <w:endnote w:type="continuationSeparator" w:id="0">
    <w:p w14:paraId="6194B296" w14:textId="77777777"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14CB3" w14:textId="77777777" w:rsidR="00736717" w:rsidRDefault="00736717">
      <w:r>
        <w:separator/>
      </w:r>
    </w:p>
  </w:footnote>
  <w:footnote w:type="continuationSeparator" w:id="0">
    <w:p w14:paraId="1091012B" w14:textId="77777777" w:rsidR="00736717" w:rsidRDefault="0073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CD4E" w14:textId="77777777"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C80049DC">
      <w:start w:val="1"/>
      <w:numFmt w:val="bullet"/>
      <w:lvlText w:val=""/>
      <w:lvlJc w:val="left"/>
      <w:pPr>
        <w:tabs>
          <w:tab w:val="num" w:pos="720"/>
        </w:tabs>
        <w:ind w:left="720" w:hanging="360"/>
      </w:pPr>
      <w:rPr>
        <w:rFonts w:ascii="Symbol" w:hAnsi="Symbol" w:hint="default"/>
      </w:rPr>
    </w:lvl>
    <w:lvl w:ilvl="1" w:tplc="FD985240">
      <w:start w:val="1"/>
      <w:numFmt w:val="bullet"/>
      <w:lvlText w:val="o"/>
      <w:lvlJc w:val="left"/>
      <w:pPr>
        <w:tabs>
          <w:tab w:val="num" w:pos="1440"/>
        </w:tabs>
        <w:ind w:left="1440" w:hanging="360"/>
      </w:pPr>
      <w:rPr>
        <w:rFonts w:ascii="Courier New" w:hAnsi="Courier New" w:hint="default"/>
      </w:rPr>
    </w:lvl>
    <w:lvl w:ilvl="2" w:tplc="D57469AA" w:tentative="1">
      <w:start w:val="1"/>
      <w:numFmt w:val="bullet"/>
      <w:lvlText w:val=""/>
      <w:lvlJc w:val="left"/>
      <w:pPr>
        <w:tabs>
          <w:tab w:val="num" w:pos="2160"/>
        </w:tabs>
        <w:ind w:left="2160" w:hanging="360"/>
      </w:pPr>
      <w:rPr>
        <w:rFonts w:ascii="Wingdings" w:hAnsi="Wingdings" w:hint="default"/>
      </w:rPr>
    </w:lvl>
    <w:lvl w:ilvl="3" w:tplc="2CDC3844" w:tentative="1">
      <w:start w:val="1"/>
      <w:numFmt w:val="bullet"/>
      <w:lvlText w:val=""/>
      <w:lvlJc w:val="left"/>
      <w:pPr>
        <w:tabs>
          <w:tab w:val="num" w:pos="2880"/>
        </w:tabs>
        <w:ind w:left="2880" w:hanging="360"/>
      </w:pPr>
      <w:rPr>
        <w:rFonts w:ascii="Symbol" w:hAnsi="Symbol" w:hint="default"/>
      </w:rPr>
    </w:lvl>
    <w:lvl w:ilvl="4" w:tplc="DFE05110" w:tentative="1">
      <w:start w:val="1"/>
      <w:numFmt w:val="bullet"/>
      <w:lvlText w:val="o"/>
      <w:lvlJc w:val="left"/>
      <w:pPr>
        <w:tabs>
          <w:tab w:val="num" w:pos="3600"/>
        </w:tabs>
        <w:ind w:left="3600" w:hanging="360"/>
      </w:pPr>
      <w:rPr>
        <w:rFonts w:ascii="Courier New" w:hAnsi="Courier New" w:hint="default"/>
      </w:rPr>
    </w:lvl>
    <w:lvl w:ilvl="5" w:tplc="5192A17E" w:tentative="1">
      <w:start w:val="1"/>
      <w:numFmt w:val="bullet"/>
      <w:lvlText w:val=""/>
      <w:lvlJc w:val="left"/>
      <w:pPr>
        <w:tabs>
          <w:tab w:val="num" w:pos="4320"/>
        </w:tabs>
        <w:ind w:left="4320" w:hanging="360"/>
      </w:pPr>
      <w:rPr>
        <w:rFonts w:ascii="Wingdings" w:hAnsi="Wingdings" w:hint="default"/>
      </w:rPr>
    </w:lvl>
    <w:lvl w:ilvl="6" w:tplc="F0A0DBB0" w:tentative="1">
      <w:start w:val="1"/>
      <w:numFmt w:val="bullet"/>
      <w:lvlText w:val=""/>
      <w:lvlJc w:val="left"/>
      <w:pPr>
        <w:tabs>
          <w:tab w:val="num" w:pos="5040"/>
        </w:tabs>
        <w:ind w:left="5040" w:hanging="360"/>
      </w:pPr>
      <w:rPr>
        <w:rFonts w:ascii="Symbol" w:hAnsi="Symbol" w:hint="default"/>
      </w:rPr>
    </w:lvl>
    <w:lvl w:ilvl="7" w:tplc="97D69606" w:tentative="1">
      <w:start w:val="1"/>
      <w:numFmt w:val="bullet"/>
      <w:lvlText w:val="o"/>
      <w:lvlJc w:val="left"/>
      <w:pPr>
        <w:tabs>
          <w:tab w:val="num" w:pos="5760"/>
        </w:tabs>
        <w:ind w:left="5760" w:hanging="360"/>
      </w:pPr>
      <w:rPr>
        <w:rFonts w:ascii="Courier New" w:hAnsi="Courier New" w:hint="default"/>
      </w:rPr>
    </w:lvl>
    <w:lvl w:ilvl="8" w:tplc="D39455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3B5A5BB4">
      <w:start w:val="1"/>
      <w:numFmt w:val="lowerRoman"/>
      <w:lvlText w:val="%1.)"/>
      <w:lvlJc w:val="left"/>
      <w:pPr>
        <w:tabs>
          <w:tab w:val="num" w:pos="540"/>
        </w:tabs>
        <w:ind w:left="255" w:hanging="435"/>
      </w:pPr>
      <w:rPr>
        <w:rFonts w:hint="default"/>
      </w:rPr>
    </w:lvl>
    <w:lvl w:ilvl="1" w:tplc="98BCFAB4" w:tentative="1">
      <w:start w:val="1"/>
      <w:numFmt w:val="lowerLetter"/>
      <w:lvlText w:val="%2."/>
      <w:lvlJc w:val="left"/>
      <w:pPr>
        <w:tabs>
          <w:tab w:val="num" w:pos="1260"/>
        </w:tabs>
        <w:ind w:left="1260" w:hanging="360"/>
      </w:pPr>
    </w:lvl>
    <w:lvl w:ilvl="2" w:tplc="8F60B83A" w:tentative="1">
      <w:start w:val="1"/>
      <w:numFmt w:val="lowerRoman"/>
      <w:lvlText w:val="%3."/>
      <w:lvlJc w:val="right"/>
      <w:pPr>
        <w:tabs>
          <w:tab w:val="num" w:pos="1980"/>
        </w:tabs>
        <w:ind w:left="1980" w:hanging="180"/>
      </w:pPr>
    </w:lvl>
    <w:lvl w:ilvl="3" w:tplc="0770D2A4" w:tentative="1">
      <w:start w:val="1"/>
      <w:numFmt w:val="decimal"/>
      <w:lvlText w:val="%4."/>
      <w:lvlJc w:val="left"/>
      <w:pPr>
        <w:tabs>
          <w:tab w:val="num" w:pos="2700"/>
        </w:tabs>
        <w:ind w:left="2700" w:hanging="360"/>
      </w:pPr>
    </w:lvl>
    <w:lvl w:ilvl="4" w:tplc="6B503762" w:tentative="1">
      <w:start w:val="1"/>
      <w:numFmt w:val="lowerLetter"/>
      <w:lvlText w:val="%5."/>
      <w:lvlJc w:val="left"/>
      <w:pPr>
        <w:tabs>
          <w:tab w:val="num" w:pos="3420"/>
        </w:tabs>
        <w:ind w:left="3420" w:hanging="360"/>
      </w:pPr>
    </w:lvl>
    <w:lvl w:ilvl="5" w:tplc="136C65AA" w:tentative="1">
      <w:start w:val="1"/>
      <w:numFmt w:val="lowerRoman"/>
      <w:lvlText w:val="%6."/>
      <w:lvlJc w:val="right"/>
      <w:pPr>
        <w:tabs>
          <w:tab w:val="num" w:pos="4140"/>
        </w:tabs>
        <w:ind w:left="4140" w:hanging="180"/>
      </w:pPr>
    </w:lvl>
    <w:lvl w:ilvl="6" w:tplc="AE104118" w:tentative="1">
      <w:start w:val="1"/>
      <w:numFmt w:val="decimal"/>
      <w:lvlText w:val="%7."/>
      <w:lvlJc w:val="left"/>
      <w:pPr>
        <w:tabs>
          <w:tab w:val="num" w:pos="4860"/>
        </w:tabs>
        <w:ind w:left="4860" w:hanging="360"/>
      </w:pPr>
    </w:lvl>
    <w:lvl w:ilvl="7" w:tplc="A19A01A2" w:tentative="1">
      <w:start w:val="1"/>
      <w:numFmt w:val="lowerLetter"/>
      <w:lvlText w:val="%8."/>
      <w:lvlJc w:val="left"/>
      <w:pPr>
        <w:tabs>
          <w:tab w:val="num" w:pos="5580"/>
        </w:tabs>
        <w:ind w:left="5580" w:hanging="360"/>
      </w:pPr>
    </w:lvl>
    <w:lvl w:ilvl="8" w:tplc="E6D8AF4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EEAAB852">
      <w:start w:val="1"/>
      <w:numFmt w:val="bullet"/>
      <w:lvlText w:val=""/>
      <w:lvlJc w:val="left"/>
      <w:pPr>
        <w:tabs>
          <w:tab w:val="num" w:pos="720"/>
        </w:tabs>
        <w:ind w:left="720" w:hanging="360"/>
      </w:pPr>
      <w:rPr>
        <w:rFonts w:ascii="Symbol" w:hAnsi="Symbol" w:hint="default"/>
      </w:rPr>
    </w:lvl>
    <w:lvl w:ilvl="1" w:tplc="AF422322" w:tentative="1">
      <w:start w:val="1"/>
      <w:numFmt w:val="bullet"/>
      <w:lvlText w:val="o"/>
      <w:lvlJc w:val="left"/>
      <w:pPr>
        <w:tabs>
          <w:tab w:val="num" w:pos="1440"/>
        </w:tabs>
        <w:ind w:left="1440" w:hanging="360"/>
      </w:pPr>
      <w:rPr>
        <w:rFonts w:ascii="Courier New" w:hAnsi="Courier New" w:hint="default"/>
      </w:rPr>
    </w:lvl>
    <w:lvl w:ilvl="2" w:tplc="111485BC" w:tentative="1">
      <w:start w:val="1"/>
      <w:numFmt w:val="bullet"/>
      <w:lvlText w:val=""/>
      <w:lvlJc w:val="left"/>
      <w:pPr>
        <w:tabs>
          <w:tab w:val="num" w:pos="2160"/>
        </w:tabs>
        <w:ind w:left="2160" w:hanging="360"/>
      </w:pPr>
      <w:rPr>
        <w:rFonts w:ascii="Wingdings" w:hAnsi="Wingdings" w:hint="default"/>
      </w:rPr>
    </w:lvl>
    <w:lvl w:ilvl="3" w:tplc="1612F502" w:tentative="1">
      <w:start w:val="1"/>
      <w:numFmt w:val="bullet"/>
      <w:lvlText w:val=""/>
      <w:lvlJc w:val="left"/>
      <w:pPr>
        <w:tabs>
          <w:tab w:val="num" w:pos="2880"/>
        </w:tabs>
        <w:ind w:left="2880" w:hanging="360"/>
      </w:pPr>
      <w:rPr>
        <w:rFonts w:ascii="Symbol" w:hAnsi="Symbol" w:hint="default"/>
      </w:rPr>
    </w:lvl>
    <w:lvl w:ilvl="4" w:tplc="F4805CD2" w:tentative="1">
      <w:start w:val="1"/>
      <w:numFmt w:val="bullet"/>
      <w:lvlText w:val="o"/>
      <w:lvlJc w:val="left"/>
      <w:pPr>
        <w:tabs>
          <w:tab w:val="num" w:pos="3600"/>
        </w:tabs>
        <w:ind w:left="3600" w:hanging="360"/>
      </w:pPr>
      <w:rPr>
        <w:rFonts w:ascii="Courier New" w:hAnsi="Courier New" w:hint="default"/>
      </w:rPr>
    </w:lvl>
    <w:lvl w:ilvl="5" w:tplc="4D565E1A" w:tentative="1">
      <w:start w:val="1"/>
      <w:numFmt w:val="bullet"/>
      <w:lvlText w:val=""/>
      <w:lvlJc w:val="left"/>
      <w:pPr>
        <w:tabs>
          <w:tab w:val="num" w:pos="4320"/>
        </w:tabs>
        <w:ind w:left="4320" w:hanging="360"/>
      </w:pPr>
      <w:rPr>
        <w:rFonts w:ascii="Wingdings" w:hAnsi="Wingdings" w:hint="default"/>
      </w:rPr>
    </w:lvl>
    <w:lvl w:ilvl="6" w:tplc="89E6B670" w:tentative="1">
      <w:start w:val="1"/>
      <w:numFmt w:val="bullet"/>
      <w:lvlText w:val=""/>
      <w:lvlJc w:val="left"/>
      <w:pPr>
        <w:tabs>
          <w:tab w:val="num" w:pos="5040"/>
        </w:tabs>
        <w:ind w:left="5040" w:hanging="360"/>
      </w:pPr>
      <w:rPr>
        <w:rFonts w:ascii="Symbol" w:hAnsi="Symbol" w:hint="default"/>
      </w:rPr>
    </w:lvl>
    <w:lvl w:ilvl="7" w:tplc="9B045168" w:tentative="1">
      <w:start w:val="1"/>
      <w:numFmt w:val="bullet"/>
      <w:lvlText w:val="o"/>
      <w:lvlJc w:val="left"/>
      <w:pPr>
        <w:tabs>
          <w:tab w:val="num" w:pos="5760"/>
        </w:tabs>
        <w:ind w:left="5760" w:hanging="360"/>
      </w:pPr>
      <w:rPr>
        <w:rFonts w:ascii="Courier New" w:hAnsi="Courier New" w:hint="default"/>
      </w:rPr>
    </w:lvl>
    <w:lvl w:ilvl="8" w:tplc="9D927D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F84C0D1C">
      <w:start w:val="1"/>
      <w:numFmt w:val="lowerRoman"/>
      <w:lvlText w:val="%1.)"/>
      <w:lvlJc w:val="left"/>
      <w:pPr>
        <w:tabs>
          <w:tab w:val="num" w:pos="720"/>
        </w:tabs>
        <w:ind w:left="435" w:hanging="435"/>
      </w:pPr>
      <w:rPr>
        <w:rFonts w:hint="default"/>
      </w:rPr>
    </w:lvl>
    <w:lvl w:ilvl="1" w:tplc="4020980A">
      <w:start w:val="8"/>
      <w:numFmt w:val="decimal"/>
      <w:lvlText w:val="%2."/>
      <w:lvlJc w:val="left"/>
      <w:pPr>
        <w:tabs>
          <w:tab w:val="num" w:pos="1080"/>
        </w:tabs>
        <w:ind w:left="1080" w:hanging="360"/>
      </w:pPr>
      <w:rPr>
        <w:rFonts w:hint="default"/>
      </w:rPr>
    </w:lvl>
    <w:lvl w:ilvl="2" w:tplc="4AFE6918" w:tentative="1">
      <w:start w:val="1"/>
      <w:numFmt w:val="lowerRoman"/>
      <w:lvlText w:val="%3."/>
      <w:lvlJc w:val="right"/>
      <w:pPr>
        <w:tabs>
          <w:tab w:val="num" w:pos="1800"/>
        </w:tabs>
        <w:ind w:left="1800" w:hanging="180"/>
      </w:pPr>
    </w:lvl>
    <w:lvl w:ilvl="3" w:tplc="4FF041BE" w:tentative="1">
      <w:start w:val="1"/>
      <w:numFmt w:val="decimal"/>
      <w:lvlText w:val="%4."/>
      <w:lvlJc w:val="left"/>
      <w:pPr>
        <w:tabs>
          <w:tab w:val="num" w:pos="2520"/>
        </w:tabs>
        <w:ind w:left="2520" w:hanging="360"/>
      </w:pPr>
    </w:lvl>
    <w:lvl w:ilvl="4" w:tplc="A8EE3BC4" w:tentative="1">
      <w:start w:val="1"/>
      <w:numFmt w:val="lowerLetter"/>
      <w:lvlText w:val="%5."/>
      <w:lvlJc w:val="left"/>
      <w:pPr>
        <w:tabs>
          <w:tab w:val="num" w:pos="3240"/>
        </w:tabs>
        <w:ind w:left="3240" w:hanging="360"/>
      </w:pPr>
    </w:lvl>
    <w:lvl w:ilvl="5" w:tplc="22707C10" w:tentative="1">
      <w:start w:val="1"/>
      <w:numFmt w:val="lowerRoman"/>
      <w:lvlText w:val="%6."/>
      <w:lvlJc w:val="right"/>
      <w:pPr>
        <w:tabs>
          <w:tab w:val="num" w:pos="3960"/>
        </w:tabs>
        <w:ind w:left="3960" w:hanging="180"/>
      </w:pPr>
    </w:lvl>
    <w:lvl w:ilvl="6" w:tplc="008C7418" w:tentative="1">
      <w:start w:val="1"/>
      <w:numFmt w:val="decimal"/>
      <w:lvlText w:val="%7."/>
      <w:lvlJc w:val="left"/>
      <w:pPr>
        <w:tabs>
          <w:tab w:val="num" w:pos="4680"/>
        </w:tabs>
        <w:ind w:left="4680" w:hanging="360"/>
      </w:pPr>
    </w:lvl>
    <w:lvl w:ilvl="7" w:tplc="3A9CC716" w:tentative="1">
      <w:start w:val="1"/>
      <w:numFmt w:val="lowerLetter"/>
      <w:lvlText w:val="%8."/>
      <w:lvlJc w:val="left"/>
      <w:pPr>
        <w:tabs>
          <w:tab w:val="num" w:pos="5400"/>
        </w:tabs>
        <w:ind w:left="5400" w:hanging="360"/>
      </w:pPr>
    </w:lvl>
    <w:lvl w:ilvl="8" w:tplc="0BB478B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22F2F9A6">
      <w:start w:val="1"/>
      <w:numFmt w:val="lowerLetter"/>
      <w:lvlText w:val="%1)"/>
      <w:lvlJc w:val="left"/>
      <w:pPr>
        <w:tabs>
          <w:tab w:val="num" w:pos="720"/>
        </w:tabs>
        <w:ind w:left="720" w:hanging="360"/>
      </w:pPr>
    </w:lvl>
    <w:lvl w:ilvl="1" w:tplc="FB7ED48E" w:tentative="1">
      <w:start w:val="1"/>
      <w:numFmt w:val="lowerLetter"/>
      <w:lvlText w:val="%2."/>
      <w:lvlJc w:val="left"/>
      <w:pPr>
        <w:tabs>
          <w:tab w:val="num" w:pos="1440"/>
        </w:tabs>
        <w:ind w:left="1440" w:hanging="360"/>
      </w:pPr>
    </w:lvl>
    <w:lvl w:ilvl="2" w:tplc="FA369102" w:tentative="1">
      <w:start w:val="1"/>
      <w:numFmt w:val="lowerRoman"/>
      <w:lvlText w:val="%3."/>
      <w:lvlJc w:val="right"/>
      <w:pPr>
        <w:tabs>
          <w:tab w:val="num" w:pos="2160"/>
        </w:tabs>
        <w:ind w:left="2160" w:hanging="180"/>
      </w:pPr>
    </w:lvl>
    <w:lvl w:ilvl="3" w:tplc="86DE587E" w:tentative="1">
      <w:start w:val="1"/>
      <w:numFmt w:val="decimal"/>
      <w:lvlText w:val="%4."/>
      <w:lvlJc w:val="left"/>
      <w:pPr>
        <w:tabs>
          <w:tab w:val="num" w:pos="2880"/>
        </w:tabs>
        <w:ind w:left="2880" w:hanging="360"/>
      </w:pPr>
    </w:lvl>
    <w:lvl w:ilvl="4" w:tplc="477E2A2A" w:tentative="1">
      <w:start w:val="1"/>
      <w:numFmt w:val="lowerLetter"/>
      <w:lvlText w:val="%5."/>
      <w:lvlJc w:val="left"/>
      <w:pPr>
        <w:tabs>
          <w:tab w:val="num" w:pos="3600"/>
        </w:tabs>
        <w:ind w:left="3600" w:hanging="360"/>
      </w:pPr>
    </w:lvl>
    <w:lvl w:ilvl="5" w:tplc="084A46A0" w:tentative="1">
      <w:start w:val="1"/>
      <w:numFmt w:val="lowerRoman"/>
      <w:lvlText w:val="%6."/>
      <w:lvlJc w:val="right"/>
      <w:pPr>
        <w:tabs>
          <w:tab w:val="num" w:pos="4320"/>
        </w:tabs>
        <w:ind w:left="4320" w:hanging="180"/>
      </w:pPr>
    </w:lvl>
    <w:lvl w:ilvl="6" w:tplc="D87826C2" w:tentative="1">
      <w:start w:val="1"/>
      <w:numFmt w:val="decimal"/>
      <w:lvlText w:val="%7."/>
      <w:lvlJc w:val="left"/>
      <w:pPr>
        <w:tabs>
          <w:tab w:val="num" w:pos="5040"/>
        </w:tabs>
        <w:ind w:left="5040" w:hanging="360"/>
      </w:pPr>
    </w:lvl>
    <w:lvl w:ilvl="7" w:tplc="2A184F66" w:tentative="1">
      <w:start w:val="1"/>
      <w:numFmt w:val="lowerLetter"/>
      <w:lvlText w:val="%8."/>
      <w:lvlJc w:val="left"/>
      <w:pPr>
        <w:tabs>
          <w:tab w:val="num" w:pos="5760"/>
        </w:tabs>
        <w:ind w:left="5760" w:hanging="360"/>
      </w:pPr>
    </w:lvl>
    <w:lvl w:ilvl="8" w:tplc="8BD0539E"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13B67E96">
      <w:start w:val="1"/>
      <w:numFmt w:val="lowerRoman"/>
      <w:lvlText w:val="%1.)"/>
      <w:lvlJc w:val="left"/>
      <w:pPr>
        <w:tabs>
          <w:tab w:val="num" w:pos="720"/>
        </w:tabs>
        <w:ind w:left="435" w:hanging="435"/>
      </w:pPr>
      <w:rPr>
        <w:rFonts w:hint="default"/>
      </w:rPr>
    </w:lvl>
    <w:lvl w:ilvl="1" w:tplc="B158267E" w:tentative="1">
      <w:start w:val="1"/>
      <w:numFmt w:val="lowerLetter"/>
      <w:lvlText w:val="%2."/>
      <w:lvlJc w:val="left"/>
      <w:pPr>
        <w:tabs>
          <w:tab w:val="num" w:pos="1440"/>
        </w:tabs>
        <w:ind w:left="1440" w:hanging="360"/>
      </w:pPr>
    </w:lvl>
    <w:lvl w:ilvl="2" w:tplc="35021870" w:tentative="1">
      <w:start w:val="1"/>
      <w:numFmt w:val="lowerRoman"/>
      <w:lvlText w:val="%3."/>
      <w:lvlJc w:val="right"/>
      <w:pPr>
        <w:tabs>
          <w:tab w:val="num" w:pos="2160"/>
        </w:tabs>
        <w:ind w:left="2160" w:hanging="180"/>
      </w:pPr>
    </w:lvl>
    <w:lvl w:ilvl="3" w:tplc="D1DC828E" w:tentative="1">
      <w:start w:val="1"/>
      <w:numFmt w:val="decimal"/>
      <w:lvlText w:val="%4."/>
      <w:lvlJc w:val="left"/>
      <w:pPr>
        <w:tabs>
          <w:tab w:val="num" w:pos="2880"/>
        </w:tabs>
        <w:ind w:left="2880" w:hanging="360"/>
      </w:pPr>
    </w:lvl>
    <w:lvl w:ilvl="4" w:tplc="EE2800C0" w:tentative="1">
      <w:start w:val="1"/>
      <w:numFmt w:val="lowerLetter"/>
      <w:lvlText w:val="%5."/>
      <w:lvlJc w:val="left"/>
      <w:pPr>
        <w:tabs>
          <w:tab w:val="num" w:pos="3600"/>
        </w:tabs>
        <w:ind w:left="3600" w:hanging="360"/>
      </w:pPr>
    </w:lvl>
    <w:lvl w:ilvl="5" w:tplc="382A24E6" w:tentative="1">
      <w:start w:val="1"/>
      <w:numFmt w:val="lowerRoman"/>
      <w:lvlText w:val="%6."/>
      <w:lvlJc w:val="right"/>
      <w:pPr>
        <w:tabs>
          <w:tab w:val="num" w:pos="4320"/>
        </w:tabs>
        <w:ind w:left="4320" w:hanging="180"/>
      </w:pPr>
    </w:lvl>
    <w:lvl w:ilvl="6" w:tplc="F9A035EE" w:tentative="1">
      <w:start w:val="1"/>
      <w:numFmt w:val="decimal"/>
      <w:lvlText w:val="%7."/>
      <w:lvlJc w:val="left"/>
      <w:pPr>
        <w:tabs>
          <w:tab w:val="num" w:pos="5040"/>
        </w:tabs>
        <w:ind w:left="5040" w:hanging="360"/>
      </w:pPr>
    </w:lvl>
    <w:lvl w:ilvl="7" w:tplc="4DD8BC16" w:tentative="1">
      <w:start w:val="1"/>
      <w:numFmt w:val="lowerLetter"/>
      <w:lvlText w:val="%8."/>
      <w:lvlJc w:val="left"/>
      <w:pPr>
        <w:tabs>
          <w:tab w:val="num" w:pos="5760"/>
        </w:tabs>
        <w:ind w:left="5760" w:hanging="360"/>
      </w:pPr>
    </w:lvl>
    <w:lvl w:ilvl="8" w:tplc="4AC01FA2"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EFA2AA2">
      <w:start w:val="1"/>
      <w:numFmt w:val="bullet"/>
      <w:lvlText w:val=""/>
      <w:lvlJc w:val="left"/>
      <w:pPr>
        <w:tabs>
          <w:tab w:val="num" w:pos="720"/>
        </w:tabs>
        <w:ind w:left="720" w:hanging="360"/>
      </w:pPr>
      <w:rPr>
        <w:rFonts w:ascii="Symbol" w:hAnsi="Symbol" w:hint="default"/>
      </w:rPr>
    </w:lvl>
    <w:lvl w:ilvl="1" w:tplc="E9DEA3CA" w:tentative="1">
      <w:start w:val="1"/>
      <w:numFmt w:val="bullet"/>
      <w:lvlText w:val="o"/>
      <w:lvlJc w:val="left"/>
      <w:pPr>
        <w:tabs>
          <w:tab w:val="num" w:pos="1440"/>
        </w:tabs>
        <w:ind w:left="1440" w:hanging="360"/>
      </w:pPr>
      <w:rPr>
        <w:rFonts w:ascii="Courier New" w:hAnsi="Courier New" w:hint="default"/>
      </w:rPr>
    </w:lvl>
    <w:lvl w:ilvl="2" w:tplc="F5A09568" w:tentative="1">
      <w:start w:val="1"/>
      <w:numFmt w:val="bullet"/>
      <w:lvlText w:val=""/>
      <w:lvlJc w:val="left"/>
      <w:pPr>
        <w:tabs>
          <w:tab w:val="num" w:pos="2160"/>
        </w:tabs>
        <w:ind w:left="2160" w:hanging="360"/>
      </w:pPr>
      <w:rPr>
        <w:rFonts w:ascii="Wingdings" w:hAnsi="Wingdings" w:hint="default"/>
      </w:rPr>
    </w:lvl>
    <w:lvl w:ilvl="3" w:tplc="3258DBCE" w:tentative="1">
      <w:start w:val="1"/>
      <w:numFmt w:val="bullet"/>
      <w:lvlText w:val=""/>
      <w:lvlJc w:val="left"/>
      <w:pPr>
        <w:tabs>
          <w:tab w:val="num" w:pos="2880"/>
        </w:tabs>
        <w:ind w:left="2880" w:hanging="360"/>
      </w:pPr>
      <w:rPr>
        <w:rFonts w:ascii="Symbol" w:hAnsi="Symbol" w:hint="default"/>
      </w:rPr>
    </w:lvl>
    <w:lvl w:ilvl="4" w:tplc="1D8496B8" w:tentative="1">
      <w:start w:val="1"/>
      <w:numFmt w:val="bullet"/>
      <w:lvlText w:val="o"/>
      <w:lvlJc w:val="left"/>
      <w:pPr>
        <w:tabs>
          <w:tab w:val="num" w:pos="3600"/>
        </w:tabs>
        <w:ind w:left="3600" w:hanging="360"/>
      </w:pPr>
      <w:rPr>
        <w:rFonts w:ascii="Courier New" w:hAnsi="Courier New" w:hint="default"/>
      </w:rPr>
    </w:lvl>
    <w:lvl w:ilvl="5" w:tplc="BF82635A" w:tentative="1">
      <w:start w:val="1"/>
      <w:numFmt w:val="bullet"/>
      <w:lvlText w:val=""/>
      <w:lvlJc w:val="left"/>
      <w:pPr>
        <w:tabs>
          <w:tab w:val="num" w:pos="4320"/>
        </w:tabs>
        <w:ind w:left="4320" w:hanging="360"/>
      </w:pPr>
      <w:rPr>
        <w:rFonts w:ascii="Wingdings" w:hAnsi="Wingdings" w:hint="default"/>
      </w:rPr>
    </w:lvl>
    <w:lvl w:ilvl="6" w:tplc="DBB09BC8" w:tentative="1">
      <w:start w:val="1"/>
      <w:numFmt w:val="bullet"/>
      <w:lvlText w:val=""/>
      <w:lvlJc w:val="left"/>
      <w:pPr>
        <w:tabs>
          <w:tab w:val="num" w:pos="5040"/>
        </w:tabs>
        <w:ind w:left="5040" w:hanging="360"/>
      </w:pPr>
      <w:rPr>
        <w:rFonts w:ascii="Symbol" w:hAnsi="Symbol" w:hint="default"/>
      </w:rPr>
    </w:lvl>
    <w:lvl w:ilvl="7" w:tplc="BFC68FD8" w:tentative="1">
      <w:start w:val="1"/>
      <w:numFmt w:val="bullet"/>
      <w:lvlText w:val="o"/>
      <w:lvlJc w:val="left"/>
      <w:pPr>
        <w:tabs>
          <w:tab w:val="num" w:pos="5760"/>
        </w:tabs>
        <w:ind w:left="5760" w:hanging="360"/>
      </w:pPr>
      <w:rPr>
        <w:rFonts w:ascii="Courier New" w:hAnsi="Courier New" w:hint="default"/>
      </w:rPr>
    </w:lvl>
    <w:lvl w:ilvl="8" w:tplc="D5C697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6CBA74F2">
      <w:start w:val="1"/>
      <w:numFmt w:val="bullet"/>
      <w:lvlText w:val=""/>
      <w:lvlJc w:val="left"/>
      <w:pPr>
        <w:tabs>
          <w:tab w:val="num" w:pos="1440"/>
        </w:tabs>
        <w:ind w:left="1440" w:hanging="360"/>
      </w:pPr>
      <w:rPr>
        <w:rFonts w:ascii="Symbol" w:hAnsi="Symbol" w:hint="default"/>
      </w:rPr>
    </w:lvl>
    <w:lvl w:ilvl="1" w:tplc="D6724AB0" w:tentative="1">
      <w:start w:val="1"/>
      <w:numFmt w:val="bullet"/>
      <w:lvlText w:val="o"/>
      <w:lvlJc w:val="left"/>
      <w:pPr>
        <w:tabs>
          <w:tab w:val="num" w:pos="2160"/>
        </w:tabs>
        <w:ind w:left="2160" w:hanging="360"/>
      </w:pPr>
      <w:rPr>
        <w:rFonts w:ascii="Courier New" w:hAnsi="Courier New" w:hint="default"/>
      </w:rPr>
    </w:lvl>
    <w:lvl w:ilvl="2" w:tplc="B412A3B6" w:tentative="1">
      <w:start w:val="1"/>
      <w:numFmt w:val="bullet"/>
      <w:lvlText w:val=""/>
      <w:lvlJc w:val="left"/>
      <w:pPr>
        <w:tabs>
          <w:tab w:val="num" w:pos="2880"/>
        </w:tabs>
        <w:ind w:left="2880" w:hanging="360"/>
      </w:pPr>
      <w:rPr>
        <w:rFonts w:ascii="Wingdings" w:hAnsi="Wingdings" w:hint="default"/>
      </w:rPr>
    </w:lvl>
    <w:lvl w:ilvl="3" w:tplc="081425E4" w:tentative="1">
      <w:start w:val="1"/>
      <w:numFmt w:val="bullet"/>
      <w:lvlText w:val=""/>
      <w:lvlJc w:val="left"/>
      <w:pPr>
        <w:tabs>
          <w:tab w:val="num" w:pos="3600"/>
        </w:tabs>
        <w:ind w:left="3600" w:hanging="360"/>
      </w:pPr>
      <w:rPr>
        <w:rFonts w:ascii="Symbol" w:hAnsi="Symbol" w:hint="default"/>
      </w:rPr>
    </w:lvl>
    <w:lvl w:ilvl="4" w:tplc="F1608388" w:tentative="1">
      <w:start w:val="1"/>
      <w:numFmt w:val="bullet"/>
      <w:lvlText w:val="o"/>
      <w:lvlJc w:val="left"/>
      <w:pPr>
        <w:tabs>
          <w:tab w:val="num" w:pos="4320"/>
        </w:tabs>
        <w:ind w:left="4320" w:hanging="360"/>
      </w:pPr>
      <w:rPr>
        <w:rFonts w:ascii="Courier New" w:hAnsi="Courier New" w:hint="default"/>
      </w:rPr>
    </w:lvl>
    <w:lvl w:ilvl="5" w:tplc="71CAF640" w:tentative="1">
      <w:start w:val="1"/>
      <w:numFmt w:val="bullet"/>
      <w:lvlText w:val=""/>
      <w:lvlJc w:val="left"/>
      <w:pPr>
        <w:tabs>
          <w:tab w:val="num" w:pos="5040"/>
        </w:tabs>
        <w:ind w:left="5040" w:hanging="360"/>
      </w:pPr>
      <w:rPr>
        <w:rFonts w:ascii="Wingdings" w:hAnsi="Wingdings" w:hint="default"/>
      </w:rPr>
    </w:lvl>
    <w:lvl w:ilvl="6" w:tplc="BAF4940E" w:tentative="1">
      <w:start w:val="1"/>
      <w:numFmt w:val="bullet"/>
      <w:lvlText w:val=""/>
      <w:lvlJc w:val="left"/>
      <w:pPr>
        <w:tabs>
          <w:tab w:val="num" w:pos="5760"/>
        </w:tabs>
        <w:ind w:left="5760" w:hanging="360"/>
      </w:pPr>
      <w:rPr>
        <w:rFonts w:ascii="Symbol" w:hAnsi="Symbol" w:hint="default"/>
      </w:rPr>
    </w:lvl>
    <w:lvl w:ilvl="7" w:tplc="86F04E8E" w:tentative="1">
      <w:start w:val="1"/>
      <w:numFmt w:val="bullet"/>
      <w:lvlText w:val="o"/>
      <w:lvlJc w:val="left"/>
      <w:pPr>
        <w:tabs>
          <w:tab w:val="num" w:pos="6480"/>
        </w:tabs>
        <w:ind w:left="6480" w:hanging="360"/>
      </w:pPr>
      <w:rPr>
        <w:rFonts w:ascii="Courier New" w:hAnsi="Courier New" w:hint="default"/>
      </w:rPr>
    </w:lvl>
    <w:lvl w:ilvl="8" w:tplc="FDBEFE4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4FFAB622">
      <w:start w:val="1"/>
      <w:numFmt w:val="bullet"/>
      <w:lvlText w:val=""/>
      <w:lvlJc w:val="left"/>
      <w:pPr>
        <w:tabs>
          <w:tab w:val="num" w:pos="1440"/>
        </w:tabs>
        <w:ind w:left="1440" w:hanging="360"/>
      </w:pPr>
      <w:rPr>
        <w:rFonts w:ascii="Symbol" w:hAnsi="Symbol" w:hint="default"/>
      </w:rPr>
    </w:lvl>
    <w:lvl w:ilvl="1" w:tplc="BC2A171C" w:tentative="1">
      <w:start w:val="1"/>
      <w:numFmt w:val="bullet"/>
      <w:lvlText w:val="o"/>
      <w:lvlJc w:val="left"/>
      <w:pPr>
        <w:tabs>
          <w:tab w:val="num" w:pos="2160"/>
        </w:tabs>
        <w:ind w:left="2160" w:hanging="360"/>
      </w:pPr>
      <w:rPr>
        <w:rFonts w:ascii="Courier New" w:hAnsi="Courier New" w:hint="default"/>
      </w:rPr>
    </w:lvl>
    <w:lvl w:ilvl="2" w:tplc="FCB2C8EC" w:tentative="1">
      <w:start w:val="1"/>
      <w:numFmt w:val="bullet"/>
      <w:lvlText w:val=""/>
      <w:lvlJc w:val="left"/>
      <w:pPr>
        <w:tabs>
          <w:tab w:val="num" w:pos="2880"/>
        </w:tabs>
        <w:ind w:left="2880" w:hanging="360"/>
      </w:pPr>
      <w:rPr>
        <w:rFonts w:ascii="Wingdings" w:hAnsi="Wingdings" w:hint="default"/>
      </w:rPr>
    </w:lvl>
    <w:lvl w:ilvl="3" w:tplc="A6C8DA74" w:tentative="1">
      <w:start w:val="1"/>
      <w:numFmt w:val="bullet"/>
      <w:lvlText w:val=""/>
      <w:lvlJc w:val="left"/>
      <w:pPr>
        <w:tabs>
          <w:tab w:val="num" w:pos="3600"/>
        </w:tabs>
        <w:ind w:left="3600" w:hanging="360"/>
      </w:pPr>
      <w:rPr>
        <w:rFonts w:ascii="Symbol" w:hAnsi="Symbol" w:hint="default"/>
      </w:rPr>
    </w:lvl>
    <w:lvl w:ilvl="4" w:tplc="0BDAFEFC" w:tentative="1">
      <w:start w:val="1"/>
      <w:numFmt w:val="bullet"/>
      <w:lvlText w:val="o"/>
      <w:lvlJc w:val="left"/>
      <w:pPr>
        <w:tabs>
          <w:tab w:val="num" w:pos="4320"/>
        </w:tabs>
        <w:ind w:left="4320" w:hanging="360"/>
      </w:pPr>
      <w:rPr>
        <w:rFonts w:ascii="Courier New" w:hAnsi="Courier New" w:hint="default"/>
      </w:rPr>
    </w:lvl>
    <w:lvl w:ilvl="5" w:tplc="A09E7468" w:tentative="1">
      <w:start w:val="1"/>
      <w:numFmt w:val="bullet"/>
      <w:lvlText w:val=""/>
      <w:lvlJc w:val="left"/>
      <w:pPr>
        <w:tabs>
          <w:tab w:val="num" w:pos="5040"/>
        </w:tabs>
        <w:ind w:left="5040" w:hanging="360"/>
      </w:pPr>
      <w:rPr>
        <w:rFonts w:ascii="Wingdings" w:hAnsi="Wingdings" w:hint="default"/>
      </w:rPr>
    </w:lvl>
    <w:lvl w:ilvl="6" w:tplc="5AD4DCE2" w:tentative="1">
      <w:start w:val="1"/>
      <w:numFmt w:val="bullet"/>
      <w:lvlText w:val=""/>
      <w:lvlJc w:val="left"/>
      <w:pPr>
        <w:tabs>
          <w:tab w:val="num" w:pos="5760"/>
        </w:tabs>
        <w:ind w:left="5760" w:hanging="360"/>
      </w:pPr>
      <w:rPr>
        <w:rFonts w:ascii="Symbol" w:hAnsi="Symbol" w:hint="default"/>
      </w:rPr>
    </w:lvl>
    <w:lvl w:ilvl="7" w:tplc="744E3200" w:tentative="1">
      <w:start w:val="1"/>
      <w:numFmt w:val="bullet"/>
      <w:lvlText w:val="o"/>
      <w:lvlJc w:val="left"/>
      <w:pPr>
        <w:tabs>
          <w:tab w:val="num" w:pos="6480"/>
        </w:tabs>
        <w:ind w:left="6480" w:hanging="360"/>
      </w:pPr>
      <w:rPr>
        <w:rFonts w:ascii="Courier New" w:hAnsi="Courier New" w:hint="default"/>
      </w:rPr>
    </w:lvl>
    <w:lvl w:ilvl="8" w:tplc="8CB4653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02DE6012">
      <w:start w:val="1"/>
      <w:numFmt w:val="bullet"/>
      <w:lvlText w:val=""/>
      <w:lvlJc w:val="left"/>
      <w:pPr>
        <w:tabs>
          <w:tab w:val="num" w:pos="1440"/>
        </w:tabs>
        <w:ind w:left="1440" w:hanging="360"/>
      </w:pPr>
      <w:rPr>
        <w:rFonts w:ascii="Symbol" w:hAnsi="Symbol" w:hint="default"/>
      </w:rPr>
    </w:lvl>
    <w:lvl w:ilvl="1" w:tplc="E924B24E">
      <w:start w:val="1"/>
      <w:numFmt w:val="bullet"/>
      <w:lvlText w:val="o"/>
      <w:lvlJc w:val="left"/>
      <w:pPr>
        <w:tabs>
          <w:tab w:val="num" w:pos="2160"/>
        </w:tabs>
        <w:ind w:left="2160" w:hanging="360"/>
      </w:pPr>
      <w:rPr>
        <w:rFonts w:ascii="Courier New" w:hAnsi="Courier New" w:hint="default"/>
      </w:rPr>
    </w:lvl>
    <w:lvl w:ilvl="2" w:tplc="CFB85522" w:tentative="1">
      <w:start w:val="1"/>
      <w:numFmt w:val="bullet"/>
      <w:lvlText w:val=""/>
      <w:lvlJc w:val="left"/>
      <w:pPr>
        <w:tabs>
          <w:tab w:val="num" w:pos="2880"/>
        </w:tabs>
        <w:ind w:left="2880" w:hanging="360"/>
      </w:pPr>
      <w:rPr>
        <w:rFonts w:ascii="Wingdings" w:hAnsi="Wingdings" w:hint="default"/>
      </w:rPr>
    </w:lvl>
    <w:lvl w:ilvl="3" w:tplc="7F92AB24" w:tentative="1">
      <w:start w:val="1"/>
      <w:numFmt w:val="bullet"/>
      <w:lvlText w:val=""/>
      <w:lvlJc w:val="left"/>
      <w:pPr>
        <w:tabs>
          <w:tab w:val="num" w:pos="3600"/>
        </w:tabs>
        <w:ind w:left="3600" w:hanging="360"/>
      </w:pPr>
      <w:rPr>
        <w:rFonts w:ascii="Symbol" w:hAnsi="Symbol" w:hint="default"/>
      </w:rPr>
    </w:lvl>
    <w:lvl w:ilvl="4" w:tplc="F2DA5E56" w:tentative="1">
      <w:start w:val="1"/>
      <w:numFmt w:val="bullet"/>
      <w:lvlText w:val="o"/>
      <w:lvlJc w:val="left"/>
      <w:pPr>
        <w:tabs>
          <w:tab w:val="num" w:pos="4320"/>
        </w:tabs>
        <w:ind w:left="4320" w:hanging="360"/>
      </w:pPr>
      <w:rPr>
        <w:rFonts w:ascii="Courier New" w:hAnsi="Courier New" w:hint="default"/>
      </w:rPr>
    </w:lvl>
    <w:lvl w:ilvl="5" w:tplc="60B8F7F0" w:tentative="1">
      <w:start w:val="1"/>
      <w:numFmt w:val="bullet"/>
      <w:lvlText w:val=""/>
      <w:lvlJc w:val="left"/>
      <w:pPr>
        <w:tabs>
          <w:tab w:val="num" w:pos="5040"/>
        </w:tabs>
        <w:ind w:left="5040" w:hanging="360"/>
      </w:pPr>
      <w:rPr>
        <w:rFonts w:ascii="Wingdings" w:hAnsi="Wingdings" w:hint="default"/>
      </w:rPr>
    </w:lvl>
    <w:lvl w:ilvl="6" w:tplc="52727A18" w:tentative="1">
      <w:start w:val="1"/>
      <w:numFmt w:val="bullet"/>
      <w:lvlText w:val=""/>
      <w:lvlJc w:val="left"/>
      <w:pPr>
        <w:tabs>
          <w:tab w:val="num" w:pos="5760"/>
        </w:tabs>
        <w:ind w:left="5760" w:hanging="360"/>
      </w:pPr>
      <w:rPr>
        <w:rFonts w:ascii="Symbol" w:hAnsi="Symbol" w:hint="default"/>
      </w:rPr>
    </w:lvl>
    <w:lvl w:ilvl="7" w:tplc="82B85EC2" w:tentative="1">
      <w:start w:val="1"/>
      <w:numFmt w:val="bullet"/>
      <w:lvlText w:val="o"/>
      <w:lvlJc w:val="left"/>
      <w:pPr>
        <w:tabs>
          <w:tab w:val="num" w:pos="6480"/>
        </w:tabs>
        <w:ind w:left="6480" w:hanging="360"/>
      </w:pPr>
      <w:rPr>
        <w:rFonts w:ascii="Courier New" w:hAnsi="Courier New" w:hint="default"/>
      </w:rPr>
    </w:lvl>
    <w:lvl w:ilvl="8" w:tplc="B96269F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0150D5E2">
      <w:start w:val="1"/>
      <w:numFmt w:val="bullet"/>
      <w:lvlText w:val=""/>
      <w:lvlJc w:val="left"/>
      <w:pPr>
        <w:tabs>
          <w:tab w:val="num" w:pos="720"/>
        </w:tabs>
        <w:ind w:left="720" w:hanging="360"/>
      </w:pPr>
      <w:rPr>
        <w:rFonts w:ascii="Symbol" w:hAnsi="Symbol" w:hint="default"/>
      </w:rPr>
    </w:lvl>
    <w:lvl w:ilvl="1" w:tplc="B8181FB6">
      <w:start w:val="1"/>
      <w:numFmt w:val="bullet"/>
      <w:lvlText w:val="o"/>
      <w:lvlJc w:val="left"/>
      <w:pPr>
        <w:tabs>
          <w:tab w:val="num" w:pos="1440"/>
        </w:tabs>
        <w:ind w:left="1440" w:hanging="360"/>
      </w:pPr>
      <w:rPr>
        <w:rFonts w:ascii="Courier New" w:hAnsi="Courier New" w:hint="default"/>
      </w:rPr>
    </w:lvl>
    <w:lvl w:ilvl="2" w:tplc="FFC4C6EE" w:tentative="1">
      <w:start w:val="1"/>
      <w:numFmt w:val="bullet"/>
      <w:lvlText w:val=""/>
      <w:lvlJc w:val="left"/>
      <w:pPr>
        <w:tabs>
          <w:tab w:val="num" w:pos="2160"/>
        </w:tabs>
        <w:ind w:left="2160" w:hanging="360"/>
      </w:pPr>
      <w:rPr>
        <w:rFonts w:ascii="Wingdings" w:hAnsi="Wingdings" w:hint="default"/>
      </w:rPr>
    </w:lvl>
    <w:lvl w:ilvl="3" w:tplc="49C692D4" w:tentative="1">
      <w:start w:val="1"/>
      <w:numFmt w:val="bullet"/>
      <w:lvlText w:val=""/>
      <w:lvlJc w:val="left"/>
      <w:pPr>
        <w:tabs>
          <w:tab w:val="num" w:pos="2880"/>
        </w:tabs>
        <w:ind w:left="2880" w:hanging="360"/>
      </w:pPr>
      <w:rPr>
        <w:rFonts w:ascii="Symbol" w:hAnsi="Symbol" w:hint="default"/>
      </w:rPr>
    </w:lvl>
    <w:lvl w:ilvl="4" w:tplc="4E6AA12E" w:tentative="1">
      <w:start w:val="1"/>
      <w:numFmt w:val="bullet"/>
      <w:lvlText w:val="o"/>
      <w:lvlJc w:val="left"/>
      <w:pPr>
        <w:tabs>
          <w:tab w:val="num" w:pos="3600"/>
        </w:tabs>
        <w:ind w:left="3600" w:hanging="360"/>
      </w:pPr>
      <w:rPr>
        <w:rFonts w:ascii="Courier New" w:hAnsi="Courier New" w:hint="default"/>
      </w:rPr>
    </w:lvl>
    <w:lvl w:ilvl="5" w:tplc="DFB47F6E" w:tentative="1">
      <w:start w:val="1"/>
      <w:numFmt w:val="bullet"/>
      <w:lvlText w:val=""/>
      <w:lvlJc w:val="left"/>
      <w:pPr>
        <w:tabs>
          <w:tab w:val="num" w:pos="4320"/>
        </w:tabs>
        <w:ind w:left="4320" w:hanging="360"/>
      </w:pPr>
      <w:rPr>
        <w:rFonts w:ascii="Wingdings" w:hAnsi="Wingdings" w:hint="default"/>
      </w:rPr>
    </w:lvl>
    <w:lvl w:ilvl="6" w:tplc="1060A684" w:tentative="1">
      <w:start w:val="1"/>
      <w:numFmt w:val="bullet"/>
      <w:lvlText w:val=""/>
      <w:lvlJc w:val="left"/>
      <w:pPr>
        <w:tabs>
          <w:tab w:val="num" w:pos="5040"/>
        </w:tabs>
        <w:ind w:left="5040" w:hanging="360"/>
      </w:pPr>
      <w:rPr>
        <w:rFonts w:ascii="Symbol" w:hAnsi="Symbol" w:hint="default"/>
      </w:rPr>
    </w:lvl>
    <w:lvl w:ilvl="7" w:tplc="BCFA4820" w:tentative="1">
      <w:start w:val="1"/>
      <w:numFmt w:val="bullet"/>
      <w:lvlText w:val="o"/>
      <w:lvlJc w:val="left"/>
      <w:pPr>
        <w:tabs>
          <w:tab w:val="num" w:pos="5760"/>
        </w:tabs>
        <w:ind w:left="5760" w:hanging="360"/>
      </w:pPr>
      <w:rPr>
        <w:rFonts w:ascii="Courier New" w:hAnsi="Courier New" w:hint="default"/>
      </w:rPr>
    </w:lvl>
    <w:lvl w:ilvl="8" w:tplc="79E00C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004E00F6">
      <w:start w:val="1"/>
      <w:numFmt w:val="lowerRoman"/>
      <w:lvlText w:val="%1.)"/>
      <w:lvlJc w:val="left"/>
      <w:pPr>
        <w:tabs>
          <w:tab w:val="num" w:pos="540"/>
        </w:tabs>
        <w:ind w:left="255" w:hanging="435"/>
      </w:pPr>
      <w:rPr>
        <w:rFonts w:hint="default"/>
      </w:rPr>
    </w:lvl>
    <w:lvl w:ilvl="1" w:tplc="55F879CA" w:tentative="1">
      <w:start w:val="1"/>
      <w:numFmt w:val="lowerLetter"/>
      <w:lvlText w:val="%2."/>
      <w:lvlJc w:val="left"/>
      <w:pPr>
        <w:tabs>
          <w:tab w:val="num" w:pos="1260"/>
        </w:tabs>
        <w:ind w:left="1260" w:hanging="360"/>
      </w:pPr>
    </w:lvl>
    <w:lvl w:ilvl="2" w:tplc="CE5C23EA" w:tentative="1">
      <w:start w:val="1"/>
      <w:numFmt w:val="lowerRoman"/>
      <w:lvlText w:val="%3."/>
      <w:lvlJc w:val="right"/>
      <w:pPr>
        <w:tabs>
          <w:tab w:val="num" w:pos="1980"/>
        </w:tabs>
        <w:ind w:left="1980" w:hanging="180"/>
      </w:pPr>
    </w:lvl>
    <w:lvl w:ilvl="3" w:tplc="278222DE" w:tentative="1">
      <w:start w:val="1"/>
      <w:numFmt w:val="decimal"/>
      <w:lvlText w:val="%4."/>
      <w:lvlJc w:val="left"/>
      <w:pPr>
        <w:tabs>
          <w:tab w:val="num" w:pos="2700"/>
        </w:tabs>
        <w:ind w:left="2700" w:hanging="360"/>
      </w:pPr>
    </w:lvl>
    <w:lvl w:ilvl="4" w:tplc="1FB0027E" w:tentative="1">
      <w:start w:val="1"/>
      <w:numFmt w:val="lowerLetter"/>
      <w:lvlText w:val="%5."/>
      <w:lvlJc w:val="left"/>
      <w:pPr>
        <w:tabs>
          <w:tab w:val="num" w:pos="3420"/>
        </w:tabs>
        <w:ind w:left="3420" w:hanging="360"/>
      </w:pPr>
    </w:lvl>
    <w:lvl w:ilvl="5" w:tplc="064AAEF6" w:tentative="1">
      <w:start w:val="1"/>
      <w:numFmt w:val="lowerRoman"/>
      <w:lvlText w:val="%6."/>
      <w:lvlJc w:val="right"/>
      <w:pPr>
        <w:tabs>
          <w:tab w:val="num" w:pos="4140"/>
        </w:tabs>
        <w:ind w:left="4140" w:hanging="180"/>
      </w:pPr>
    </w:lvl>
    <w:lvl w:ilvl="6" w:tplc="A8AA322C" w:tentative="1">
      <w:start w:val="1"/>
      <w:numFmt w:val="decimal"/>
      <w:lvlText w:val="%7."/>
      <w:lvlJc w:val="left"/>
      <w:pPr>
        <w:tabs>
          <w:tab w:val="num" w:pos="4860"/>
        </w:tabs>
        <w:ind w:left="4860" w:hanging="360"/>
      </w:pPr>
    </w:lvl>
    <w:lvl w:ilvl="7" w:tplc="4B08C01C" w:tentative="1">
      <w:start w:val="1"/>
      <w:numFmt w:val="lowerLetter"/>
      <w:lvlText w:val="%8."/>
      <w:lvlJc w:val="left"/>
      <w:pPr>
        <w:tabs>
          <w:tab w:val="num" w:pos="5580"/>
        </w:tabs>
        <w:ind w:left="5580" w:hanging="360"/>
      </w:pPr>
    </w:lvl>
    <w:lvl w:ilvl="8" w:tplc="9F70FA4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49B046EA">
      <w:start w:val="1"/>
      <w:numFmt w:val="decimal"/>
      <w:lvlText w:val="%1."/>
      <w:lvlJc w:val="left"/>
      <w:pPr>
        <w:tabs>
          <w:tab w:val="num" w:pos="180"/>
        </w:tabs>
        <w:ind w:left="180" w:hanging="360"/>
      </w:pPr>
      <w:rPr>
        <w:rFonts w:hint="default"/>
      </w:rPr>
    </w:lvl>
    <w:lvl w:ilvl="1" w:tplc="FB8CD9D2" w:tentative="1">
      <w:start w:val="1"/>
      <w:numFmt w:val="lowerLetter"/>
      <w:lvlText w:val="%2."/>
      <w:lvlJc w:val="left"/>
      <w:pPr>
        <w:tabs>
          <w:tab w:val="num" w:pos="900"/>
        </w:tabs>
        <w:ind w:left="900" w:hanging="360"/>
      </w:pPr>
    </w:lvl>
    <w:lvl w:ilvl="2" w:tplc="03B8EB8E" w:tentative="1">
      <w:start w:val="1"/>
      <w:numFmt w:val="lowerRoman"/>
      <w:lvlText w:val="%3."/>
      <w:lvlJc w:val="right"/>
      <w:pPr>
        <w:tabs>
          <w:tab w:val="num" w:pos="1620"/>
        </w:tabs>
        <w:ind w:left="1620" w:hanging="180"/>
      </w:pPr>
    </w:lvl>
    <w:lvl w:ilvl="3" w:tplc="3522A604" w:tentative="1">
      <w:start w:val="1"/>
      <w:numFmt w:val="decimal"/>
      <w:lvlText w:val="%4."/>
      <w:lvlJc w:val="left"/>
      <w:pPr>
        <w:tabs>
          <w:tab w:val="num" w:pos="2340"/>
        </w:tabs>
        <w:ind w:left="2340" w:hanging="360"/>
      </w:pPr>
    </w:lvl>
    <w:lvl w:ilvl="4" w:tplc="8362E7EC" w:tentative="1">
      <w:start w:val="1"/>
      <w:numFmt w:val="lowerLetter"/>
      <w:lvlText w:val="%5."/>
      <w:lvlJc w:val="left"/>
      <w:pPr>
        <w:tabs>
          <w:tab w:val="num" w:pos="3060"/>
        </w:tabs>
        <w:ind w:left="3060" w:hanging="360"/>
      </w:pPr>
    </w:lvl>
    <w:lvl w:ilvl="5" w:tplc="C7F0BDFE" w:tentative="1">
      <w:start w:val="1"/>
      <w:numFmt w:val="lowerRoman"/>
      <w:lvlText w:val="%6."/>
      <w:lvlJc w:val="right"/>
      <w:pPr>
        <w:tabs>
          <w:tab w:val="num" w:pos="3780"/>
        </w:tabs>
        <w:ind w:left="3780" w:hanging="180"/>
      </w:pPr>
    </w:lvl>
    <w:lvl w:ilvl="6" w:tplc="3E9076DE" w:tentative="1">
      <w:start w:val="1"/>
      <w:numFmt w:val="decimal"/>
      <w:lvlText w:val="%7."/>
      <w:lvlJc w:val="left"/>
      <w:pPr>
        <w:tabs>
          <w:tab w:val="num" w:pos="4500"/>
        </w:tabs>
        <w:ind w:left="4500" w:hanging="360"/>
      </w:pPr>
    </w:lvl>
    <w:lvl w:ilvl="7" w:tplc="8D3EF986" w:tentative="1">
      <w:start w:val="1"/>
      <w:numFmt w:val="lowerLetter"/>
      <w:lvlText w:val="%8."/>
      <w:lvlJc w:val="left"/>
      <w:pPr>
        <w:tabs>
          <w:tab w:val="num" w:pos="5220"/>
        </w:tabs>
        <w:ind w:left="5220" w:hanging="360"/>
      </w:pPr>
    </w:lvl>
    <w:lvl w:ilvl="8" w:tplc="3998D55E"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EA3A30DA">
      <w:start w:val="1"/>
      <w:numFmt w:val="bullet"/>
      <w:lvlText w:val=""/>
      <w:lvlJc w:val="left"/>
      <w:pPr>
        <w:tabs>
          <w:tab w:val="num" w:pos="720"/>
        </w:tabs>
        <w:ind w:left="720" w:hanging="360"/>
      </w:pPr>
      <w:rPr>
        <w:rFonts w:ascii="Symbol" w:hAnsi="Symbol" w:hint="default"/>
      </w:rPr>
    </w:lvl>
    <w:lvl w:ilvl="1" w:tplc="72F0FECC" w:tentative="1">
      <w:start w:val="1"/>
      <w:numFmt w:val="bullet"/>
      <w:lvlText w:val="o"/>
      <w:lvlJc w:val="left"/>
      <w:pPr>
        <w:tabs>
          <w:tab w:val="num" w:pos="1440"/>
        </w:tabs>
        <w:ind w:left="1440" w:hanging="360"/>
      </w:pPr>
      <w:rPr>
        <w:rFonts w:ascii="Courier New" w:hAnsi="Courier New" w:hint="default"/>
      </w:rPr>
    </w:lvl>
    <w:lvl w:ilvl="2" w:tplc="6652B79A" w:tentative="1">
      <w:start w:val="1"/>
      <w:numFmt w:val="bullet"/>
      <w:lvlText w:val=""/>
      <w:lvlJc w:val="left"/>
      <w:pPr>
        <w:tabs>
          <w:tab w:val="num" w:pos="2160"/>
        </w:tabs>
        <w:ind w:left="2160" w:hanging="360"/>
      </w:pPr>
      <w:rPr>
        <w:rFonts w:ascii="Wingdings" w:hAnsi="Wingdings" w:hint="default"/>
      </w:rPr>
    </w:lvl>
    <w:lvl w:ilvl="3" w:tplc="43989B70" w:tentative="1">
      <w:start w:val="1"/>
      <w:numFmt w:val="bullet"/>
      <w:lvlText w:val=""/>
      <w:lvlJc w:val="left"/>
      <w:pPr>
        <w:tabs>
          <w:tab w:val="num" w:pos="2880"/>
        </w:tabs>
        <w:ind w:left="2880" w:hanging="360"/>
      </w:pPr>
      <w:rPr>
        <w:rFonts w:ascii="Symbol" w:hAnsi="Symbol" w:hint="default"/>
      </w:rPr>
    </w:lvl>
    <w:lvl w:ilvl="4" w:tplc="AB10F6B0" w:tentative="1">
      <w:start w:val="1"/>
      <w:numFmt w:val="bullet"/>
      <w:lvlText w:val="o"/>
      <w:lvlJc w:val="left"/>
      <w:pPr>
        <w:tabs>
          <w:tab w:val="num" w:pos="3600"/>
        </w:tabs>
        <w:ind w:left="3600" w:hanging="360"/>
      </w:pPr>
      <w:rPr>
        <w:rFonts w:ascii="Courier New" w:hAnsi="Courier New" w:hint="default"/>
      </w:rPr>
    </w:lvl>
    <w:lvl w:ilvl="5" w:tplc="52CA76AC" w:tentative="1">
      <w:start w:val="1"/>
      <w:numFmt w:val="bullet"/>
      <w:lvlText w:val=""/>
      <w:lvlJc w:val="left"/>
      <w:pPr>
        <w:tabs>
          <w:tab w:val="num" w:pos="4320"/>
        </w:tabs>
        <w:ind w:left="4320" w:hanging="360"/>
      </w:pPr>
      <w:rPr>
        <w:rFonts w:ascii="Wingdings" w:hAnsi="Wingdings" w:hint="default"/>
      </w:rPr>
    </w:lvl>
    <w:lvl w:ilvl="6" w:tplc="2814E3F4" w:tentative="1">
      <w:start w:val="1"/>
      <w:numFmt w:val="bullet"/>
      <w:lvlText w:val=""/>
      <w:lvlJc w:val="left"/>
      <w:pPr>
        <w:tabs>
          <w:tab w:val="num" w:pos="5040"/>
        </w:tabs>
        <w:ind w:left="5040" w:hanging="360"/>
      </w:pPr>
      <w:rPr>
        <w:rFonts w:ascii="Symbol" w:hAnsi="Symbol" w:hint="default"/>
      </w:rPr>
    </w:lvl>
    <w:lvl w:ilvl="7" w:tplc="C1DCA712" w:tentative="1">
      <w:start w:val="1"/>
      <w:numFmt w:val="bullet"/>
      <w:lvlText w:val="o"/>
      <w:lvlJc w:val="left"/>
      <w:pPr>
        <w:tabs>
          <w:tab w:val="num" w:pos="5760"/>
        </w:tabs>
        <w:ind w:left="5760" w:hanging="360"/>
      </w:pPr>
      <w:rPr>
        <w:rFonts w:ascii="Courier New" w:hAnsi="Courier New" w:hint="default"/>
      </w:rPr>
    </w:lvl>
    <w:lvl w:ilvl="8" w:tplc="E8D244A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3BF6C9A2">
      <w:start w:val="1"/>
      <w:numFmt w:val="bullet"/>
      <w:lvlText w:val=""/>
      <w:lvlJc w:val="left"/>
      <w:pPr>
        <w:tabs>
          <w:tab w:val="num" w:pos="720"/>
        </w:tabs>
        <w:ind w:left="720" w:hanging="360"/>
      </w:pPr>
      <w:rPr>
        <w:rFonts w:ascii="Symbol" w:hAnsi="Symbol" w:hint="default"/>
      </w:rPr>
    </w:lvl>
    <w:lvl w:ilvl="1" w:tplc="C4D83356">
      <w:start w:val="1"/>
      <w:numFmt w:val="bullet"/>
      <w:lvlText w:val="o"/>
      <w:lvlJc w:val="left"/>
      <w:pPr>
        <w:tabs>
          <w:tab w:val="num" w:pos="1440"/>
        </w:tabs>
        <w:ind w:left="1440" w:hanging="360"/>
      </w:pPr>
      <w:rPr>
        <w:rFonts w:ascii="Courier New" w:hAnsi="Courier New" w:hint="default"/>
      </w:rPr>
    </w:lvl>
    <w:lvl w:ilvl="2" w:tplc="D90C24F6" w:tentative="1">
      <w:start w:val="1"/>
      <w:numFmt w:val="bullet"/>
      <w:lvlText w:val=""/>
      <w:lvlJc w:val="left"/>
      <w:pPr>
        <w:tabs>
          <w:tab w:val="num" w:pos="2160"/>
        </w:tabs>
        <w:ind w:left="2160" w:hanging="360"/>
      </w:pPr>
      <w:rPr>
        <w:rFonts w:ascii="Wingdings" w:hAnsi="Wingdings" w:hint="default"/>
      </w:rPr>
    </w:lvl>
    <w:lvl w:ilvl="3" w:tplc="6852A086" w:tentative="1">
      <w:start w:val="1"/>
      <w:numFmt w:val="bullet"/>
      <w:lvlText w:val=""/>
      <w:lvlJc w:val="left"/>
      <w:pPr>
        <w:tabs>
          <w:tab w:val="num" w:pos="2880"/>
        </w:tabs>
        <w:ind w:left="2880" w:hanging="360"/>
      </w:pPr>
      <w:rPr>
        <w:rFonts w:ascii="Symbol" w:hAnsi="Symbol" w:hint="default"/>
      </w:rPr>
    </w:lvl>
    <w:lvl w:ilvl="4" w:tplc="C19CF656" w:tentative="1">
      <w:start w:val="1"/>
      <w:numFmt w:val="bullet"/>
      <w:lvlText w:val="o"/>
      <w:lvlJc w:val="left"/>
      <w:pPr>
        <w:tabs>
          <w:tab w:val="num" w:pos="3600"/>
        </w:tabs>
        <w:ind w:left="3600" w:hanging="360"/>
      </w:pPr>
      <w:rPr>
        <w:rFonts w:ascii="Courier New" w:hAnsi="Courier New" w:hint="default"/>
      </w:rPr>
    </w:lvl>
    <w:lvl w:ilvl="5" w:tplc="CFD4A282" w:tentative="1">
      <w:start w:val="1"/>
      <w:numFmt w:val="bullet"/>
      <w:lvlText w:val=""/>
      <w:lvlJc w:val="left"/>
      <w:pPr>
        <w:tabs>
          <w:tab w:val="num" w:pos="4320"/>
        </w:tabs>
        <w:ind w:left="4320" w:hanging="360"/>
      </w:pPr>
      <w:rPr>
        <w:rFonts w:ascii="Wingdings" w:hAnsi="Wingdings" w:hint="default"/>
      </w:rPr>
    </w:lvl>
    <w:lvl w:ilvl="6" w:tplc="CE368214" w:tentative="1">
      <w:start w:val="1"/>
      <w:numFmt w:val="bullet"/>
      <w:lvlText w:val=""/>
      <w:lvlJc w:val="left"/>
      <w:pPr>
        <w:tabs>
          <w:tab w:val="num" w:pos="5040"/>
        </w:tabs>
        <w:ind w:left="5040" w:hanging="360"/>
      </w:pPr>
      <w:rPr>
        <w:rFonts w:ascii="Symbol" w:hAnsi="Symbol" w:hint="default"/>
      </w:rPr>
    </w:lvl>
    <w:lvl w:ilvl="7" w:tplc="B20C0F88" w:tentative="1">
      <w:start w:val="1"/>
      <w:numFmt w:val="bullet"/>
      <w:lvlText w:val="o"/>
      <w:lvlJc w:val="left"/>
      <w:pPr>
        <w:tabs>
          <w:tab w:val="num" w:pos="5760"/>
        </w:tabs>
        <w:ind w:left="5760" w:hanging="360"/>
      </w:pPr>
      <w:rPr>
        <w:rFonts w:ascii="Courier New" w:hAnsi="Courier New" w:hint="default"/>
      </w:rPr>
    </w:lvl>
    <w:lvl w:ilvl="8" w:tplc="285CDB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44A850E8">
      <w:start w:val="1"/>
      <w:numFmt w:val="decimal"/>
      <w:pStyle w:val="References"/>
      <w:lvlText w:val="%1."/>
      <w:lvlJc w:val="left"/>
      <w:pPr>
        <w:tabs>
          <w:tab w:val="num" w:pos="360"/>
        </w:tabs>
        <w:ind w:left="360" w:hanging="360"/>
      </w:pPr>
      <w:rPr>
        <w:rFonts w:hint="default"/>
      </w:rPr>
    </w:lvl>
    <w:lvl w:ilvl="1" w:tplc="406E4B2E">
      <w:start w:val="1"/>
      <w:numFmt w:val="lowerLetter"/>
      <w:lvlText w:val="%2."/>
      <w:lvlJc w:val="left"/>
      <w:pPr>
        <w:tabs>
          <w:tab w:val="num" w:pos="1620"/>
        </w:tabs>
        <w:ind w:left="1620" w:hanging="360"/>
      </w:pPr>
    </w:lvl>
    <w:lvl w:ilvl="2" w:tplc="70A27398" w:tentative="1">
      <w:start w:val="1"/>
      <w:numFmt w:val="lowerRoman"/>
      <w:lvlText w:val="%3."/>
      <w:lvlJc w:val="right"/>
      <w:pPr>
        <w:tabs>
          <w:tab w:val="num" w:pos="2340"/>
        </w:tabs>
        <w:ind w:left="2340" w:hanging="180"/>
      </w:pPr>
    </w:lvl>
    <w:lvl w:ilvl="3" w:tplc="2578EDB2" w:tentative="1">
      <w:start w:val="1"/>
      <w:numFmt w:val="decimal"/>
      <w:lvlText w:val="%4."/>
      <w:lvlJc w:val="left"/>
      <w:pPr>
        <w:tabs>
          <w:tab w:val="num" w:pos="3060"/>
        </w:tabs>
        <w:ind w:left="3060" w:hanging="360"/>
      </w:pPr>
    </w:lvl>
    <w:lvl w:ilvl="4" w:tplc="85C41C44" w:tentative="1">
      <w:start w:val="1"/>
      <w:numFmt w:val="lowerLetter"/>
      <w:lvlText w:val="%5."/>
      <w:lvlJc w:val="left"/>
      <w:pPr>
        <w:tabs>
          <w:tab w:val="num" w:pos="3780"/>
        </w:tabs>
        <w:ind w:left="3780" w:hanging="360"/>
      </w:pPr>
    </w:lvl>
    <w:lvl w:ilvl="5" w:tplc="CF9C2D24" w:tentative="1">
      <w:start w:val="1"/>
      <w:numFmt w:val="lowerRoman"/>
      <w:lvlText w:val="%6."/>
      <w:lvlJc w:val="right"/>
      <w:pPr>
        <w:tabs>
          <w:tab w:val="num" w:pos="4500"/>
        </w:tabs>
        <w:ind w:left="4500" w:hanging="180"/>
      </w:pPr>
    </w:lvl>
    <w:lvl w:ilvl="6" w:tplc="471A3818" w:tentative="1">
      <w:start w:val="1"/>
      <w:numFmt w:val="decimal"/>
      <w:lvlText w:val="%7."/>
      <w:lvlJc w:val="left"/>
      <w:pPr>
        <w:tabs>
          <w:tab w:val="num" w:pos="5220"/>
        </w:tabs>
        <w:ind w:left="5220" w:hanging="360"/>
      </w:pPr>
    </w:lvl>
    <w:lvl w:ilvl="7" w:tplc="6EDC74D0" w:tentative="1">
      <w:start w:val="1"/>
      <w:numFmt w:val="lowerLetter"/>
      <w:lvlText w:val="%8."/>
      <w:lvlJc w:val="left"/>
      <w:pPr>
        <w:tabs>
          <w:tab w:val="num" w:pos="5940"/>
        </w:tabs>
        <w:ind w:left="5940" w:hanging="360"/>
      </w:pPr>
    </w:lvl>
    <w:lvl w:ilvl="8" w:tplc="D3BA103A" w:tentative="1">
      <w:start w:val="1"/>
      <w:numFmt w:val="lowerRoman"/>
      <w:lvlText w:val="%9."/>
      <w:lvlJc w:val="right"/>
      <w:pPr>
        <w:tabs>
          <w:tab w:val="num" w:pos="6660"/>
        </w:tabs>
        <w:ind w:left="6660" w:hanging="180"/>
      </w:pPr>
    </w:lvl>
  </w:abstractNum>
  <w:abstractNum w:abstractNumId="23" w15:restartNumberingAfterBreak="0">
    <w:nsid w:val="70F4007D"/>
    <w:multiLevelType w:val="hybridMultilevel"/>
    <w:tmpl w:val="F6B08018"/>
    <w:lvl w:ilvl="0" w:tplc="BD8E7C52">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79615C"/>
    <w:multiLevelType w:val="hybridMultilevel"/>
    <w:tmpl w:val="B62C6030"/>
    <w:lvl w:ilvl="0" w:tplc="B8145104">
      <w:start w:val="1"/>
      <w:numFmt w:val="bullet"/>
      <w:lvlText w:val=""/>
      <w:lvlJc w:val="left"/>
      <w:pPr>
        <w:tabs>
          <w:tab w:val="num" w:pos="720"/>
        </w:tabs>
        <w:ind w:left="720" w:hanging="360"/>
      </w:pPr>
      <w:rPr>
        <w:rFonts w:ascii="Symbol" w:hAnsi="Symbol" w:hint="default"/>
      </w:rPr>
    </w:lvl>
    <w:lvl w:ilvl="1" w:tplc="7F52D056" w:tentative="1">
      <w:start w:val="1"/>
      <w:numFmt w:val="bullet"/>
      <w:lvlText w:val="o"/>
      <w:lvlJc w:val="left"/>
      <w:pPr>
        <w:tabs>
          <w:tab w:val="num" w:pos="1440"/>
        </w:tabs>
        <w:ind w:left="1440" w:hanging="360"/>
      </w:pPr>
      <w:rPr>
        <w:rFonts w:ascii="Courier New" w:hAnsi="Courier New" w:hint="default"/>
      </w:rPr>
    </w:lvl>
    <w:lvl w:ilvl="2" w:tplc="080C369C" w:tentative="1">
      <w:start w:val="1"/>
      <w:numFmt w:val="bullet"/>
      <w:lvlText w:val=""/>
      <w:lvlJc w:val="left"/>
      <w:pPr>
        <w:tabs>
          <w:tab w:val="num" w:pos="2160"/>
        </w:tabs>
        <w:ind w:left="2160" w:hanging="360"/>
      </w:pPr>
      <w:rPr>
        <w:rFonts w:ascii="Wingdings" w:hAnsi="Wingdings" w:hint="default"/>
      </w:rPr>
    </w:lvl>
    <w:lvl w:ilvl="3" w:tplc="8BD01A78" w:tentative="1">
      <w:start w:val="1"/>
      <w:numFmt w:val="bullet"/>
      <w:lvlText w:val=""/>
      <w:lvlJc w:val="left"/>
      <w:pPr>
        <w:tabs>
          <w:tab w:val="num" w:pos="2880"/>
        </w:tabs>
        <w:ind w:left="2880" w:hanging="360"/>
      </w:pPr>
      <w:rPr>
        <w:rFonts w:ascii="Symbol" w:hAnsi="Symbol" w:hint="default"/>
      </w:rPr>
    </w:lvl>
    <w:lvl w:ilvl="4" w:tplc="C9F2DDFC" w:tentative="1">
      <w:start w:val="1"/>
      <w:numFmt w:val="bullet"/>
      <w:lvlText w:val="o"/>
      <w:lvlJc w:val="left"/>
      <w:pPr>
        <w:tabs>
          <w:tab w:val="num" w:pos="3600"/>
        </w:tabs>
        <w:ind w:left="3600" w:hanging="360"/>
      </w:pPr>
      <w:rPr>
        <w:rFonts w:ascii="Courier New" w:hAnsi="Courier New" w:hint="default"/>
      </w:rPr>
    </w:lvl>
    <w:lvl w:ilvl="5" w:tplc="A2CCF892" w:tentative="1">
      <w:start w:val="1"/>
      <w:numFmt w:val="bullet"/>
      <w:lvlText w:val=""/>
      <w:lvlJc w:val="left"/>
      <w:pPr>
        <w:tabs>
          <w:tab w:val="num" w:pos="4320"/>
        </w:tabs>
        <w:ind w:left="4320" w:hanging="360"/>
      </w:pPr>
      <w:rPr>
        <w:rFonts w:ascii="Wingdings" w:hAnsi="Wingdings" w:hint="default"/>
      </w:rPr>
    </w:lvl>
    <w:lvl w:ilvl="6" w:tplc="BCC2D004" w:tentative="1">
      <w:start w:val="1"/>
      <w:numFmt w:val="bullet"/>
      <w:lvlText w:val=""/>
      <w:lvlJc w:val="left"/>
      <w:pPr>
        <w:tabs>
          <w:tab w:val="num" w:pos="5040"/>
        </w:tabs>
        <w:ind w:left="5040" w:hanging="360"/>
      </w:pPr>
      <w:rPr>
        <w:rFonts w:ascii="Symbol" w:hAnsi="Symbol" w:hint="default"/>
      </w:rPr>
    </w:lvl>
    <w:lvl w:ilvl="7" w:tplc="C212B136" w:tentative="1">
      <w:start w:val="1"/>
      <w:numFmt w:val="bullet"/>
      <w:lvlText w:val="o"/>
      <w:lvlJc w:val="left"/>
      <w:pPr>
        <w:tabs>
          <w:tab w:val="num" w:pos="5760"/>
        </w:tabs>
        <w:ind w:left="5760" w:hanging="360"/>
      </w:pPr>
      <w:rPr>
        <w:rFonts w:ascii="Courier New" w:hAnsi="Courier New" w:hint="default"/>
      </w:rPr>
    </w:lvl>
    <w:lvl w:ilvl="8" w:tplc="1ACAF8C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4"/>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50ED9"/>
    <w:rsid w:val="00215894"/>
    <w:rsid w:val="004747AD"/>
    <w:rsid w:val="0047543A"/>
    <w:rsid w:val="00495E23"/>
    <w:rsid w:val="004A675F"/>
    <w:rsid w:val="004C048E"/>
    <w:rsid w:val="00571E8E"/>
    <w:rsid w:val="005A5112"/>
    <w:rsid w:val="005B621C"/>
    <w:rsid w:val="00617BEC"/>
    <w:rsid w:val="006B16EF"/>
    <w:rsid w:val="00700DA8"/>
    <w:rsid w:val="00736717"/>
    <w:rsid w:val="008120ED"/>
    <w:rsid w:val="008674F6"/>
    <w:rsid w:val="009306A1"/>
    <w:rsid w:val="009B581D"/>
    <w:rsid w:val="00A255C5"/>
    <w:rsid w:val="00A96D21"/>
    <w:rsid w:val="00AB3331"/>
    <w:rsid w:val="00AD1B15"/>
    <w:rsid w:val="00B02B7D"/>
    <w:rsid w:val="00BF2A59"/>
    <w:rsid w:val="00C00925"/>
    <w:rsid w:val="00C16888"/>
    <w:rsid w:val="00C20070"/>
    <w:rsid w:val="00CA0507"/>
    <w:rsid w:val="00D056CC"/>
    <w:rsid w:val="00D351D8"/>
    <w:rsid w:val="00DC69F1"/>
    <w:rsid w:val="00E046B2"/>
    <w:rsid w:val="00E9636B"/>
    <w:rsid w:val="00EE5954"/>
    <w:rsid w:val="00F25B9D"/>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97887"/>
  <w15:docId w15:val="{0A95BD00-7D3C-4A5E-BCAB-306ABD88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customStyle="1" w:styleId="Default">
    <w:name w:val="Default"/>
    <w:rsid w:val="00A255C5"/>
    <w:pPr>
      <w:autoSpaceDE w:val="0"/>
      <w:autoSpaceDN w:val="0"/>
      <w:adjustRightInd w:val="0"/>
    </w:pPr>
    <w:rPr>
      <w:rFonts w:ascii="Georgia" w:hAnsi="Georgia" w:cs="Georg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1217</Words>
  <Characters>7105</Characters>
  <Application>Microsoft Office Word</Application>
  <DocSecurity>0</DocSecurity>
  <Lines>59</Lines>
  <Paragraphs>16</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Nicolas Mazzucchi</cp:lastModifiedBy>
  <cp:revision>16</cp:revision>
  <cp:lastPrinted>2012-01-19T09:58:00Z</cp:lastPrinted>
  <dcterms:created xsi:type="dcterms:W3CDTF">2020-01-20T11:40:00Z</dcterms:created>
  <dcterms:modified xsi:type="dcterms:W3CDTF">2020-01-21T14:44:00Z</dcterms:modified>
</cp:coreProperties>
</file>