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B8A1B"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2EE0AF2" w14:textId="1C4D0B23" w:rsidR="00DC69F1" w:rsidRPr="003D793C" w:rsidRDefault="00AA07D7" w:rsidP="003D793C">
      <w:pPr>
        <w:pStyle w:val="Corpsdetexte"/>
        <w:framePr w:w="10800" w:h="2142" w:hRule="exact" w:hSpace="187" w:wrap="auto" w:vAnchor="page" w:hAnchor="page" w:x="714" w:y="1085"/>
        <w:rPr>
          <w:b/>
          <w:sz w:val="28"/>
          <w:szCs w:val="28"/>
        </w:rPr>
      </w:pPr>
      <w:r>
        <w:rPr>
          <w:b/>
          <w:sz w:val="28"/>
          <w:szCs w:val="28"/>
        </w:rPr>
        <w:t xml:space="preserve">Integration of a large </w:t>
      </w:r>
      <w:r w:rsidR="00B76372">
        <w:rPr>
          <w:b/>
          <w:sz w:val="28"/>
          <w:szCs w:val="28"/>
        </w:rPr>
        <w:t>share</w:t>
      </w:r>
      <w:r>
        <w:rPr>
          <w:b/>
          <w:sz w:val="28"/>
          <w:szCs w:val="28"/>
        </w:rPr>
        <w:t xml:space="preserve"> of electric vehicles</w:t>
      </w:r>
      <w:r w:rsidR="00B76372">
        <w:rPr>
          <w:b/>
          <w:sz w:val="28"/>
          <w:szCs w:val="28"/>
        </w:rPr>
        <w:t xml:space="preserve"> into </w:t>
      </w:r>
      <w:r w:rsidR="00D8170A">
        <w:rPr>
          <w:b/>
          <w:sz w:val="28"/>
          <w:szCs w:val="28"/>
        </w:rPr>
        <w:t xml:space="preserve">transmission </w:t>
      </w:r>
      <w:r w:rsidR="00AC0BA0">
        <w:rPr>
          <w:b/>
          <w:sz w:val="28"/>
          <w:szCs w:val="28"/>
        </w:rPr>
        <w:t>grids</w:t>
      </w:r>
      <w:bookmarkStart w:id="0" w:name="_GoBack"/>
      <w:bookmarkEnd w:id="0"/>
      <w:r w:rsidR="00B76372">
        <w:rPr>
          <w:b/>
          <w:sz w:val="28"/>
          <w:szCs w:val="28"/>
        </w:rPr>
        <w:t>: a cas</w:t>
      </w:r>
      <w:r w:rsidR="00442BBD">
        <w:rPr>
          <w:b/>
          <w:sz w:val="28"/>
          <w:szCs w:val="28"/>
        </w:rPr>
        <w:t>e</w:t>
      </w:r>
      <w:r w:rsidR="00B76372">
        <w:rPr>
          <w:b/>
          <w:sz w:val="28"/>
          <w:szCs w:val="28"/>
        </w:rPr>
        <w:t xml:space="preserve"> study on the </w:t>
      </w:r>
      <w:r w:rsidR="00D8170A">
        <w:rPr>
          <w:b/>
          <w:sz w:val="28"/>
          <w:szCs w:val="28"/>
        </w:rPr>
        <w:t xml:space="preserve">economic impacts and </w:t>
      </w:r>
      <w:r w:rsidR="00B76372">
        <w:rPr>
          <w:b/>
          <w:sz w:val="28"/>
          <w:szCs w:val="28"/>
        </w:rPr>
        <w:t>generation-load adequacy in Europe in 2040</w:t>
      </w:r>
      <w:r w:rsidR="003D793C">
        <w:rPr>
          <w:b/>
          <w:sz w:val="28"/>
          <w:szCs w:val="28"/>
        </w:rPr>
        <w:br/>
      </w:r>
    </w:p>
    <w:p w14:paraId="2126B74A" w14:textId="77777777" w:rsidR="00DC69F1" w:rsidRPr="003D793C" w:rsidRDefault="003D793C" w:rsidP="00DC69F1">
      <w:pPr>
        <w:pStyle w:val="Corpsdetexte"/>
        <w:framePr w:w="10800" w:h="2142" w:hRule="exact" w:hSpace="187" w:wrap="auto" w:vAnchor="page" w:hAnchor="page" w:x="714" w:y="1085"/>
        <w:jc w:val="right"/>
        <w:rPr>
          <w:sz w:val="20"/>
          <w:lang w:val="fr-FR"/>
        </w:rPr>
      </w:pPr>
      <w:r w:rsidRPr="003D793C">
        <w:rPr>
          <w:sz w:val="20"/>
          <w:lang w:val="fr-FR"/>
        </w:rPr>
        <w:t xml:space="preserve">Rémi </w:t>
      </w:r>
      <w:proofErr w:type="spellStart"/>
      <w:r w:rsidRPr="003D793C">
        <w:rPr>
          <w:sz w:val="20"/>
          <w:lang w:val="fr-FR"/>
        </w:rPr>
        <w:t>Lauvergne</w:t>
      </w:r>
      <w:proofErr w:type="spellEnd"/>
      <w:r w:rsidRPr="003D793C">
        <w:rPr>
          <w:sz w:val="20"/>
          <w:lang w:val="fr-FR"/>
        </w:rPr>
        <w:t>, RTE/Centrale-</w:t>
      </w:r>
      <w:proofErr w:type="spellStart"/>
      <w:r w:rsidRPr="003D793C">
        <w:rPr>
          <w:sz w:val="20"/>
          <w:lang w:val="fr-FR"/>
        </w:rPr>
        <w:t>Supelec</w:t>
      </w:r>
      <w:proofErr w:type="spellEnd"/>
      <w:r w:rsidRPr="003D793C">
        <w:rPr>
          <w:sz w:val="20"/>
          <w:lang w:val="fr-FR"/>
        </w:rPr>
        <w:t xml:space="preserve">, </w:t>
      </w:r>
      <w:proofErr w:type="spellStart"/>
      <w:r>
        <w:rPr>
          <w:sz w:val="20"/>
          <w:lang w:val="fr-FR"/>
        </w:rPr>
        <w:t>PhD</w:t>
      </w:r>
      <w:proofErr w:type="spellEnd"/>
      <w:r>
        <w:rPr>
          <w:sz w:val="20"/>
          <w:lang w:val="fr-FR"/>
        </w:rPr>
        <w:t xml:space="preserve"> </w:t>
      </w:r>
      <w:proofErr w:type="spellStart"/>
      <w:r>
        <w:rPr>
          <w:sz w:val="20"/>
          <w:lang w:val="fr-FR"/>
        </w:rPr>
        <w:t>student</w:t>
      </w:r>
      <w:proofErr w:type="spellEnd"/>
      <w:r>
        <w:rPr>
          <w:sz w:val="20"/>
          <w:lang w:val="fr-FR"/>
        </w:rPr>
        <w:t>, +33634727825, remilauvergne@gmail.com</w:t>
      </w:r>
    </w:p>
    <w:p w14:paraId="65524F66" w14:textId="77777777" w:rsidR="00DC69F1" w:rsidRPr="00D8170A" w:rsidRDefault="003D793C" w:rsidP="00DC69F1">
      <w:pPr>
        <w:pStyle w:val="Corpsdetexte"/>
        <w:framePr w:w="10800" w:h="2142" w:hRule="exact" w:hSpace="187" w:wrap="auto" w:vAnchor="page" w:hAnchor="page" w:x="714" w:y="1085"/>
        <w:jc w:val="right"/>
        <w:rPr>
          <w:sz w:val="20"/>
          <w:lang w:val="fr-FR"/>
        </w:rPr>
      </w:pPr>
      <w:r w:rsidRPr="00D8170A">
        <w:rPr>
          <w:sz w:val="20"/>
          <w:lang w:val="fr-FR"/>
        </w:rPr>
        <w:t>Yannick Perez, Centrale-</w:t>
      </w:r>
      <w:proofErr w:type="spellStart"/>
      <w:r w:rsidRPr="00D8170A">
        <w:rPr>
          <w:sz w:val="20"/>
          <w:lang w:val="fr-FR"/>
        </w:rPr>
        <w:t>Supelec</w:t>
      </w:r>
      <w:proofErr w:type="spellEnd"/>
      <w:r w:rsidRPr="00D8170A">
        <w:rPr>
          <w:sz w:val="20"/>
          <w:lang w:val="fr-FR"/>
        </w:rPr>
        <w:t>, yannick.perez@centralesupelec.fr</w:t>
      </w:r>
      <w:r w:rsidR="00DC69F1" w:rsidRPr="00D8170A">
        <w:rPr>
          <w:sz w:val="20"/>
          <w:lang w:val="fr-FR"/>
        </w:rPr>
        <w:t xml:space="preserve"> </w:t>
      </w:r>
    </w:p>
    <w:p w14:paraId="21BCDAC4" w14:textId="77777777" w:rsidR="00DC69F1" w:rsidRPr="00D8170A" w:rsidRDefault="003D793C" w:rsidP="00DC69F1">
      <w:pPr>
        <w:pStyle w:val="Corpsdetexte"/>
        <w:framePr w:w="10800" w:h="2142" w:hRule="exact" w:hSpace="187" w:wrap="auto" w:vAnchor="page" w:hAnchor="page" w:x="714" w:y="1085"/>
        <w:jc w:val="right"/>
      </w:pPr>
      <w:r w:rsidRPr="00D8170A">
        <w:rPr>
          <w:sz w:val="20"/>
          <w:lang w:val="en-US"/>
        </w:rPr>
        <w:t>Alberto Tejeda, RTE, alberto.tejeda@rte-france.com</w:t>
      </w:r>
      <w:r w:rsidR="00DC69F1" w:rsidRPr="00D8170A">
        <w:t xml:space="preserve"> </w:t>
      </w:r>
    </w:p>
    <w:p w14:paraId="65215B75" w14:textId="77777777" w:rsidR="00DC69F1" w:rsidRPr="00D8170A" w:rsidRDefault="00DC69F1" w:rsidP="00DC69F1">
      <w:pPr>
        <w:pStyle w:val="Corpsdetexte2"/>
        <w:framePr w:w="10800" w:h="2142" w:hRule="exact" w:hSpace="187" w:wrap="auto" w:vAnchor="page" w:hAnchor="page" w:x="714" w:y="1085"/>
        <w:spacing w:after="200"/>
        <w:jc w:val="right"/>
        <w:rPr>
          <w:i/>
        </w:rPr>
      </w:pPr>
    </w:p>
    <w:p w14:paraId="4BBE7191" w14:textId="77777777" w:rsidR="00DC69F1" w:rsidRPr="00D8170A" w:rsidRDefault="00DC69F1">
      <w:pPr>
        <w:pStyle w:val="copyright"/>
      </w:pPr>
    </w:p>
    <w:p w14:paraId="6417AE40" w14:textId="77777777" w:rsidR="00FC73E0" w:rsidRPr="00D8170A" w:rsidRDefault="00FC73E0" w:rsidP="003D793C">
      <w:pPr>
        <w:pStyle w:val="Titre2"/>
        <w:rPr>
          <w:i w:val="0"/>
          <w:sz w:val="24"/>
          <w:szCs w:val="24"/>
        </w:rPr>
      </w:pPr>
    </w:p>
    <w:p w14:paraId="7B84C0A3" w14:textId="77777777" w:rsidR="00DC69F1" w:rsidRPr="00476853" w:rsidRDefault="00DC69F1" w:rsidP="00DC69F1">
      <w:pPr>
        <w:pStyle w:val="Titre2"/>
        <w:ind w:left="-810" w:firstLine="810"/>
        <w:rPr>
          <w:i w:val="0"/>
          <w:sz w:val="24"/>
          <w:szCs w:val="24"/>
        </w:rPr>
      </w:pPr>
      <w:r w:rsidRPr="00476853">
        <w:rPr>
          <w:i w:val="0"/>
          <w:sz w:val="24"/>
          <w:szCs w:val="24"/>
        </w:rPr>
        <w:t>Overview</w:t>
      </w:r>
    </w:p>
    <w:p w14:paraId="2EDF22EE" w14:textId="77777777" w:rsidR="00E10424" w:rsidRDefault="00B3124F" w:rsidP="00EC53B9">
      <w:pPr>
        <w:jc w:val="both"/>
        <w:rPr>
          <w:lang w:val="en-US"/>
        </w:rPr>
      </w:pPr>
      <w:r>
        <w:rPr>
          <w:lang w:val="en-US"/>
        </w:rPr>
        <w:t xml:space="preserve">Electric vehicles are currently seen as an opportunity </w:t>
      </w:r>
      <w:r w:rsidR="00AC1626">
        <w:rPr>
          <w:lang w:val="en-US"/>
        </w:rPr>
        <w:t xml:space="preserve">to </w:t>
      </w:r>
      <w:r>
        <w:rPr>
          <w:lang w:val="en-US"/>
        </w:rPr>
        <w:t xml:space="preserve">reduce </w:t>
      </w:r>
      <w:r w:rsidRPr="00B3124F">
        <w:rPr>
          <w:lang w:val="en-US"/>
        </w:rPr>
        <w:t>greenhouse g</w:t>
      </w:r>
      <w:r>
        <w:rPr>
          <w:lang w:val="en-US"/>
        </w:rPr>
        <w:t>ases and ot</w:t>
      </w:r>
      <w:r w:rsidR="00AC1626">
        <w:rPr>
          <w:lang w:val="en-US"/>
        </w:rPr>
        <w:t>her local polluting</w:t>
      </w:r>
      <w:r>
        <w:rPr>
          <w:lang w:val="en-US"/>
        </w:rPr>
        <w:t xml:space="preserve"> emissions of the transport sector, which is nowadays mainly rel</w:t>
      </w:r>
      <w:r w:rsidR="00AC1626">
        <w:rPr>
          <w:lang w:val="en-US"/>
        </w:rPr>
        <w:t>iant</w:t>
      </w:r>
      <w:r>
        <w:rPr>
          <w:lang w:val="en-US"/>
        </w:rPr>
        <w:t xml:space="preserve"> on carbon-intensive fuels. As a result, many governments are incentivizing electric vehicle use</w:t>
      </w:r>
      <w:r w:rsidR="00D25DD8">
        <w:rPr>
          <w:lang w:val="en-US"/>
        </w:rPr>
        <w:t>. Some regions of the world have even planned to ban the sales or the use of thermal powered vehicles in the mid-term</w:t>
      </w:r>
      <w:r>
        <w:rPr>
          <w:lang w:val="en-US"/>
        </w:rPr>
        <w:t xml:space="preserve">. In addition, battery costs are expected to decrease in the coming decades. Therefore, </w:t>
      </w:r>
      <w:r w:rsidR="00D25DD8">
        <w:rPr>
          <w:lang w:val="en-US"/>
        </w:rPr>
        <w:t xml:space="preserve">the share of </w:t>
      </w:r>
      <w:r>
        <w:rPr>
          <w:lang w:val="en-US"/>
        </w:rPr>
        <w:t>electric</w:t>
      </w:r>
      <w:r w:rsidR="00D25DD8">
        <w:rPr>
          <w:lang w:val="en-US"/>
        </w:rPr>
        <w:t>ity-powered</w:t>
      </w:r>
      <w:r>
        <w:rPr>
          <w:lang w:val="en-US"/>
        </w:rPr>
        <w:t xml:space="preserve"> vehicles </w:t>
      </w:r>
      <w:r w:rsidR="00D25DD8">
        <w:rPr>
          <w:lang w:val="en-US"/>
        </w:rPr>
        <w:t>in the transp</w:t>
      </w:r>
      <w:r w:rsidR="00AC1626">
        <w:rPr>
          <w:lang w:val="en-US"/>
        </w:rPr>
        <w:t>ort sector is forecasted to accelerate</w:t>
      </w:r>
      <w:r w:rsidR="00D25DD8">
        <w:rPr>
          <w:lang w:val="en-US"/>
        </w:rPr>
        <w:t xml:space="preserve"> in the following years</w:t>
      </w:r>
      <w:r w:rsidR="00080276">
        <w:rPr>
          <w:lang w:val="en-US"/>
        </w:rPr>
        <w:t xml:space="preserve"> </w:t>
      </w:r>
      <w:r w:rsidR="004554AB">
        <w:rPr>
          <w:lang w:val="en-US"/>
        </w:rPr>
        <w:t>[1]</w:t>
      </w:r>
      <w:r w:rsidR="00D25DD8">
        <w:rPr>
          <w:lang w:val="en-US"/>
        </w:rPr>
        <w:t>.</w:t>
      </w:r>
    </w:p>
    <w:p w14:paraId="414BC5B9" w14:textId="77777777" w:rsidR="00D25DD8" w:rsidRDefault="00D25DD8" w:rsidP="00EC53B9">
      <w:pPr>
        <w:jc w:val="both"/>
        <w:rPr>
          <w:lang w:val="en-US"/>
        </w:rPr>
      </w:pPr>
    </w:p>
    <w:p w14:paraId="12ED2C11" w14:textId="77777777" w:rsidR="00D25DD8" w:rsidRDefault="00D25DD8" w:rsidP="00EC53B9">
      <w:pPr>
        <w:jc w:val="both"/>
        <w:rPr>
          <w:lang w:val="en-US"/>
        </w:rPr>
      </w:pPr>
      <w:r>
        <w:rPr>
          <w:lang w:val="en-US"/>
        </w:rPr>
        <w:t>The prospective integration of a large fleet of electric vehicles between 2020 and 2050 could be seen as</w:t>
      </w:r>
      <w:r w:rsidR="00AC1626">
        <w:rPr>
          <w:lang w:val="en-US"/>
        </w:rPr>
        <w:t xml:space="preserve"> both</w:t>
      </w:r>
      <w:r>
        <w:rPr>
          <w:lang w:val="en-US"/>
        </w:rPr>
        <w:t xml:space="preserve"> a </w:t>
      </w:r>
      <w:r w:rsidR="00D8170A">
        <w:rPr>
          <w:lang w:val="en-US"/>
        </w:rPr>
        <w:t>challenge</w:t>
      </w:r>
      <w:r>
        <w:rPr>
          <w:lang w:val="en-US"/>
        </w:rPr>
        <w:t xml:space="preserve"> and as an opportunity for power systems, and thus needs to be further studied.</w:t>
      </w:r>
    </w:p>
    <w:p w14:paraId="2FC04432" w14:textId="77777777" w:rsidR="00D25DD8" w:rsidRDefault="00AC1626" w:rsidP="00EC53B9">
      <w:pPr>
        <w:jc w:val="both"/>
        <w:rPr>
          <w:lang w:val="en-US"/>
        </w:rPr>
      </w:pPr>
      <w:r>
        <w:rPr>
          <w:lang w:val="en-US"/>
        </w:rPr>
        <w:t>S</w:t>
      </w:r>
      <w:r w:rsidR="00D25DD8">
        <w:rPr>
          <w:lang w:val="en-US"/>
        </w:rPr>
        <w:t>imultaneous uncontrolled charging of a large number of electric vehi</w:t>
      </w:r>
      <w:r>
        <w:rPr>
          <w:lang w:val="en-US"/>
        </w:rPr>
        <w:t xml:space="preserve">cles close to peak demand time could </w:t>
      </w:r>
      <w:r w:rsidR="00D8170A">
        <w:rPr>
          <w:lang w:val="en-US"/>
        </w:rPr>
        <w:t>overload</w:t>
      </w:r>
      <w:r>
        <w:rPr>
          <w:lang w:val="en-US"/>
        </w:rPr>
        <w:t xml:space="preserve"> the electricity grid and </w:t>
      </w:r>
      <w:r w:rsidR="00D8170A">
        <w:rPr>
          <w:lang w:val="en-US"/>
        </w:rPr>
        <w:t xml:space="preserve">reduce </w:t>
      </w:r>
      <w:r>
        <w:rPr>
          <w:lang w:val="en-US"/>
        </w:rPr>
        <w:t>its capacity to match the total demand.</w:t>
      </w:r>
    </w:p>
    <w:p w14:paraId="7E04F898" w14:textId="77777777" w:rsidR="00D25DD8" w:rsidRDefault="00D25DD8" w:rsidP="00EC53B9">
      <w:pPr>
        <w:jc w:val="both"/>
        <w:rPr>
          <w:lang w:val="en-US"/>
        </w:rPr>
      </w:pPr>
      <w:r>
        <w:rPr>
          <w:lang w:val="en-US"/>
        </w:rPr>
        <w:t xml:space="preserve">On the other hand, electric vehicles are also seen as a source </w:t>
      </w:r>
      <w:r w:rsidR="00AC1626">
        <w:rPr>
          <w:lang w:val="en-US"/>
        </w:rPr>
        <w:t>of demand side flexibility, which</w:t>
      </w:r>
      <w:r>
        <w:rPr>
          <w:lang w:val="en-US"/>
        </w:rPr>
        <w:t xml:space="preserve"> could be offered on various electricity markets</w:t>
      </w:r>
      <w:r w:rsidR="00FB6A0F">
        <w:rPr>
          <w:lang w:val="en-US"/>
        </w:rPr>
        <w:t xml:space="preserve">, and could help </w:t>
      </w:r>
      <w:r w:rsidR="00AC1626">
        <w:rPr>
          <w:lang w:val="en-US"/>
        </w:rPr>
        <w:t xml:space="preserve">further </w:t>
      </w:r>
      <w:r w:rsidR="00FB6A0F">
        <w:rPr>
          <w:lang w:val="en-US"/>
        </w:rPr>
        <w:t>deca</w:t>
      </w:r>
      <w:r w:rsidR="00AC1626">
        <w:rPr>
          <w:lang w:val="en-US"/>
        </w:rPr>
        <w:t>rbonize</w:t>
      </w:r>
      <w:r w:rsidR="00FB6A0F">
        <w:rPr>
          <w:lang w:val="en-US"/>
        </w:rPr>
        <w:t xml:space="preserve"> the electricity generation system, in addition to the transport system</w:t>
      </w:r>
      <w:r>
        <w:rPr>
          <w:lang w:val="en-US"/>
        </w:rPr>
        <w:t>.</w:t>
      </w:r>
    </w:p>
    <w:p w14:paraId="1FC1D588" w14:textId="77777777" w:rsidR="00D25DD8" w:rsidRDefault="00D25DD8" w:rsidP="00EC53B9">
      <w:pPr>
        <w:jc w:val="both"/>
        <w:rPr>
          <w:lang w:val="en-US"/>
        </w:rPr>
      </w:pPr>
    </w:p>
    <w:p w14:paraId="6A29950D" w14:textId="77777777" w:rsidR="00FB6A0F" w:rsidRDefault="00FB6A0F" w:rsidP="00EC53B9">
      <w:pPr>
        <w:jc w:val="both"/>
        <w:rPr>
          <w:lang w:val="en-US"/>
        </w:rPr>
      </w:pPr>
      <w:r>
        <w:rPr>
          <w:lang w:val="en-US"/>
        </w:rPr>
        <w:t>Electric vehicle recharge could interact with several as</w:t>
      </w:r>
      <w:r w:rsidR="0086558C">
        <w:rPr>
          <w:lang w:val="en-US"/>
        </w:rPr>
        <w:t>pects of the electricity sector</w:t>
      </w:r>
      <w:r>
        <w:rPr>
          <w:lang w:val="en-US"/>
        </w:rPr>
        <w:t>: hourly dispatch and supply-demand adequacy, grid flows (at the distribution scale as well as at the national scale in case of EV diffusion and usage</w:t>
      </w:r>
      <w:r w:rsidR="001F5655">
        <w:rPr>
          <w:lang w:val="en-US"/>
        </w:rPr>
        <w:t>, as well as the renewable energy sources</w:t>
      </w:r>
      <w:r>
        <w:rPr>
          <w:lang w:val="en-US"/>
        </w:rPr>
        <w:t xml:space="preserve"> </w:t>
      </w:r>
      <w:r w:rsidR="001F5655">
        <w:rPr>
          <w:lang w:val="en-US"/>
        </w:rPr>
        <w:t>are</w:t>
      </w:r>
      <w:r>
        <w:rPr>
          <w:lang w:val="en-US"/>
        </w:rPr>
        <w:t xml:space="preserve"> not </w:t>
      </w:r>
      <w:r w:rsidR="00AE0EEC">
        <w:rPr>
          <w:lang w:val="en-US"/>
        </w:rPr>
        <w:t>geographically uniformly distributed)</w:t>
      </w:r>
      <w:r>
        <w:rPr>
          <w:lang w:val="en-US"/>
        </w:rPr>
        <w:t>, intraday balancing</w:t>
      </w:r>
      <w:r w:rsidR="00AC1626">
        <w:rPr>
          <w:lang w:val="en-US"/>
        </w:rPr>
        <w:t xml:space="preserve"> </w:t>
      </w:r>
      <w:proofErr w:type="gramStart"/>
      <w:r w:rsidR="00AC1626">
        <w:rPr>
          <w:lang w:val="en-US"/>
        </w:rPr>
        <w:t>markets</w:t>
      </w:r>
      <w:proofErr w:type="gramEnd"/>
      <w:r w:rsidR="00AC1626">
        <w:rPr>
          <w:lang w:val="en-US"/>
        </w:rPr>
        <w:t xml:space="preserve"> and frequency regulation.</w:t>
      </w:r>
    </w:p>
    <w:p w14:paraId="5847FAF9" w14:textId="77777777" w:rsidR="00FB6A0F" w:rsidRDefault="00FB6A0F" w:rsidP="00EC53B9">
      <w:pPr>
        <w:jc w:val="both"/>
        <w:rPr>
          <w:lang w:val="en-US"/>
        </w:rPr>
      </w:pPr>
      <w:r>
        <w:rPr>
          <w:lang w:val="en-US"/>
        </w:rPr>
        <w:t>In this work, we focus on the interaction between electric</w:t>
      </w:r>
      <w:r w:rsidR="00AE0EEC">
        <w:rPr>
          <w:lang w:val="en-US"/>
        </w:rPr>
        <w:t xml:space="preserve"> vehicle recharge and the electrici</w:t>
      </w:r>
      <w:r w:rsidR="0086558C">
        <w:rPr>
          <w:lang w:val="en-US"/>
        </w:rPr>
        <w:t>ty supply-demand adequacy at the hourly time scale</w:t>
      </w:r>
      <w:r w:rsidR="00AE0EEC">
        <w:rPr>
          <w:lang w:val="en-US"/>
        </w:rPr>
        <w:t>.</w:t>
      </w:r>
    </w:p>
    <w:p w14:paraId="5C7407D5" w14:textId="77777777" w:rsidR="00FB6A0F" w:rsidRPr="00B3124F" w:rsidRDefault="00FB6A0F" w:rsidP="00EC53B9">
      <w:pPr>
        <w:jc w:val="both"/>
        <w:rPr>
          <w:lang w:val="en-US"/>
        </w:rPr>
      </w:pPr>
    </w:p>
    <w:p w14:paraId="6A5D6D5D" w14:textId="2C57E281" w:rsidR="00515819" w:rsidRDefault="00E10424" w:rsidP="00EC53B9">
      <w:pPr>
        <w:jc w:val="both"/>
        <w:rPr>
          <w:lang w:val="en-US"/>
        </w:rPr>
      </w:pPr>
      <w:r w:rsidRPr="00E10424">
        <w:rPr>
          <w:lang w:val="en-US"/>
        </w:rPr>
        <w:t>This paper aims at describing a methodolog</w:t>
      </w:r>
      <w:r>
        <w:rPr>
          <w:lang w:val="en-US"/>
        </w:rPr>
        <w:t xml:space="preserve">y to study the economic impacts of </w:t>
      </w:r>
      <w:r w:rsidR="00515819">
        <w:rPr>
          <w:lang w:val="en-US"/>
        </w:rPr>
        <w:t xml:space="preserve">the charge of electric vehicles </w:t>
      </w:r>
      <w:r w:rsidR="004B4879">
        <w:rPr>
          <w:lang w:val="en-US"/>
        </w:rPr>
        <w:t>according to</w:t>
      </w:r>
      <w:r w:rsidR="00515819">
        <w:rPr>
          <w:lang w:val="en-US"/>
        </w:rPr>
        <w:t xml:space="preserve"> </w:t>
      </w:r>
      <w:r>
        <w:rPr>
          <w:lang w:val="en-US"/>
        </w:rPr>
        <w:t>several</w:t>
      </w:r>
      <w:r w:rsidR="00FB48E7">
        <w:rPr>
          <w:lang w:val="en-US"/>
        </w:rPr>
        <w:t xml:space="preserve"> </w:t>
      </w:r>
      <w:r w:rsidR="00515819">
        <w:rPr>
          <w:lang w:val="en-US"/>
        </w:rPr>
        <w:t>connection behavior</w:t>
      </w:r>
      <w:r w:rsidR="0086558C">
        <w:rPr>
          <w:lang w:val="en-US"/>
        </w:rPr>
        <w:t>s</w:t>
      </w:r>
      <w:r w:rsidR="00515819">
        <w:rPr>
          <w:lang w:val="en-US"/>
        </w:rPr>
        <w:t xml:space="preserve"> of EV owners (</w:t>
      </w:r>
      <w:proofErr w:type="gramStart"/>
      <w:r w:rsidR="0086558C">
        <w:rPr>
          <w:lang w:val="en-US"/>
        </w:rPr>
        <w:t>referred  to</w:t>
      </w:r>
      <w:proofErr w:type="gramEnd"/>
      <w:r w:rsidR="0086558C">
        <w:rPr>
          <w:lang w:val="en-US"/>
        </w:rPr>
        <w:t xml:space="preserve"> as </w:t>
      </w:r>
      <w:r w:rsidR="00515819" w:rsidRPr="0086558C">
        <w:rPr>
          <w:i/>
          <w:lang w:val="en-US"/>
        </w:rPr>
        <w:t>systematic</w:t>
      </w:r>
      <w:r w:rsidR="00515819">
        <w:rPr>
          <w:lang w:val="en-US"/>
        </w:rPr>
        <w:t xml:space="preserve">, </w:t>
      </w:r>
      <w:r w:rsidR="00515819" w:rsidRPr="0086558C">
        <w:rPr>
          <w:i/>
          <w:lang w:val="en-US"/>
        </w:rPr>
        <w:t>when necessary</w:t>
      </w:r>
      <w:r w:rsidR="0086558C">
        <w:rPr>
          <w:lang w:val="en-US"/>
        </w:rPr>
        <w:t xml:space="preserve"> and</w:t>
      </w:r>
      <w:r w:rsidR="00515819">
        <w:rPr>
          <w:lang w:val="en-US"/>
        </w:rPr>
        <w:t xml:space="preserve"> </w:t>
      </w:r>
      <w:r w:rsidR="00515819" w:rsidRPr="0086558C">
        <w:rPr>
          <w:i/>
          <w:lang w:val="en-US"/>
        </w:rPr>
        <w:t>when convenient</w:t>
      </w:r>
      <w:r w:rsidR="00515819">
        <w:rPr>
          <w:lang w:val="en-US"/>
        </w:rPr>
        <w:t xml:space="preserve">) and the range of recharge modes available </w:t>
      </w:r>
      <w:r w:rsidR="00AE0EEC">
        <w:rPr>
          <w:lang w:val="en-US"/>
        </w:rPr>
        <w:t>(uncontrolled, t</w:t>
      </w:r>
      <w:r w:rsidR="00515819">
        <w:rPr>
          <w:lang w:val="en-US"/>
        </w:rPr>
        <w:t>ime of use tariff, smart-</w:t>
      </w:r>
      <w:proofErr w:type="spellStart"/>
      <w:r w:rsidR="00515819">
        <w:rPr>
          <w:lang w:val="en-US"/>
        </w:rPr>
        <w:t>unidirectionnal</w:t>
      </w:r>
      <w:proofErr w:type="spellEnd"/>
      <w:r w:rsidR="00515819">
        <w:rPr>
          <w:lang w:val="en-US"/>
        </w:rPr>
        <w:t xml:space="preserve"> charging, vehicle-to-grid)</w:t>
      </w:r>
      <w:r w:rsidR="00FB48E7">
        <w:rPr>
          <w:lang w:val="en-US"/>
        </w:rPr>
        <w:t xml:space="preserve">. </w:t>
      </w:r>
      <w:r w:rsidR="00AE0EEC">
        <w:rPr>
          <w:lang w:val="en-US"/>
        </w:rPr>
        <w:t>Subsequently</w:t>
      </w:r>
      <w:r w:rsidR="00FB48E7">
        <w:rPr>
          <w:lang w:val="en-US"/>
        </w:rPr>
        <w:t xml:space="preserve">, </w:t>
      </w:r>
      <w:r>
        <w:rPr>
          <w:lang w:val="en-US"/>
        </w:rPr>
        <w:t>this framework</w:t>
      </w:r>
      <w:r w:rsidR="00B3124F">
        <w:rPr>
          <w:lang w:val="en-US"/>
        </w:rPr>
        <w:t xml:space="preserve"> is applied to </w:t>
      </w:r>
      <w:r>
        <w:rPr>
          <w:lang w:val="en-US"/>
        </w:rPr>
        <w:t xml:space="preserve">a case study </w:t>
      </w:r>
      <w:r w:rsidR="00FB48E7">
        <w:rPr>
          <w:lang w:val="en-US"/>
        </w:rPr>
        <w:t xml:space="preserve">of high penetration of electric vehicles </w:t>
      </w:r>
      <w:r w:rsidR="00D8170A">
        <w:rPr>
          <w:lang w:val="en-US"/>
        </w:rPr>
        <w:t xml:space="preserve">and renewable energy sources </w:t>
      </w:r>
      <w:r w:rsidR="00FB48E7">
        <w:rPr>
          <w:lang w:val="en-US"/>
        </w:rPr>
        <w:t xml:space="preserve">in </w:t>
      </w:r>
      <w:r w:rsidR="00D8170A">
        <w:rPr>
          <w:lang w:val="en-US"/>
        </w:rPr>
        <w:t>Europe</w:t>
      </w:r>
      <w:r w:rsidR="00FB48E7">
        <w:rPr>
          <w:lang w:val="en-US"/>
        </w:rPr>
        <w:t xml:space="preserve"> at the 2040 time horizon,</w:t>
      </w:r>
      <w:r w:rsidR="00AE0EEC">
        <w:rPr>
          <w:lang w:val="en-US"/>
        </w:rPr>
        <w:t xml:space="preserve"> in line with </w:t>
      </w:r>
      <w:r w:rsidR="00FB48E7">
        <w:rPr>
          <w:lang w:val="en-US"/>
        </w:rPr>
        <w:t>the European electricity generation mix</w:t>
      </w:r>
      <w:r w:rsidR="00AE0EEC">
        <w:rPr>
          <w:lang w:val="en-US"/>
        </w:rPr>
        <w:t xml:space="preserve"> evolution scenario</w:t>
      </w:r>
      <w:r w:rsidR="00FB48E7">
        <w:rPr>
          <w:lang w:val="en-US"/>
        </w:rPr>
        <w:t xml:space="preserve"> “National Trends” of the ENTSO-E Ten-Year Network Development Plan.</w:t>
      </w:r>
    </w:p>
    <w:p w14:paraId="1D3973B6" w14:textId="77777777" w:rsidR="00DC69F1" w:rsidRPr="003D793C" w:rsidRDefault="00DC69F1" w:rsidP="003D793C">
      <w:pPr>
        <w:pStyle w:val="Titre2"/>
        <w:rPr>
          <w:i w:val="0"/>
          <w:sz w:val="24"/>
          <w:szCs w:val="24"/>
        </w:rPr>
      </w:pPr>
      <w:r w:rsidRPr="00D767DA">
        <w:rPr>
          <w:i w:val="0"/>
          <w:sz w:val="24"/>
          <w:szCs w:val="24"/>
        </w:rPr>
        <w:t>Methods</w:t>
      </w:r>
    </w:p>
    <w:p w14:paraId="4018C850" w14:textId="77777777" w:rsidR="00DC69F1" w:rsidRDefault="007C1820" w:rsidP="009474DF">
      <w:pPr>
        <w:jc w:val="both"/>
      </w:pPr>
      <w:r>
        <w:t xml:space="preserve">The methodology </w:t>
      </w:r>
      <w:r w:rsidR="00E10424">
        <w:t xml:space="preserve">presented in this paper </w:t>
      </w:r>
      <w:r>
        <w:t>is divided in</w:t>
      </w:r>
      <w:r w:rsidR="00827EF0">
        <w:t>to</w:t>
      </w:r>
      <w:r>
        <w:t xml:space="preserve"> </w:t>
      </w:r>
      <w:r w:rsidR="00C80FB0">
        <w:t>two</w:t>
      </w:r>
      <w:r>
        <w:t xml:space="preserve"> consecutive steps.</w:t>
      </w:r>
    </w:p>
    <w:p w14:paraId="11C96B93" w14:textId="77777777" w:rsidR="00DF1362" w:rsidRDefault="00DF1362" w:rsidP="009474DF">
      <w:pPr>
        <w:jc w:val="both"/>
        <w:rPr>
          <w:lang w:val="en-US"/>
        </w:rPr>
      </w:pPr>
    </w:p>
    <w:p w14:paraId="773096F4" w14:textId="77777777" w:rsidR="0095458F" w:rsidRDefault="007C1820" w:rsidP="0095458F">
      <w:pPr>
        <w:jc w:val="both"/>
        <w:rPr>
          <w:lang w:val="en-US"/>
        </w:rPr>
      </w:pPr>
      <w:r w:rsidRPr="00AE0EEC">
        <w:rPr>
          <w:lang w:val="en-US"/>
        </w:rPr>
        <w:t>First, a</w:t>
      </w:r>
      <w:r w:rsidR="00CD6966">
        <w:rPr>
          <w:lang w:val="en-US"/>
        </w:rPr>
        <w:t>n</w:t>
      </w:r>
      <w:r w:rsidRPr="00AE0EEC">
        <w:rPr>
          <w:lang w:val="en-US"/>
        </w:rPr>
        <w:t xml:space="preserve"> </w:t>
      </w:r>
      <w:r w:rsidR="00AE0EEC" w:rsidRPr="00AE0EEC">
        <w:rPr>
          <w:lang w:val="en-US"/>
        </w:rPr>
        <w:t>electric vehicle load curve</w:t>
      </w:r>
      <w:r w:rsidR="00CD6966">
        <w:rPr>
          <w:lang w:val="en-US"/>
        </w:rPr>
        <w:t xml:space="preserve"> model is presented</w:t>
      </w:r>
      <w:r w:rsidR="00080276">
        <w:rPr>
          <w:lang w:val="en-US"/>
        </w:rPr>
        <w:t xml:space="preserve">. </w:t>
      </w:r>
      <w:r w:rsidR="0095458F">
        <w:rPr>
          <w:lang w:val="en-US"/>
        </w:rPr>
        <w:t>In the electric vehicle modelling literature, this approach belongs to the class of statistical models using data from travel surveys.</w:t>
      </w:r>
    </w:p>
    <w:p w14:paraId="1E1C0375" w14:textId="77777777" w:rsidR="007C1820" w:rsidRDefault="00827EF0" w:rsidP="009474DF">
      <w:pPr>
        <w:jc w:val="both"/>
        <w:rPr>
          <w:lang w:val="en-US"/>
        </w:rPr>
      </w:pPr>
      <w:r>
        <w:rPr>
          <w:lang w:val="en-US"/>
        </w:rPr>
        <w:t xml:space="preserve">Using data from the French National travel survey, and hypotheses taken on the development of electric vehicle and their parameters (battery capacity, consumption, </w:t>
      </w:r>
      <w:proofErr w:type="gramStart"/>
      <w:r>
        <w:rPr>
          <w:lang w:val="en-US"/>
        </w:rPr>
        <w:t>Full</w:t>
      </w:r>
      <w:proofErr w:type="gramEnd"/>
      <w:r>
        <w:rPr>
          <w:lang w:val="en-US"/>
        </w:rPr>
        <w:t xml:space="preserve"> electric EV / Plug-in hybrid EV ratio</w:t>
      </w:r>
      <w:r w:rsidR="00C80FB0">
        <w:rPr>
          <w:lang w:val="en-US"/>
        </w:rPr>
        <w:t>,</w:t>
      </w:r>
      <w:r>
        <w:rPr>
          <w:lang w:val="en-US"/>
        </w:rPr>
        <w:t xml:space="preserve"> </w:t>
      </w:r>
      <w:r w:rsidR="00C80FB0">
        <w:rPr>
          <w:lang w:val="en-US"/>
        </w:rPr>
        <w:t>etc.</w:t>
      </w:r>
      <w:r>
        <w:rPr>
          <w:lang w:val="en-US"/>
        </w:rPr>
        <w:t xml:space="preserve">), the model generates aggregated connection and demand data of a fleet of electric vehicles. </w:t>
      </w:r>
      <w:r w:rsidR="00C80FB0">
        <w:rPr>
          <w:lang w:val="en-US"/>
        </w:rPr>
        <w:t>The model is composed of five</w:t>
      </w:r>
      <w:r w:rsidR="00080276">
        <w:rPr>
          <w:lang w:val="en-US"/>
        </w:rPr>
        <w:t xml:space="preserve"> consecutive </w:t>
      </w:r>
      <w:proofErr w:type="gramStart"/>
      <w:r w:rsidR="00080276">
        <w:rPr>
          <w:lang w:val="en-US"/>
        </w:rPr>
        <w:t>steps :</w:t>
      </w:r>
      <w:proofErr w:type="gramEnd"/>
      <w:r w:rsidR="00080276">
        <w:rPr>
          <w:lang w:val="en-US"/>
        </w:rPr>
        <w:t xml:space="preserve"> </w:t>
      </w:r>
      <w:r w:rsidR="00C80FB0">
        <w:rPr>
          <w:lang w:val="en-US"/>
        </w:rPr>
        <w:t>generation of the parameters of the vehicles in the simulation, generation of their mobility planning, computation of the energy consumption and location of the vehicles, computation of the power demand of those vehicles, synthesis of the results.</w:t>
      </w:r>
    </w:p>
    <w:p w14:paraId="33BD59E0" w14:textId="77777777" w:rsidR="00B76372" w:rsidRDefault="00B76372" w:rsidP="009474DF">
      <w:pPr>
        <w:jc w:val="both"/>
        <w:rPr>
          <w:lang w:val="en-US"/>
        </w:rPr>
      </w:pPr>
      <w:r>
        <w:rPr>
          <w:lang w:val="en-US"/>
        </w:rPr>
        <w:t>Results are then extrapolated to other European countries from the French EV load curve</w:t>
      </w:r>
      <w:r w:rsidR="001F5655">
        <w:rPr>
          <w:lang w:val="en-US"/>
        </w:rPr>
        <w:t xml:space="preserve"> and in line with </w:t>
      </w:r>
      <w:r w:rsidR="004554AB">
        <w:rPr>
          <w:lang w:val="en-US"/>
        </w:rPr>
        <w:t>results from [2]</w:t>
      </w:r>
      <w:r>
        <w:rPr>
          <w:lang w:val="en-US"/>
        </w:rPr>
        <w:t>, based on the time difference, and a projection of the number of EVs in European countries at the 2040 time horizon.</w:t>
      </w:r>
    </w:p>
    <w:p w14:paraId="022DACF6" w14:textId="77777777" w:rsidR="00080276" w:rsidRDefault="00080276" w:rsidP="009474DF">
      <w:pPr>
        <w:jc w:val="both"/>
        <w:rPr>
          <w:lang w:val="en-US"/>
        </w:rPr>
      </w:pPr>
    </w:p>
    <w:p w14:paraId="2D5110E4" w14:textId="70E2FBAA" w:rsidR="00DF1362" w:rsidRDefault="00DF1362" w:rsidP="009474DF">
      <w:pPr>
        <w:jc w:val="both"/>
        <w:rPr>
          <w:lang w:val="en-US"/>
        </w:rPr>
      </w:pPr>
      <w:r>
        <w:rPr>
          <w:lang w:val="en-US"/>
        </w:rPr>
        <w:t>Secondly, we propose a methodology for the integration of the data from the previously introduced mobility model into Antares-Simulator</w:t>
      </w:r>
      <w:r w:rsidR="008E4068">
        <w:rPr>
          <w:lang w:val="en-US"/>
        </w:rPr>
        <w:t>.</w:t>
      </w:r>
      <w:r>
        <w:rPr>
          <w:lang w:val="en-US"/>
        </w:rPr>
        <w:t xml:space="preserve"> </w:t>
      </w:r>
      <w:r w:rsidR="008E4068">
        <w:rPr>
          <w:lang w:val="en-US"/>
        </w:rPr>
        <w:t>This</w:t>
      </w:r>
      <w:r>
        <w:rPr>
          <w:lang w:val="en-US"/>
        </w:rPr>
        <w:t xml:space="preserve"> open-source simulation model </w:t>
      </w:r>
      <w:r w:rsidR="008E4068">
        <w:rPr>
          <w:lang w:val="en-US"/>
        </w:rPr>
        <w:t>studies</w:t>
      </w:r>
      <w:r>
        <w:rPr>
          <w:lang w:val="en-US"/>
        </w:rPr>
        <w:t xml:space="preserve"> the adequacy of interconnected electricity systems</w:t>
      </w:r>
      <w:r w:rsidR="008E4068">
        <w:rPr>
          <w:lang w:val="en-US"/>
        </w:rPr>
        <w:t xml:space="preserve"> </w:t>
      </w:r>
      <w:r w:rsidR="008E4068">
        <w:rPr>
          <w:lang w:val="en-US"/>
        </w:rPr>
        <w:lastRenderedPageBreak/>
        <w:t>and estimates the total cost of electricity production</w:t>
      </w:r>
      <w:r w:rsidR="004554AB">
        <w:rPr>
          <w:lang w:val="en-US"/>
        </w:rPr>
        <w:t xml:space="preserve"> (for a more detailed description of this tool, see [3])</w:t>
      </w:r>
      <w:r>
        <w:rPr>
          <w:lang w:val="en-US"/>
        </w:rPr>
        <w:t>.</w:t>
      </w:r>
      <w:r w:rsidR="00827EF0">
        <w:rPr>
          <w:lang w:val="en-US"/>
        </w:rPr>
        <w:t xml:space="preserve"> </w:t>
      </w:r>
      <w:r w:rsidR="00327F75">
        <w:rPr>
          <w:lang w:val="en-US"/>
        </w:rPr>
        <w:t>Electric vehicles are considered aggregated as a single batt</w:t>
      </w:r>
      <w:r w:rsidR="00150DC0">
        <w:rPr>
          <w:lang w:val="en-US"/>
        </w:rPr>
        <w:t>ery per charging approach. T</w:t>
      </w:r>
      <w:r w:rsidR="00327F75">
        <w:rPr>
          <w:lang w:val="en-US"/>
        </w:rPr>
        <w:t xml:space="preserve">he model enables to study many smart charging </w:t>
      </w:r>
      <w:proofErr w:type="gramStart"/>
      <w:r w:rsidR="00327F75">
        <w:rPr>
          <w:lang w:val="en-US"/>
        </w:rPr>
        <w:t>approaches :</w:t>
      </w:r>
      <w:proofErr w:type="gramEnd"/>
      <w:r w:rsidR="00327F75">
        <w:rPr>
          <w:lang w:val="en-US"/>
        </w:rPr>
        <w:t xml:space="preserve"> time-of-use tariff, unidirectional dynamic smart charging, bidirectional vehicle-to-grid. </w:t>
      </w:r>
      <w:r w:rsidR="00827EF0">
        <w:rPr>
          <w:lang w:val="en-US"/>
        </w:rPr>
        <w:t xml:space="preserve">The key features of this approach compared to </w:t>
      </w:r>
      <w:r w:rsidR="008D36D2">
        <w:rPr>
          <w:lang w:val="en-US"/>
        </w:rPr>
        <w:t>the majority of studies in the</w:t>
      </w:r>
      <w:r w:rsidR="00827EF0">
        <w:rPr>
          <w:lang w:val="en-US"/>
        </w:rPr>
        <w:t xml:space="preserve"> literature are</w:t>
      </w:r>
      <w:r w:rsidR="00327F75">
        <w:rPr>
          <w:lang w:val="en-US"/>
        </w:rPr>
        <w:t xml:space="preserve"> that</w:t>
      </w:r>
      <w:r w:rsidR="00827EF0">
        <w:rPr>
          <w:lang w:val="en-US"/>
        </w:rPr>
        <w:t xml:space="preserve"> electric vehicle charging</w:t>
      </w:r>
      <w:r w:rsidR="00327F75">
        <w:rPr>
          <w:lang w:val="en-US"/>
        </w:rPr>
        <w:t xml:space="preserve"> has impacts</w:t>
      </w:r>
      <w:r w:rsidR="00827EF0">
        <w:rPr>
          <w:lang w:val="en-US"/>
        </w:rPr>
        <w:t xml:space="preserve"> on the electricity generation </w:t>
      </w:r>
      <w:r w:rsidR="00327F75">
        <w:rPr>
          <w:lang w:val="en-US"/>
        </w:rPr>
        <w:t xml:space="preserve">mix and thus </w:t>
      </w:r>
      <w:r w:rsidR="008D36D2">
        <w:rPr>
          <w:lang w:val="en-US"/>
        </w:rPr>
        <w:t xml:space="preserve">the </w:t>
      </w:r>
      <w:r w:rsidR="00327F75">
        <w:rPr>
          <w:lang w:val="en-US"/>
        </w:rPr>
        <w:t>electricity price</w:t>
      </w:r>
      <w:r w:rsidR="008D36D2">
        <w:rPr>
          <w:lang w:val="en-US"/>
        </w:rPr>
        <w:t>s.</w:t>
      </w:r>
      <w:r w:rsidR="00150DC0">
        <w:rPr>
          <w:lang w:val="en-US"/>
        </w:rPr>
        <w:t xml:space="preserve"> </w:t>
      </w:r>
      <w:proofErr w:type="spellStart"/>
      <w:r w:rsidR="00150DC0">
        <w:rPr>
          <w:lang w:val="en-US"/>
        </w:rPr>
        <w:t>Additionaly</w:t>
      </w:r>
      <w:proofErr w:type="spellEnd"/>
      <w:r w:rsidR="00150DC0">
        <w:rPr>
          <w:lang w:val="en-US"/>
        </w:rPr>
        <w:t>, it includes a model</w:t>
      </w:r>
      <w:r w:rsidR="00827EF0">
        <w:rPr>
          <w:lang w:val="en-US"/>
        </w:rPr>
        <w:t xml:space="preserve"> of the electric system in </w:t>
      </w:r>
      <w:r w:rsidR="00327F75">
        <w:rPr>
          <w:lang w:val="en-US"/>
        </w:rPr>
        <w:t xml:space="preserve">17 Western European </w:t>
      </w:r>
      <w:r w:rsidR="00150DC0">
        <w:rPr>
          <w:lang w:val="en-US"/>
        </w:rPr>
        <w:t>countries</w:t>
      </w:r>
      <w:r w:rsidR="005A28E9">
        <w:rPr>
          <w:lang w:val="en-US"/>
        </w:rPr>
        <w:t xml:space="preserve"> </w:t>
      </w:r>
      <w:r w:rsidR="00150DC0">
        <w:rPr>
          <w:lang w:val="en-US"/>
        </w:rPr>
        <w:t>in order to take into account</w:t>
      </w:r>
      <w:r w:rsidR="00327F75">
        <w:rPr>
          <w:lang w:val="en-US"/>
        </w:rPr>
        <w:t xml:space="preserve"> the flexibility of cross bordered exchange. The use of several yearly meteorological data set</w:t>
      </w:r>
      <w:r w:rsidR="00150DC0">
        <w:rPr>
          <w:lang w:val="en-US"/>
        </w:rPr>
        <w:t>s allow for deeper analysis of the generation-</w:t>
      </w:r>
      <w:r w:rsidR="00327F75">
        <w:rPr>
          <w:lang w:val="en-US"/>
        </w:rPr>
        <w:t xml:space="preserve">load adequacy with EVs depending on the weather, </w:t>
      </w:r>
      <w:r w:rsidR="00150DC0">
        <w:rPr>
          <w:lang w:val="en-US"/>
        </w:rPr>
        <w:t>compared to</w:t>
      </w:r>
      <w:r w:rsidR="00327F75">
        <w:rPr>
          <w:lang w:val="en-US"/>
        </w:rPr>
        <w:t xml:space="preserve"> using a standard single meteorological data</w:t>
      </w:r>
      <w:r w:rsidR="001F5655">
        <w:rPr>
          <w:lang w:val="en-US"/>
        </w:rPr>
        <w:t>, and take into account extreme weather situations</w:t>
      </w:r>
      <w:r w:rsidR="00327F75">
        <w:rPr>
          <w:lang w:val="en-US"/>
        </w:rPr>
        <w:t>.</w:t>
      </w:r>
    </w:p>
    <w:p w14:paraId="1A01C529" w14:textId="77777777" w:rsidR="00DF1362" w:rsidRPr="0004498A" w:rsidRDefault="00827EF0" w:rsidP="00B076E0">
      <w:pPr>
        <w:jc w:val="both"/>
        <w:rPr>
          <w:lang w:val="en-US"/>
        </w:rPr>
      </w:pPr>
      <w:r>
        <w:rPr>
          <w:lang w:val="en-US"/>
        </w:rPr>
        <w:t>In order to make the simulation of all electric vehicles</w:t>
      </w:r>
      <w:r w:rsidR="00327F75">
        <w:rPr>
          <w:lang w:val="en-US"/>
        </w:rPr>
        <w:t xml:space="preserve"> more realistic when aggregated as a single battery in the simulation (with time-varying capacity, connected power and state of charge), the outputs of the EV model are used as constraints in the optimization problem.</w:t>
      </w:r>
    </w:p>
    <w:p w14:paraId="50F58791" w14:textId="77777777" w:rsidR="00D10847" w:rsidRPr="00442BBD" w:rsidRDefault="00DC69F1" w:rsidP="00D10847">
      <w:pPr>
        <w:pStyle w:val="Titre2"/>
        <w:rPr>
          <w:i w:val="0"/>
          <w:sz w:val="24"/>
          <w:szCs w:val="24"/>
          <w:lang w:val="en-US"/>
        </w:rPr>
      </w:pPr>
      <w:r w:rsidRPr="00442BBD">
        <w:rPr>
          <w:i w:val="0"/>
          <w:sz w:val="24"/>
          <w:szCs w:val="24"/>
          <w:lang w:val="en-US"/>
        </w:rPr>
        <w:t>Results</w:t>
      </w:r>
    </w:p>
    <w:p w14:paraId="765E9F10" w14:textId="58F78EFD" w:rsidR="00AA07D7" w:rsidRDefault="00AA07D7" w:rsidP="009474DF">
      <w:pPr>
        <w:pStyle w:val="Corpsdetexte2"/>
        <w:ind w:firstLine="0"/>
        <w:rPr>
          <w:lang w:val="en-US"/>
        </w:rPr>
      </w:pPr>
      <w:r w:rsidRPr="00C14C81">
        <w:rPr>
          <w:lang w:val="en-US"/>
        </w:rPr>
        <w:t>We show that</w:t>
      </w:r>
      <w:r w:rsidR="00C14C81" w:rsidRPr="00C14C81">
        <w:rPr>
          <w:lang w:val="en-US"/>
        </w:rPr>
        <w:t>, in the case of a d</w:t>
      </w:r>
      <w:r w:rsidR="00150DC0">
        <w:rPr>
          <w:lang w:val="en-US"/>
        </w:rPr>
        <w:t xml:space="preserve">evelopment of </w:t>
      </w:r>
      <w:proofErr w:type="spellStart"/>
      <w:r w:rsidR="00150DC0">
        <w:rPr>
          <w:lang w:val="en-US"/>
        </w:rPr>
        <w:t>electromobility</w:t>
      </w:r>
      <w:proofErr w:type="spellEnd"/>
      <w:r w:rsidR="00150DC0">
        <w:rPr>
          <w:lang w:val="en-US"/>
        </w:rPr>
        <w:t xml:space="preserve"> leading to </w:t>
      </w:r>
      <w:r w:rsidR="00C14C81">
        <w:rPr>
          <w:lang w:val="en-US"/>
        </w:rPr>
        <w:t>24 Million EVs in</w:t>
      </w:r>
      <w:r w:rsidR="00150DC0">
        <w:rPr>
          <w:lang w:val="en-US"/>
        </w:rPr>
        <w:t xml:space="preserve"> Fran</w:t>
      </w:r>
      <w:r w:rsidR="005A28E9">
        <w:rPr>
          <w:lang w:val="en-US"/>
        </w:rPr>
        <w:t>c</w:t>
      </w:r>
      <w:r w:rsidR="00150DC0">
        <w:rPr>
          <w:lang w:val="en-US"/>
        </w:rPr>
        <w:t>e in</w:t>
      </w:r>
      <w:r w:rsidR="00C14C81">
        <w:rPr>
          <w:lang w:val="en-US"/>
        </w:rPr>
        <w:t xml:space="preserve"> 2040</w:t>
      </w:r>
      <w:r w:rsidR="00AF5139">
        <w:rPr>
          <w:lang w:val="en-US"/>
        </w:rPr>
        <w:t xml:space="preserve"> (more than two thirds of </w:t>
      </w:r>
      <w:r w:rsidR="00EC12A0">
        <w:rPr>
          <w:lang w:val="en-US"/>
        </w:rPr>
        <w:t xml:space="preserve">French personal </w:t>
      </w:r>
      <w:r w:rsidR="00AF5139">
        <w:rPr>
          <w:lang w:val="en-US"/>
        </w:rPr>
        <w:t>vehicles)</w:t>
      </w:r>
      <w:r w:rsidR="00C14C81">
        <w:rPr>
          <w:lang w:val="en-US"/>
        </w:rPr>
        <w:t xml:space="preserve">, the induced electricity demand of those vehicles could range up to 50 </w:t>
      </w:r>
      <w:proofErr w:type="spellStart"/>
      <w:r w:rsidR="00C14C81">
        <w:rPr>
          <w:lang w:val="en-US"/>
        </w:rPr>
        <w:t>TWh</w:t>
      </w:r>
      <w:proofErr w:type="spellEnd"/>
      <w:r w:rsidR="00C14C81">
        <w:rPr>
          <w:lang w:val="en-US"/>
        </w:rPr>
        <w:t xml:space="preserve"> annua</w:t>
      </w:r>
      <w:r w:rsidR="00150DC0">
        <w:rPr>
          <w:lang w:val="en-US"/>
        </w:rPr>
        <w:t>l</w:t>
      </w:r>
      <w:r w:rsidR="00C14C81">
        <w:rPr>
          <w:lang w:val="en-US"/>
        </w:rPr>
        <w:t>ly in France (more than 10% of 2020 total electricity consumption)</w:t>
      </w:r>
      <w:r w:rsidR="00150DC0">
        <w:rPr>
          <w:lang w:val="en-US"/>
        </w:rPr>
        <w:t>.</w:t>
      </w:r>
      <w:r w:rsidR="00C14C81">
        <w:rPr>
          <w:lang w:val="en-US"/>
        </w:rPr>
        <w:t xml:space="preserve"> </w:t>
      </w:r>
      <w:r w:rsidR="00150DC0">
        <w:rPr>
          <w:lang w:val="en-US"/>
        </w:rPr>
        <w:t>I</w:t>
      </w:r>
      <w:r w:rsidR="00C14C81">
        <w:rPr>
          <w:lang w:val="en-US"/>
        </w:rPr>
        <w:t xml:space="preserve">n </w:t>
      </w:r>
      <w:r w:rsidR="00150DC0">
        <w:rPr>
          <w:lang w:val="en-US"/>
        </w:rPr>
        <w:t xml:space="preserve">the </w:t>
      </w:r>
      <w:r w:rsidR="00C14C81">
        <w:rPr>
          <w:lang w:val="en-US"/>
        </w:rPr>
        <w:t>case of uncontrolled charg</w:t>
      </w:r>
      <w:r w:rsidR="00150DC0">
        <w:rPr>
          <w:lang w:val="en-US"/>
        </w:rPr>
        <w:t>ing</w:t>
      </w:r>
      <w:r w:rsidR="00C14C81">
        <w:rPr>
          <w:lang w:val="en-US"/>
        </w:rPr>
        <w:t xml:space="preserve"> of these vehicles,</w:t>
      </w:r>
      <w:r w:rsidR="00150DC0">
        <w:rPr>
          <w:lang w:val="en-US"/>
        </w:rPr>
        <w:t xml:space="preserve"> there is an</w:t>
      </w:r>
      <w:r w:rsidR="00C14C81">
        <w:rPr>
          <w:lang w:val="en-US"/>
        </w:rPr>
        <w:t xml:space="preserve"> additional 10 GW</w:t>
      </w:r>
      <w:r w:rsidR="00150DC0">
        <w:rPr>
          <w:lang w:val="en-US"/>
        </w:rPr>
        <w:t xml:space="preserve"> of</w:t>
      </w:r>
      <w:r w:rsidR="00C14C81">
        <w:rPr>
          <w:lang w:val="en-US"/>
        </w:rPr>
        <w:t xml:space="preserve"> </w:t>
      </w:r>
      <w:r w:rsidR="00D8177C">
        <w:rPr>
          <w:lang w:val="en-US"/>
        </w:rPr>
        <w:t xml:space="preserve">demand </w:t>
      </w:r>
      <w:r w:rsidR="00C14C81">
        <w:rPr>
          <w:lang w:val="en-US"/>
        </w:rPr>
        <w:t>close to peak demand times in the evening.</w:t>
      </w:r>
    </w:p>
    <w:p w14:paraId="27091D67" w14:textId="77777777" w:rsidR="00C14C81" w:rsidRDefault="00C14C81" w:rsidP="009474DF">
      <w:pPr>
        <w:pStyle w:val="Corpsdetexte2"/>
        <w:ind w:firstLine="0"/>
        <w:rPr>
          <w:lang w:val="en-US"/>
        </w:rPr>
      </w:pPr>
    </w:p>
    <w:p w14:paraId="23B9C42C" w14:textId="77777777" w:rsidR="00BA2E7A" w:rsidRDefault="00C14C81" w:rsidP="009474DF">
      <w:pPr>
        <w:pStyle w:val="Corpsdetexte2"/>
        <w:ind w:firstLine="0"/>
        <w:rPr>
          <w:lang w:val="en-US"/>
        </w:rPr>
      </w:pPr>
      <w:r>
        <w:rPr>
          <w:lang w:val="en-US"/>
        </w:rPr>
        <w:t>In order to mitigate the impacts on powe</w:t>
      </w:r>
      <w:r w:rsidR="00BA2E7A">
        <w:rPr>
          <w:lang w:val="en-US"/>
        </w:rPr>
        <w:t xml:space="preserve">r systems, we compute the value of different smart charging strategies: time-of-use tariff, smart unidirectional dynamic smart charging and </w:t>
      </w:r>
      <w:proofErr w:type="gramStart"/>
      <w:r w:rsidR="00BA2E7A">
        <w:rPr>
          <w:lang w:val="en-US"/>
        </w:rPr>
        <w:t>V2G ;</w:t>
      </w:r>
      <w:proofErr w:type="gramEnd"/>
      <w:r w:rsidR="00BA2E7A">
        <w:rPr>
          <w:lang w:val="en-US"/>
        </w:rPr>
        <w:t xml:space="preserve"> sorted in ascendant order of flexibility potential revenue.</w:t>
      </w:r>
    </w:p>
    <w:p w14:paraId="28A797F7" w14:textId="4EDDAA3C" w:rsidR="00BA2E7A" w:rsidRDefault="00BA2E7A" w:rsidP="00BA2E7A">
      <w:pPr>
        <w:pStyle w:val="Corpsdetexte2"/>
        <w:ind w:firstLine="0"/>
        <w:rPr>
          <w:lang w:val="en-US"/>
        </w:rPr>
      </w:pPr>
      <w:r>
        <w:rPr>
          <w:lang w:val="en-US"/>
        </w:rPr>
        <w:t xml:space="preserve">We also show that the behavior of EV owners in terms of plug-in frequency of their vehicles has a significant effect on the smart charging potential. The more frequent the EVs are plugged in, the more flexible the charge of their cars is for power systems, and the less costly </w:t>
      </w:r>
      <w:r w:rsidR="001F5655">
        <w:rPr>
          <w:lang w:val="en-US"/>
        </w:rPr>
        <w:t>the recharge of vehicles</w:t>
      </w:r>
      <w:r>
        <w:rPr>
          <w:lang w:val="en-US"/>
        </w:rPr>
        <w:t xml:space="preserve"> is for the whole </w:t>
      </w:r>
      <w:proofErr w:type="spellStart"/>
      <w:r>
        <w:rPr>
          <w:lang w:val="en-US"/>
        </w:rPr>
        <w:t>electromobility</w:t>
      </w:r>
      <w:proofErr w:type="spellEnd"/>
      <w:r>
        <w:rPr>
          <w:lang w:val="en-US"/>
        </w:rPr>
        <w:t xml:space="preserve"> ecosystem.</w:t>
      </w:r>
    </w:p>
    <w:p w14:paraId="407D9940" w14:textId="77777777" w:rsidR="00EE0CBF" w:rsidRDefault="00EE0CBF" w:rsidP="00BA2E7A">
      <w:pPr>
        <w:pStyle w:val="Corpsdetexte2"/>
        <w:ind w:firstLine="0"/>
        <w:rPr>
          <w:lang w:val="en-US"/>
        </w:rPr>
      </w:pPr>
    </w:p>
    <w:p w14:paraId="2D6D00C5" w14:textId="77777777" w:rsidR="00EE0CBF" w:rsidRPr="00BA2E7A" w:rsidRDefault="00EE0CBF" w:rsidP="00BA2E7A">
      <w:pPr>
        <w:pStyle w:val="Corpsdetexte2"/>
        <w:ind w:firstLine="0"/>
        <w:rPr>
          <w:lang w:val="en-US"/>
        </w:rPr>
      </w:pPr>
      <w:r>
        <w:t xml:space="preserve">Additionally, we identify that in 2040, optimal EV recharge periods occur not only at night, but also at mid-day, simultaneous with peak photovoltaic production. </w:t>
      </w:r>
      <w:r>
        <w:rPr>
          <w:lang w:val="en-US"/>
        </w:rPr>
        <w:t>As a result, the connection of EVs in the middle of the day might be incentivized for reduced impacts on power systems</w:t>
      </w:r>
      <w:r w:rsidR="001F5655">
        <w:rPr>
          <w:lang w:val="en-US"/>
        </w:rPr>
        <w:t xml:space="preserve"> and support the integration of more distributed renewable energy sources</w:t>
      </w:r>
      <w:r>
        <w:rPr>
          <w:lang w:val="en-US"/>
        </w:rPr>
        <w:t>.</w:t>
      </w:r>
    </w:p>
    <w:p w14:paraId="49C35B36" w14:textId="77777777" w:rsidR="00DC69F1" w:rsidRPr="007F09A4" w:rsidRDefault="00DC69F1">
      <w:pPr>
        <w:pStyle w:val="Titre2"/>
        <w:jc w:val="both"/>
        <w:rPr>
          <w:i w:val="0"/>
          <w:sz w:val="24"/>
          <w:szCs w:val="24"/>
          <w:lang w:val="en-US"/>
        </w:rPr>
      </w:pPr>
      <w:r w:rsidRPr="007F09A4">
        <w:rPr>
          <w:i w:val="0"/>
          <w:sz w:val="24"/>
          <w:szCs w:val="24"/>
          <w:lang w:val="en-US"/>
        </w:rPr>
        <w:t>C</w:t>
      </w:r>
      <w:r w:rsidR="00962AA5">
        <w:rPr>
          <w:i w:val="0"/>
          <w:sz w:val="24"/>
          <w:szCs w:val="24"/>
          <w:lang w:val="en-US"/>
        </w:rPr>
        <w:t>onclusion</w:t>
      </w:r>
      <w:r w:rsidR="00EE0CBF">
        <w:rPr>
          <w:i w:val="0"/>
          <w:sz w:val="24"/>
          <w:szCs w:val="24"/>
          <w:lang w:val="en-US"/>
        </w:rPr>
        <w:t>s</w:t>
      </w:r>
    </w:p>
    <w:p w14:paraId="668EF1B1" w14:textId="77777777" w:rsidR="009474DF" w:rsidRPr="007F09A4" w:rsidRDefault="00D10847" w:rsidP="009474DF">
      <w:pPr>
        <w:jc w:val="both"/>
        <w:rPr>
          <w:lang w:val="en-US"/>
        </w:rPr>
      </w:pPr>
      <w:r w:rsidRPr="007F09A4">
        <w:rPr>
          <w:lang w:val="en-US"/>
        </w:rPr>
        <w:t xml:space="preserve">In this paper </w:t>
      </w:r>
      <w:r w:rsidR="00F17A9B" w:rsidRPr="007F09A4">
        <w:rPr>
          <w:lang w:val="en-US"/>
        </w:rPr>
        <w:t>we show the</w:t>
      </w:r>
      <w:r w:rsidR="007F09A4">
        <w:rPr>
          <w:lang w:val="en-US"/>
        </w:rPr>
        <w:t xml:space="preserve"> forecasted</w:t>
      </w:r>
      <w:r w:rsidR="00F17A9B" w:rsidRPr="007F09A4">
        <w:rPr>
          <w:lang w:val="en-US"/>
        </w:rPr>
        <w:t xml:space="preserve"> impacts of </w:t>
      </w:r>
      <w:r w:rsidR="007F09A4" w:rsidRPr="007F09A4">
        <w:rPr>
          <w:lang w:val="en-US"/>
        </w:rPr>
        <w:t xml:space="preserve">electric vehicle recharge on the </w:t>
      </w:r>
      <w:r w:rsidR="007F09A4">
        <w:rPr>
          <w:lang w:val="en-US"/>
        </w:rPr>
        <w:t>European power system in 2040.</w:t>
      </w:r>
    </w:p>
    <w:p w14:paraId="14DB13A8" w14:textId="7E86FD40" w:rsidR="00A91B7C" w:rsidRDefault="00EC12A0" w:rsidP="00EC53B9">
      <w:pPr>
        <w:jc w:val="both"/>
        <w:rPr>
          <w:lang w:val="en-US"/>
        </w:rPr>
      </w:pPr>
      <w:r>
        <w:rPr>
          <w:lang w:val="en-US"/>
        </w:rPr>
        <w:t>Four</w:t>
      </w:r>
      <w:r w:rsidR="007F09A4">
        <w:rPr>
          <w:lang w:val="en-US"/>
        </w:rPr>
        <w:t xml:space="preserve"> charging strategies are </w:t>
      </w:r>
      <w:proofErr w:type="gramStart"/>
      <w:r w:rsidR="007F09A4">
        <w:rPr>
          <w:lang w:val="en-US"/>
        </w:rPr>
        <w:t>compared :</w:t>
      </w:r>
      <w:proofErr w:type="gramEnd"/>
      <w:r w:rsidR="007F09A4">
        <w:rPr>
          <w:lang w:val="en-US"/>
        </w:rPr>
        <w:t xml:space="preserve"> uncontrolled charging, time-of-use charging, </w:t>
      </w:r>
      <w:r w:rsidR="00B33CA1">
        <w:rPr>
          <w:lang w:val="en-US"/>
        </w:rPr>
        <w:t>dynamic unidirectional charging and V2G.</w:t>
      </w:r>
    </w:p>
    <w:p w14:paraId="338DCD47" w14:textId="77777777" w:rsidR="00962AA5" w:rsidRDefault="00962AA5" w:rsidP="00EC53B9">
      <w:pPr>
        <w:jc w:val="both"/>
        <w:rPr>
          <w:lang w:val="en-US"/>
        </w:rPr>
      </w:pPr>
      <w:r>
        <w:rPr>
          <w:lang w:val="en-US"/>
        </w:rPr>
        <w:t>The impacts of several EV connection to the grid behavior on those economic results are also presented.</w:t>
      </w:r>
    </w:p>
    <w:p w14:paraId="0B9D0587" w14:textId="2C3577A6" w:rsidR="004554AB" w:rsidRDefault="00962AA5" w:rsidP="00EC53B9">
      <w:pPr>
        <w:jc w:val="both"/>
        <w:rPr>
          <w:lang w:val="en-US"/>
        </w:rPr>
      </w:pPr>
      <w:r>
        <w:rPr>
          <w:lang w:val="en-US"/>
        </w:rPr>
        <w:t>We conclude that the European electricity generation system could withstand the conversion of a large share of the transport sector vehicle</w:t>
      </w:r>
      <w:r w:rsidR="00EE0CBF">
        <w:rPr>
          <w:lang w:val="en-US"/>
        </w:rPr>
        <w:t>s</w:t>
      </w:r>
      <w:r>
        <w:rPr>
          <w:lang w:val="en-US"/>
        </w:rPr>
        <w:t xml:space="preserve"> to electric</w:t>
      </w:r>
      <w:r w:rsidR="008E4068">
        <w:rPr>
          <w:lang w:val="en-US"/>
        </w:rPr>
        <w:t>, under the condition that a share of the EV recharge is controlled.</w:t>
      </w:r>
      <w:r w:rsidR="008E4068" w:rsidDel="008E4068">
        <w:rPr>
          <w:lang w:val="en-US"/>
        </w:rPr>
        <w:t xml:space="preserve"> </w:t>
      </w:r>
      <w:r w:rsidR="008E4068">
        <w:rPr>
          <w:lang w:val="en-US"/>
        </w:rPr>
        <w:t xml:space="preserve">Secondly, </w:t>
      </w:r>
      <w:proofErr w:type="spellStart"/>
      <w:r w:rsidR="008E4068">
        <w:rPr>
          <w:lang w:val="en-US"/>
        </w:rPr>
        <w:t>indivual</w:t>
      </w:r>
      <w:proofErr w:type="spellEnd"/>
      <w:r w:rsidR="008E4068">
        <w:rPr>
          <w:lang w:val="en-US"/>
        </w:rPr>
        <w:t xml:space="preserve"> recharge behavior and</w:t>
      </w:r>
      <w:r>
        <w:rPr>
          <w:lang w:val="en-US"/>
        </w:rPr>
        <w:t xml:space="preserve"> smart charging</w:t>
      </w:r>
      <w:r w:rsidR="003672A7">
        <w:rPr>
          <w:lang w:val="en-US"/>
        </w:rPr>
        <w:t xml:space="preserve"> </w:t>
      </w:r>
      <w:r w:rsidR="008E4068">
        <w:rPr>
          <w:lang w:val="en-US"/>
        </w:rPr>
        <w:t xml:space="preserve">diffusion </w:t>
      </w:r>
      <w:r w:rsidR="003672A7">
        <w:rPr>
          <w:lang w:val="en-US"/>
        </w:rPr>
        <w:t>offers a flexibility sourc</w:t>
      </w:r>
      <w:r w:rsidR="00EE0CBF">
        <w:rPr>
          <w:lang w:val="en-US"/>
        </w:rPr>
        <w:t>e for electricity supply-demand</w:t>
      </w:r>
      <w:r w:rsidR="003672A7">
        <w:rPr>
          <w:lang w:val="en-US"/>
        </w:rPr>
        <w:t xml:space="preserve"> adequacy</w:t>
      </w:r>
      <w:r w:rsidR="006617E5">
        <w:rPr>
          <w:lang w:val="en-US"/>
        </w:rPr>
        <w:t>, and could significantly reduce the cost of the electricity generation and transmission systems</w:t>
      </w:r>
      <w:r>
        <w:rPr>
          <w:lang w:val="en-US"/>
        </w:rPr>
        <w:t>.</w:t>
      </w:r>
    </w:p>
    <w:p w14:paraId="21E9D0C1" w14:textId="77777777" w:rsidR="004554AB" w:rsidRDefault="004554AB" w:rsidP="00166220">
      <w:pPr>
        <w:pStyle w:val="Titre2"/>
        <w:jc w:val="both"/>
        <w:rPr>
          <w:i w:val="0"/>
          <w:sz w:val="24"/>
          <w:szCs w:val="24"/>
          <w:lang w:val="en-US"/>
        </w:rPr>
      </w:pPr>
      <w:r>
        <w:rPr>
          <w:i w:val="0"/>
          <w:sz w:val="24"/>
          <w:szCs w:val="24"/>
          <w:lang w:val="en-US"/>
        </w:rPr>
        <w:t>References</w:t>
      </w:r>
    </w:p>
    <w:p w14:paraId="21FA453F" w14:textId="77777777" w:rsidR="004554AB" w:rsidRPr="004554AB" w:rsidRDefault="004554AB" w:rsidP="00166220">
      <w:pPr>
        <w:rPr>
          <w:lang w:val="en-US"/>
        </w:rPr>
      </w:pPr>
      <w:r>
        <w:rPr>
          <w:lang w:val="en-US"/>
        </w:rPr>
        <w:t>[1]</w:t>
      </w:r>
      <w:r>
        <w:rPr>
          <w:lang w:val="en-US"/>
        </w:rPr>
        <w:tab/>
      </w:r>
      <w:r w:rsidR="00166220" w:rsidRPr="00166220">
        <w:rPr>
          <w:lang w:val="en-US"/>
        </w:rPr>
        <w:t>International Energy Agency, 2019. Global EV Outlook 2019: Scaling-up the transition to electric mobility. OECD.</w:t>
      </w:r>
    </w:p>
    <w:p w14:paraId="193F4028" w14:textId="77777777" w:rsidR="004554AB" w:rsidRDefault="004554AB" w:rsidP="00EC53B9">
      <w:pPr>
        <w:jc w:val="both"/>
        <w:rPr>
          <w:lang w:val="en-US"/>
        </w:rPr>
      </w:pPr>
      <w:r>
        <w:rPr>
          <w:lang w:val="en-US"/>
        </w:rPr>
        <w:t>[2]</w:t>
      </w:r>
      <w:r>
        <w:rPr>
          <w:lang w:val="en-US"/>
        </w:rPr>
        <w:tab/>
      </w:r>
      <w:proofErr w:type="spellStart"/>
      <w:r w:rsidRPr="004554AB">
        <w:rPr>
          <w:lang w:val="en-US"/>
        </w:rPr>
        <w:t>Pasaoglu</w:t>
      </w:r>
      <w:proofErr w:type="spellEnd"/>
      <w:r w:rsidRPr="004554AB">
        <w:rPr>
          <w:lang w:val="en-US"/>
        </w:rPr>
        <w:t xml:space="preserve">, G., Thiel, C., Martino, A., </w:t>
      </w:r>
      <w:proofErr w:type="spellStart"/>
      <w:r w:rsidRPr="004554AB">
        <w:rPr>
          <w:lang w:val="en-US"/>
        </w:rPr>
        <w:t>Zubaryeva</w:t>
      </w:r>
      <w:proofErr w:type="spellEnd"/>
      <w:r w:rsidRPr="004554AB">
        <w:rPr>
          <w:lang w:val="en-US"/>
        </w:rPr>
        <w:t xml:space="preserve">, A., </w:t>
      </w:r>
      <w:proofErr w:type="spellStart"/>
      <w:r w:rsidRPr="004554AB">
        <w:rPr>
          <w:lang w:val="en-US"/>
        </w:rPr>
        <w:t>Fiorello</w:t>
      </w:r>
      <w:proofErr w:type="spellEnd"/>
      <w:r w:rsidRPr="004554AB">
        <w:rPr>
          <w:lang w:val="en-US"/>
        </w:rPr>
        <w:t xml:space="preserve">, D., </w:t>
      </w:r>
      <w:proofErr w:type="spellStart"/>
      <w:r w:rsidRPr="004554AB">
        <w:rPr>
          <w:lang w:val="en-US"/>
        </w:rPr>
        <w:t>Zani</w:t>
      </w:r>
      <w:proofErr w:type="spellEnd"/>
      <w:r w:rsidRPr="004554AB">
        <w:rPr>
          <w:lang w:val="en-US"/>
        </w:rPr>
        <w:t xml:space="preserve">, L., European Commission, Joint Research Centre, Institute for Energy and Transport, TRT </w:t>
      </w:r>
      <w:proofErr w:type="spellStart"/>
      <w:r w:rsidRPr="004554AB">
        <w:rPr>
          <w:lang w:val="en-US"/>
        </w:rPr>
        <w:t>Trasporti</w:t>
      </w:r>
      <w:proofErr w:type="spellEnd"/>
      <w:r w:rsidRPr="004554AB">
        <w:rPr>
          <w:lang w:val="en-US"/>
        </w:rPr>
        <w:t xml:space="preserve"> e </w:t>
      </w:r>
      <w:proofErr w:type="spellStart"/>
      <w:r w:rsidRPr="004554AB">
        <w:rPr>
          <w:lang w:val="en-US"/>
        </w:rPr>
        <w:t>Territorio</w:t>
      </w:r>
      <w:proofErr w:type="spellEnd"/>
      <w:r w:rsidRPr="004554AB">
        <w:rPr>
          <w:lang w:val="en-US"/>
        </w:rPr>
        <w:t xml:space="preserve"> </w:t>
      </w:r>
      <w:proofErr w:type="spellStart"/>
      <w:r w:rsidRPr="004554AB">
        <w:rPr>
          <w:lang w:val="en-US"/>
        </w:rPr>
        <w:t>Srl</w:t>
      </w:r>
      <w:proofErr w:type="spellEnd"/>
      <w:r w:rsidRPr="004554AB">
        <w:rPr>
          <w:lang w:val="en-US"/>
        </w:rPr>
        <w:t>, 2013. Projections for electric vehicle load profiles in Europe based on travel survey data. Publications Office, Luxembourg.</w:t>
      </w:r>
    </w:p>
    <w:p w14:paraId="2A8CEFD6" w14:textId="77777777" w:rsidR="004554AB" w:rsidRPr="007F09A4" w:rsidRDefault="004554AB" w:rsidP="00EC53B9">
      <w:pPr>
        <w:jc w:val="both"/>
        <w:rPr>
          <w:lang w:val="en-US"/>
        </w:rPr>
      </w:pPr>
      <w:r>
        <w:rPr>
          <w:lang w:val="en-US"/>
        </w:rPr>
        <w:t>[3]</w:t>
      </w:r>
      <w:r>
        <w:rPr>
          <w:lang w:val="en-US"/>
        </w:rPr>
        <w:tab/>
      </w:r>
      <w:proofErr w:type="spellStart"/>
      <w:r w:rsidRPr="00166220">
        <w:rPr>
          <w:lang w:val="en-US"/>
        </w:rPr>
        <w:t>Doquet</w:t>
      </w:r>
      <w:proofErr w:type="spellEnd"/>
      <w:r w:rsidR="00166220">
        <w:rPr>
          <w:lang w:val="en-US"/>
        </w:rPr>
        <w:t xml:space="preserve">, M., </w:t>
      </w:r>
      <w:proofErr w:type="spellStart"/>
      <w:r w:rsidRPr="00166220">
        <w:rPr>
          <w:lang w:val="en-US"/>
        </w:rPr>
        <w:t>Fourment</w:t>
      </w:r>
      <w:proofErr w:type="spellEnd"/>
      <w:r w:rsidR="00166220">
        <w:rPr>
          <w:lang w:val="en-US"/>
        </w:rPr>
        <w:t xml:space="preserve">, C. and </w:t>
      </w:r>
      <w:proofErr w:type="spellStart"/>
      <w:r w:rsidRPr="00166220">
        <w:rPr>
          <w:lang w:val="en-US"/>
        </w:rPr>
        <w:t>Roudergues</w:t>
      </w:r>
      <w:proofErr w:type="spellEnd"/>
      <w:r w:rsidRPr="00166220">
        <w:rPr>
          <w:lang w:val="en-US"/>
        </w:rPr>
        <w:t>,</w:t>
      </w:r>
      <w:r w:rsidR="00166220">
        <w:rPr>
          <w:lang w:val="en-US"/>
        </w:rPr>
        <w:t xml:space="preserve"> J., 2011,</w:t>
      </w:r>
      <w:r w:rsidRPr="00166220">
        <w:rPr>
          <w:lang w:val="en-US"/>
        </w:rPr>
        <w:t xml:space="preserve"> Generation &amp; transmission adequacy of large interconnected power systems: A contribution to the renewal of Monte-Carlo approaches</w:t>
      </w:r>
      <w:r w:rsidR="00166220">
        <w:rPr>
          <w:lang w:val="en-US"/>
        </w:rPr>
        <w:t>.</w:t>
      </w:r>
      <w:r w:rsidRPr="00166220">
        <w:rPr>
          <w:i/>
          <w:iCs/>
          <w:lang w:val="en-US"/>
        </w:rPr>
        <w:t xml:space="preserve"> </w:t>
      </w:r>
      <w:r w:rsidRPr="00166220">
        <w:rPr>
          <w:iCs/>
          <w:lang w:val="en-US"/>
        </w:rPr>
        <w:t xml:space="preserve">IEEE Trondheim </w:t>
      </w:r>
      <w:proofErr w:type="spellStart"/>
      <w:r w:rsidRPr="00166220">
        <w:rPr>
          <w:iCs/>
          <w:lang w:val="en-US"/>
        </w:rPr>
        <w:t>PowerTech</w:t>
      </w:r>
      <w:proofErr w:type="spellEnd"/>
      <w:r w:rsidR="00166220">
        <w:rPr>
          <w:lang w:val="en-US"/>
        </w:rPr>
        <w:t xml:space="preserve">, </w:t>
      </w:r>
      <w:r w:rsidRPr="00166220">
        <w:rPr>
          <w:lang w:val="en-US"/>
        </w:rPr>
        <w:t xml:space="preserve">Norway, 2011, pp. 1-6, </w:t>
      </w:r>
      <w:proofErr w:type="spellStart"/>
      <w:r w:rsidRPr="00166220">
        <w:rPr>
          <w:lang w:val="en-US"/>
        </w:rPr>
        <w:t>doi</w:t>
      </w:r>
      <w:proofErr w:type="spellEnd"/>
      <w:r w:rsidRPr="00166220">
        <w:rPr>
          <w:lang w:val="en-US"/>
        </w:rPr>
        <w:t>: 10.1109/PTC.2011.6019444.</w:t>
      </w:r>
    </w:p>
    <w:sectPr w:rsidR="004554AB" w:rsidRPr="007F09A4"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CA90" w14:textId="77777777" w:rsidR="00D3510E" w:rsidRDefault="00D3510E">
      <w:r>
        <w:separator/>
      </w:r>
    </w:p>
  </w:endnote>
  <w:endnote w:type="continuationSeparator" w:id="0">
    <w:p w14:paraId="48419340" w14:textId="77777777" w:rsidR="00D3510E" w:rsidRDefault="00D3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6061" w14:textId="77777777" w:rsidR="00D3510E" w:rsidRDefault="00D3510E">
      <w:r>
        <w:separator/>
      </w:r>
    </w:p>
  </w:footnote>
  <w:footnote w:type="continuationSeparator" w:id="0">
    <w:p w14:paraId="69D95269" w14:textId="77777777" w:rsidR="00D3510E" w:rsidRDefault="00D3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549C4" w14:textId="77777777"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3DB6D9C8">
      <w:start w:val="1"/>
      <w:numFmt w:val="bullet"/>
      <w:lvlText w:val=""/>
      <w:lvlJc w:val="left"/>
      <w:pPr>
        <w:tabs>
          <w:tab w:val="num" w:pos="720"/>
        </w:tabs>
        <w:ind w:left="720" w:hanging="360"/>
      </w:pPr>
      <w:rPr>
        <w:rFonts w:ascii="Symbol" w:hAnsi="Symbol" w:hint="default"/>
      </w:rPr>
    </w:lvl>
    <w:lvl w:ilvl="1" w:tplc="757C93B8">
      <w:start w:val="1"/>
      <w:numFmt w:val="bullet"/>
      <w:lvlText w:val="o"/>
      <w:lvlJc w:val="left"/>
      <w:pPr>
        <w:tabs>
          <w:tab w:val="num" w:pos="1440"/>
        </w:tabs>
        <w:ind w:left="1440" w:hanging="360"/>
      </w:pPr>
      <w:rPr>
        <w:rFonts w:ascii="Courier New" w:hAnsi="Courier New" w:hint="default"/>
      </w:rPr>
    </w:lvl>
    <w:lvl w:ilvl="2" w:tplc="8B2ED0D8" w:tentative="1">
      <w:start w:val="1"/>
      <w:numFmt w:val="bullet"/>
      <w:lvlText w:val=""/>
      <w:lvlJc w:val="left"/>
      <w:pPr>
        <w:tabs>
          <w:tab w:val="num" w:pos="2160"/>
        </w:tabs>
        <w:ind w:left="2160" w:hanging="360"/>
      </w:pPr>
      <w:rPr>
        <w:rFonts w:ascii="Wingdings" w:hAnsi="Wingdings" w:hint="default"/>
      </w:rPr>
    </w:lvl>
    <w:lvl w:ilvl="3" w:tplc="63FAF296" w:tentative="1">
      <w:start w:val="1"/>
      <w:numFmt w:val="bullet"/>
      <w:lvlText w:val=""/>
      <w:lvlJc w:val="left"/>
      <w:pPr>
        <w:tabs>
          <w:tab w:val="num" w:pos="2880"/>
        </w:tabs>
        <w:ind w:left="2880" w:hanging="360"/>
      </w:pPr>
      <w:rPr>
        <w:rFonts w:ascii="Symbol" w:hAnsi="Symbol" w:hint="default"/>
      </w:rPr>
    </w:lvl>
    <w:lvl w:ilvl="4" w:tplc="EA6495EC" w:tentative="1">
      <w:start w:val="1"/>
      <w:numFmt w:val="bullet"/>
      <w:lvlText w:val="o"/>
      <w:lvlJc w:val="left"/>
      <w:pPr>
        <w:tabs>
          <w:tab w:val="num" w:pos="3600"/>
        </w:tabs>
        <w:ind w:left="3600" w:hanging="360"/>
      </w:pPr>
      <w:rPr>
        <w:rFonts w:ascii="Courier New" w:hAnsi="Courier New" w:hint="default"/>
      </w:rPr>
    </w:lvl>
    <w:lvl w:ilvl="5" w:tplc="132025D4" w:tentative="1">
      <w:start w:val="1"/>
      <w:numFmt w:val="bullet"/>
      <w:lvlText w:val=""/>
      <w:lvlJc w:val="left"/>
      <w:pPr>
        <w:tabs>
          <w:tab w:val="num" w:pos="4320"/>
        </w:tabs>
        <w:ind w:left="4320" w:hanging="360"/>
      </w:pPr>
      <w:rPr>
        <w:rFonts w:ascii="Wingdings" w:hAnsi="Wingdings" w:hint="default"/>
      </w:rPr>
    </w:lvl>
    <w:lvl w:ilvl="6" w:tplc="A1E0B902" w:tentative="1">
      <w:start w:val="1"/>
      <w:numFmt w:val="bullet"/>
      <w:lvlText w:val=""/>
      <w:lvlJc w:val="left"/>
      <w:pPr>
        <w:tabs>
          <w:tab w:val="num" w:pos="5040"/>
        </w:tabs>
        <w:ind w:left="5040" w:hanging="360"/>
      </w:pPr>
      <w:rPr>
        <w:rFonts w:ascii="Symbol" w:hAnsi="Symbol" w:hint="default"/>
      </w:rPr>
    </w:lvl>
    <w:lvl w:ilvl="7" w:tplc="37C27680" w:tentative="1">
      <w:start w:val="1"/>
      <w:numFmt w:val="bullet"/>
      <w:lvlText w:val="o"/>
      <w:lvlJc w:val="left"/>
      <w:pPr>
        <w:tabs>
          <w:tab w:val="num" w:pos="5760"/>
        </w:tabs>
        <w:ind w:left="5760" w:hanging="360"/>
      </w:pPr>
      <w:rPr>
        <w:rFonts w:ascii="Courier New" w:hAnsi="Courier New" w:hint="default"/>
      </w:rPr>
    </w:lvl>
    <w:lvl w:ilvl="8" w:tplc="A5DEB5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E03E2606">
      <w:start w:val="1"/>
      <w:numFmt w:val="lowerRoman"/>
      <w:lvlText w:val="%1.)"/>
      <w:lvlJc w:val="left"/>
      <w:pPr>
        <w:tabs>
          <w:tab w:val="num" w:pos="540"/>
        </w:tabs>
        <w:ind w:left="255" w:hanging="435"/>
      </w:pPr>
      <w:rPr>
        <w:rFonts w:hint="default"/>
      </w:rPr>
    </w:lvl>
    <w:lvl w:ilvl="1" w:tplc="2BCCBD5A" w:tentative="1">
      <w:start w:val="1"/>
      <w:numFmt w:val="lowerLetter"/>
      <w:lvlText w:val="%2."/>
      <w:lvlJc w:val="left"/>
      <w:pPr>
        <w:tabs>
          <w:tab w:val="num" w:pos="1260"/>
        </w:tabs>
        <w:ind w:left="1260" w:hanging="360"/>
      </w:pPr>
    </w:lvl>
    <w:lvl w:ilvl="2" w:tplc="A6D84090" w:tentative="1">
      <w:start w:val="1"/>
      <w:numFmt w:val="lowerRoman"/>
      <w:lvlText w:val="%3."/>
      <w:lvlJc w:val="right"/>
      <w:pPr>
        <w:tabs>
          <w:tab w:val="num" w:pos="1980"/>
        </w:tabs>
        <w:ind w:left="1980" w:hanging="180"/>
      </w:pPr>
    </w:lvl>
    <w:lvl w:ilvl="3" w:tplc="4AA872A0" w:tentative="1">
      <w:start w:val="1"/>
      <w:numFmt w:val="decimal"/>
      <w:lvlText w:val="%4."/>
      <w:lvlJc w:val="left"/>
      <w:pPr>
        <w:tabs>
          <w:tab w:val="num" w:pos="2700"/>
        </w:tabs>
        <w:ind w:left="2700" w:hanging="360"/>
      </w:pPr>
    </w:lvl>
    <w:lvl w:ilvl="4" w:tplc="D2385818" w:tentative="1">
      <w:start w:val="1"/>
      <w:numFmt w:val="lowerLetter"/>
      <w:lvlText w:val="%5."/>
      <w:lvlJc w:val="left"/>
      <w:pPr>
        <w:tabs>
          <w:tab w:val="num" w:pos="3420"/>
        </w:tabs>
        <w:ind w:left="3420" w:hanging="360"/>
      </w:pPr>
    </w:lvl>
    <w:lvl w:ilvl="5" w:tplc="F13ACA7C" w:tentative="1">
      <w:start w:val="1"/>
      <w:numFmt w:val="lowerRoman"/>
      <w:lvlText w:val="%6."/>
      <w:lvlJc w:val="right"/>
      <w:pPr>
        <w:tabs>
          <w:tab w:val="num" w:pos="4140"/>
        </w:tabs>
        <w:ind w:left="4140" w:hanging="180"/>
      </w:pPr>
    </w:lvl>
    <w:lvl w:ilvl="6" w:tplc="9DCE89F0" w:tentative="1">
      <w:start w:val="1"/>
      <w:numFmt w:val="decimal"/>
      <w:lvlText w:val="%7."/>
      <w:lvlJc w:val="left"/>
      <w:pPr>
        <w:tabs>
          <w:tab w:val="num" w:pos="4860"/>
        </w:tabs>
        <w:ind w:left="4860" w:hanging="360"/>
      </w:pPr>
    </w:lvl>
    <w:lvl w:ilvl="7" w:tplc="586219B0" w:tentative="1">
      <w:start w:val="1"/>
      <w:numFmt w:val="lowerLetter"/>
      <w:lvlText w:val="%8."/>
      <w:lvlJc w:val="left"/>
      <w:pPr>
        <w:tabs>
          <w:tab w:val="num" w:pos="5580"/>
        </w:tabs>
        <w:ind w:left="5580" w:hanging="360"/>
      </w:pPr>
    </w:lvl>
    <w:lvl w:ilvl="8" w:tplc="E13EB68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8689212">
      <w:start w:val="1"/>
      <w:numFmt w:val="bullet"/>
      <w:lvlText w:val=""/>
      <w:lvlJc w:val="left"/>
      <w:pPr>
        <w:tabs>
          <w:tab w:val="num" w:pos="720"/>
        </w:tabs>
        <w:ind w:left="720" w:hanging="360"/>
      </w:pPr>
      <w:rPr>
        <w:rFonts w:ascii="Symbol" w:hAnsi="Symbol" w:hint="default"/>
      </w:rPr>
    </w:lvl>
    <w:lvl w:ilvl="1" w:tplc="69FA3654" w:tentative="1">
      <w:start w:val="1"/>
      <w:numFmt w:val="bullet"/>
      <w:lvlText w:val="o"/>
      <w:lvlJc w:val="left"/>
      <w:pPr>
        <w:tabs>
          <w:tab w:val="num" w:pos="1440"/>
        </w:tabs>
        <w:ind w:left="1440" w:hanging="360"/>
      </w:pPr>
      <w:rPr>
        <w:rFonts w:ascii="Courier New" w:hAnsi="Courier New" w:hint="default"/>
      </w:rPr>
    </w:lvl>
    <w:lvl w:ilvl="2" w:tplc="AFB64DE0" w:tentative="1">
      <w:start w:val="1"/>
      <w:numFmt w:val="bullet"/>
      <w:lvlText w:val=""/>
      <w:lvlJc w:val="left"/>
      <w:pPr>
        <w:tabs>
          <w:tab w:val="num" w:pos="2160"/>
        </w:tabs>
        <w:ind w:left="2160" w:hanging="360"/>
      </w:pPr>
      <w:rPr>
        <w:rFonts w:ascii="Wingdings" w:hAnsi="Wingdings" w:hint="default"/>
      </w:rPr>
    </w:lvl>
    <w:lvl w:ilvl="3" w:tplc="DD4C5468" w:tentative="1">
      <w:start w:val="1"/>
      <w:numFmt w:val="bullet"/>
      <w:lvlText w:val=""/>
      <w:lvlJc w:val="left"/>
      <w:pPr>
        <w:tabs>
          <w:tab w:val="num" w:pos="2880"/>
        </w:tabs>
        <w:ind w:left="2880" w:hanging="360"/>
      </w:pPr>
      <w:rPr>
        <w:rFonts w:ascii="Symbol" w:hAnsi="Symbol" w:hint="default"/>
      </w:rPr>
    </w:lvl>
    <w:lvl w:ilvl="4" w:tplc="74F8DA08" w:tentative="1">
      <w:start w:val="1"/>
      <w:numFmt w:val="bullet"/>
      <w:lvlText w:val="o"/>
      <w:lvlJc w:val="left"/>
      <w:pPr>
        <w:tabs>
          <w:tab w:val="num" w:pos="3600"/>
        </w:tabs>
        <w:ind w:left="3600" w:hanging="360"/>
      </w:pPr>
      <w:rPr>
        <w:rFonts w:ascii="Courier New" w:hAnsi="Courier New" w:hint="default"/>
      </w:rPr>
    </w:lvl>
    <w:lvl w:ilvl="5" w:tplc="18385EC4" w:tentative="1">
      <w:start w:val="1"/>
      <w:numFmt w:val="bullet"/>
      <w:lvlText w:val=""/>
      <w:lvlJc w:val="left"/>
      <w:pPr>
        <w:tabs>
          <w:tab w:val="num" w:pos="4320"/>
        </w:tabs>
        <w:ind w:left="4320" w:hanging="360"/>
      </w:pPr>
      <w:rPr>
        <w:rFonts w:ascii="Wingdings" w:hAnsi="Wingdings" w:hint="default"/>
      </w:rPr>
    </w:lvl>
    <w:lvl w:ilvl="6" w:tplc="F95C0052" w:tentative="1">
      <w:start w:val="1"/>
      <w:numFmt w:val="bullet"/>
      <w:lvlText w:val=""/>
      <w:lvlJc w:val="left"/>
      <w:pPr>
        <w:tabs>
          <w:tab w:val="num" w:pos="5040"/>
        </w:tabs>
        <w:ind w:left="5040" w:hanging="360"/>
      </w:pPr>
      <w:rPr>
        <w:rFonts w:ascii="Symbol" w:hAnsi="Symbol" w:hint="default"/>
      </w:rPr>
    </w:lvl>
    <w:lvl w:ilvl="7" w:tplc="80D4BEC2" w:tentative="1">
      <w:start w:val="1"/>
      <w:numFmt w:val="bullet"/>
      <w:lvlText w:val="o"/>
      <w:lvlJc w:val="left"/>
      <w:pPr>
        <w:tabs>
          <w:tab w:val="num" w:pos="5760"/>
        </w:tabs>
        <w:ind w:left="5760" w:hanging="360"/>
      </w:pPr>
      <w:rPr>
        <w:rFonts w:ascii="Courier New" w:hAnsi="Courier New" w:hint="default"/>
      </w:rPr>
    </w:lvl>
    <w:lvl w:ilvl="8" w:tplc="D2A818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C1F8F140">
      <w:start w:val="1"/>
      <w:numFmt w:val="lowerRoman"/>
      <w:lvlText w:val="%1.)"/>
      <w:lvlJc w:val="left"/>
      <w:pPr>
        <w:tabs>
          <w:tab w:val="num" w:pos="720"/>
        </w:tabs>
        <w:ind w:left="435" w:hanging="435"/>
      </w:pPr>
      <w:rPr>
        <w:rFonts w:hint="default"/>
      </w:rPr>
    </w:lvl>
    <w:lvl w:ilvl="1" w:tplc="C39CCA90">
      <w:start w:val="8"/>
      <w:numFmt w:val="decimal"/>
      <w:lvlText w:val="%2."/>
      <w:lvlJc w:val="left"/>
      <w:pPr>
        <w:tabs>
          <w:tab w:val="num" w:pos="1080"/>
        </w:tabs>
        <w:ind w:left="1080" w:hanging="360"/>
      </w:pPr>
      <w:rPr>
        <w:rFonts w:hint="default"/>
      </w:rPr>
    </w:lvl>
    <w:lvl w:ilvl="2" w:tplc="74984ECA" w:tentative="1">
      <w:start w:val="1"/>
      <w:numFmt w:val="lowerRoman"/>
      <w:lvlText w:val="%3."/>
      <w:lvlJc w:val="right"/>
      <w:pPr>
        <w:tabs>
          <w:tab w:val="num" w:pos="1800"/>
        </w:tabs>
        <w:ind w:left="1800" w:hanging="180"/>
      </w:pPr>
    </w:lvl>
    <w:lvl w:ilvl="3" w:tplc="1DC2FFEE" w:tentative="1">
      <w:start w:val="1"/>
      <w:numFmt w:val="decimal"/>
      <w:lvlText w:val="%4."/>
      <w:lvlJc w:val="left"/>
      <w:pPr>
        <w:tabs>
          <w:tab w:val="num" w:pos="2520"/>
        </w:tabs>
        <w:ind w:left="2520" w:hanging="360"/>
      </w:pPr>
    </w:lvl>
    <w:lvl w:ilvl="4" w:tplc="E780D87E" w:tentative="1">
      <w:start w:val="1"/>
      <w:numFmt w:val="lowerLetter"/>
      <w:lvlText w:val="%5."/>
      <w:lvlJc w:val="left"/>
      <w:pPr>
        <w:tabs>
          <w:tab w:val="num" w:pos="3240"/>
        </w:tabs>
        <w:ind w:left="3240" w:hanging="360"/>
      </w:pPr>
    </w:lvl>
    <w:lvl w:ilvl="5" w:tplc="DAC43D54" w:tentative="1">
      <w:start w:val="1"/>
      <w:numFmt w:val="lowerRoman"/>
      <w:lvlText w:val="%6."/>
      <w:lvlJc w:val="right"/>
      <w:pPr>
        <w:tabs>
          <w:tab w:val="num" w:pos="3960"/>
        </w:tabs>
        <w:ind w:left="3960" w:hanging="180"/>
      </w:pPr>
    </w:lvl>
    <w:lvl w:ilvl="6" w:tplc="211EDA24" w:tentative="1">
      <w:start w:val="1"/>
      <w:numFmt w:val="decimal"/>
      <w:lvlText w:val="%7."/>
      <w:lvlJc w:val="left"/>
      <w:pPr>
        <w:tabs>
          <w:tab w:val="num" w:pos="4680"/>
        </w:tabs>
        <w:ind w:left="4680" w:hanging="360"/>
      </w:pPr>
    </w:lvl>
    <w:lvl w:ilvl="7" w:tplc="361E89B8" w:tentative="1">
      <w:start w:val="1"/>
      <w:numFmt w:val="lowerLetter"/>
      <w:lvlText w:val="%8."/>
      <w:lvlJc w:val="left"/>
      <w:pPr>
        <w:tabs>
          <w:tab w:val="num" w:pos="5400"/>
        </w:tabs>
        <w:ind w:left="5400" w:hanging="360"/>
      </w:pPr>
    </w:lvl>
    <w:lvl w:ilvl="8" w:tplc="B9241E6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B652FD54">
      <w:start w:val="1"/>
      <w:numFmt w:val="lowerLetter"/>
      <w:lvlText w:val="%1)"/>
      <w:lvlJc w:val="left"/>
      <w:pPr>
        <w:tabs>
          <w:tab w:val="num" w:pos="720"/>
        </w:tabs>
        <w:ind w:left="720" w:hanging="360"/>
      </w:pPr>
    </w:lvl>
    <w:lvl w:ilvl="1" w:tplc="02585040" w:tentative="1">
      <w:start w:val="1"/>
      <w:numFmt w:val="lowerLetter"/>
      <w:lvlText w:val="%2."/>
      <w:lvlJc w:val="left"/>
      <w:pPr>
        <w:tabs>
          <w:tab w:val="num" w:pos="1440"/>
        </w:tabs>
        <w:ind w:left="1440" w:hanging="360"/>
      </w:pPr>
    </w:lvl>
    <w:lvl w:ilvl="2" w:tplc="0F929EDA" w:tentative="1">
      <w:start w:val="1"/>
      <w:numFmt w:val="lowerRoman"/>
      <w:lvlText w:val="%3."/>
      <w:lvlJc w:val="right"/>
      <w:pPr>
        <w:tabs>
          <w:tab w:val="num" w:pos="2160"/>
        </w:tabs>
        <w:ind w:left="2160" w:hanging="180"/>
      </w:pPr>
    </w:lvl>
    <w:lvl w:ilvl="3" w:tplc="9D22AE32" w:tentative="1">
      <w:start w:val="1"/>
      <w:numFmt w:val="decimal"/>
      <w:lvlText w:val="%4."/>
      <w:lvlJc w:val="left"/>
      <w:pPr>
        <w:tabs>
          <w:tab w:val="num" w:pos="2880"/>
        </w:tabs>
        <w:ind w:left="2880" w:hanging="360"/>
      </w:pPr>
    </w:lvl>
    <w:lvl w:ilvl="4" w:tplc="641C0A98" w:tentative="1">
      <w:start w:val="1"/>
      <w:numFmt w:val="lowerLetter"/>
      <w:lvlText w:val="%5."/>
      <w:lvlJc w:val="left"/>
      <w:pPr>
        <w:tabs>
          <w:tab w:val="num" w:pos="3600"/>
        </w:tabs>
        <w:ind w:left="3600" w:hanging="360"/>
      </w:pPr>
    </w:lvl>
    <w:lvl w:ilvl="5" w:tplc="B0D08A88" w:tentative="1">
      <w:start w:val="1"/>
      <w:numFmt w:val="lowerRoman"/>
      <w:lvlText w:val="%6."/>
      <w:lvlJc w:val="right"/>
      <w:pPr>
        <w:tabs>
          <w:tab w:val="num" w:pos="4320"/>
        </w:tabs>
        <w:ind w:left="4320" w:hanging="180"/>
      </w:pPr>
    </w:lvl>
    <w:lvl w:ilvl="6" w:tplc="E60034A4" w:tentative="1">
      <w:start w:val="1"/>
      <w:numFmt w:val="decimal"/>
      <w:lvlText w:val="%7."/>
      <w:lvlJc w:val="left"/>
      <w:pPr>
        <w:tabs>
          <w:tab w:val="num" w:pos="5040"/>
        </w:tabs>
        <w:ind w:left="5040" w:hanging="360"/>
      </w:pPr>
    </w:lvl>
    <w:lvl w:ilvl="7" w:tplc="FD4ACE42" w:tentative="1">
      <w:start w:val="1"/>
      <w:numFmt w:val="lowerLetter"/>
      <w:lvlText w:val="%8."/>
      <w:lvlJc w:val="left"/>
      <w:pPr>
        <w:tabs>
          <w:tab w:val="num" w:pos="5760"/>
        </w:tabs>
        <w:ind w:left="5760" w:hanging="360"/>
      </w:pPr>
    </w:lvl>
    <w:lvl w:ilvl="8" w:tplc="536E094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44EECC9C">
      <w:start w:val="1"/>
      <w:numFmt w:val="lowerRoman"/>
      <w:lvlText w:val="%1.)"/>
      <w:lvlJc w:val="left"/>
      <w:pPr>
        <w:tabs>
          <w:tab w:val="num" w:pos="720"/>
        </w:tabs>
        <w:ind w:left="435" w:hanging="435"/>
      </w:pPr>
      <w:rPr>
        <w:rFonts w:hint="default"/>
      </w:rPr>
    </w:lvl>
    <w:lvl w:ilvl="1" w:tplc="23A83970" w:tentative="1">
      <w:start w:val="1"/>
      <w:numFmt w:val="lowerLetter"/>
      <w:lvlText w:val="%2."/>
      <w:lvlJc w:val="left"/>
      <w:pPr>
        <w:tabs>
          <w:tab w:val="num" w:pos="1440"/>
        </w:tabs>
        <w:ind w:left="1440" w:hanging="360"/>
      </w:pPr>
    </w:lvl>
    <w:lvl w:ilvl="2" w:tplc="ED7EADA6" w:tentative="1">
      <w:start w:val="1"/>
      <w:numFmt w:val="lowerRoman"/>
      <w:lvlText w:val="%3."/>
      <w:lvlJc w:val="right"/>
      <w:pPr>
        <w:tabs>
          <w:tab w:val="num" w:pos="2160"/>
        </w:tabs>
        <w:ind w:left="2160" w:hanging="180"/>
      </w:pPr>
    </w:lvl>
    <w:lvl w:ilvl="3" w:tplc="442498E8" w:tentative="1">
      <w:start w:val="1"/>
      <w:numFmt w:val="decimal"/>
      <w:lvlText w:val="%4."/>
      <w:lvlJc w:val="left"/>
      <w:pPr>
        <w:tabs>
          <w:tab w:val="num" w:pos="2880"/>
        </w:tabs>
        <w:ind w:left="2880" w:hanging="360"/>
      </w:pPr>
    </w:lvl>
    <w:lvl w:ilvl="4" w:tplc="70747816" w:tentative="1">
      <w:start w:val="1"/>
      <w:numFmt w:val="lowerLetter"/>
      <w:lvlText w:val="%5."/>
      <w:lvlJc w:val="left"/>
      <w:pPr>
        <w:tabs>
          <w:tab w:val="num" w:pos="3600"/>
        </w:tabs>
        <w:ind w:left="3600" w:hanging="360"/>
      </w:pPr>
    </w:lvl>
    <w:lvl w:ilvl="5" w:tplc="7A46451E" w:tentative="1">
      <w:start w:val="1"/>
      <w:numFmt w:val="lowerRoman"/>
      <w:lvlText w:val="%6."/>
      <w:lvlJc w:val="right"/>
      <w:pPr>
        <w:tabs>
          <w:tab w:val="num" w:pos="4320"/>
        </w:tabs>
        <w:ind w:left="4320" w:hanging="180"/>
      </w:pPr>
    </w:lvl>
    <w:lvl w:ilvl="6" w:tplc="0F3237CA" w:tentative="1">
      <w:start w:val="1"/>
      <w:numFmt w:val="decimal"/>
      <w:lvlText w:val="%7."/>
      <w:lvlJc w:val="left"/>
      <w:pPr>
        <w:tabs>
          <w:tab w:val="num" w:pos="5040"/>
        </w:tabs>
        <w:ind w:left="5040" w:hanging="360"/>
      </w:pPr>
    </w:lvl>
    <w:lvl w:ilvl="7" w:tplc="A7A8534C" w:tentative="1">
      <w:start w:val="1"/>
      <w:numFmt w:val="lowerLetter"/>
      <w:lvlText w:val="%8."/>
      <w:lvlJc w:val="left"/>
      <w:pPr>
        <w:tabs>
          <w:tab w:val="num" w:pos="5760"/>
        </w:tabs>
        <w:ind w:left="5760" w:hanging="360"/>
      </w:pPr>
    </w:lvl>
    <w:lvl w:ilvl="8" w:tplc="F1FC17D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E5C0A7F0">
      <w:start w:val="1"/>
      <w:numFmt w:val="bullet"/>
      <w:lvlText w:val=""/>
      <w:lvlJc w:val="left"/>
      <w:pPr>
        <w:tabs>
          <w:tab w:val="num" w:pos="720"/>
        </w:tabs>
        <w:ind w:left="720" w:hanging="360"/>
      </w:pPr>
      <w:rPr>
        <w:rFonts w:ascii="Symbol" w:hAnsi="Symbol" w:hint="default"/>
      </w:rPr>
    </w:lvl>
    <w:lvl w:ilvl="1" w:tplc="46CC7EC2" w:tentative="1">
      <w:start w:val="1"/>
      <w:numFmt w:val="bullet"/>
      <w:lvlText w:val="o"/>
      <w:lvlJc w:val="left"/>
      <w:pPr>
        <w:tabs>
          <w:tab w:val="num" w:pos="1440"/>
        </w:tabs>
        <w:ind w:left="1440" w:hanging="360"/>
      </w:pPr>
      <w:rPr>
        <w:rFonts w:ascii="Courier New" w:hAnsi="Courier New" w:hint="default"/>
      </w:rPr>
    </w:lvl>
    <w:lvl w:ilvl="2" w:tplc="4A32AD9A" w:tentative="1">
      <w:start w:val="1"/>
      <w:numFmt w:val="bullet"/>
      <w:lvlText w:val=""/>
      <w:lvlJc w:val="left"/>
      <w:pPr>
        <w:tabs>
          <w:tab w:val="num" w:pos="2160"/>
        </w:tabs>
        <w:ind w:left="2160" w:hanging="360"/>
      </w:pPr>
      <w:rPr>
        <w:rFonts w:ascii="Wingdings" w:hAnsi="Wingdings" w:hint="default"/>
      </w:rPr>
    </w:lvl>
    <w:lvl w:ilvl="3" w:tplc="5DEEFF1C" w:tentative="1">
      <w:start w:val="1"/>
      <w:numFmt w:val="bullet"/>
      <w:lvlText w:val=""/>
      <w:lvlJc w:val="left"/>
      <w:pPr>
        <w:tabs>
          <w:tab w:val="num" w:pos="2880"/>
        </w:tabs>
        <w:ind w:left="2880" w:hanging="360"/>
      </w:pPr>
      <w:rPr>
        <w:rFonts w:ascii="Symbol" w:hAnsi="Symbol" w:hint="default"/>
      </w:rPr>
    </w:lvl>
    <w:lvl w:ilvl="4" w:tplc="73BC621A" w:tentative="1">
      <w:start w:val="1"/>
      <w:numFmt w:val="bullet"/>
      <w:lvlText w:val="o"/>
      <w:lvlJc w:val="left"/>
      <w:pPr>
        <w:tabs>
          <w:tab w:val="num" w:pos="3600"/>
        </w:tabs>
        <w:ind w:left="3600" w:hanging="360"/>
      </w:pPr>
      <w:rPr>
        <w:rFonts w:ascii="Courier New" w:hAnsi="Courier New" w:hint="default"/>
      </w:rPr>
    </w:lvl>
    <w:lvl w:ilvl="5" w:tplc="199852A0" w:tentative="1">
      <w:start w:val="1"/>
      <w:numFmt w:val="bullet"/>
      <w:lvlText w:val=""/>
      <w:lvlJc w:val="left"/>
      <w:pPr>
        <w:tabs>
          <w:tab w:val="num" w:pos="4320"/>
        </w:tabs>
        <w:ind w:left="4320" w:hanging="360"/>
      </w:pPr>
      <w:rPr>
        <w:rFonts w:ascii="Wingdings" w:hAnsi="Wingdings" w:hint="default"/>
      </w:rPr>
    </w:lvl>
    <w:lvl w:ilvl="6" w:tplc="1C6245A4" w:tentative="1">
      <w:start w:val="1"/>
      <w:numFmt w:val="bullet"/>
      <w:lvlText w:val=""/>
      <w:lvlJc w:val="left"/>
      <w:pPr>
        <w:tabs>
          <w:tab w:val="num" w:pos="5040"/>
        </w:tabs>
        <w:ind w:left="5040" w:hanging="360"/>
      </w:pPr>
      <w:rPr>
        <w:rFonts w:ascii="Symbol" w:hAnsi="Symbol" w:hint="default"/>
      </w:rPr>
    </w:lvl>
    <w:lvl w:ilvl="7" w:tplc="026AFCF6" w:tentative="1">
      <w:start w:val="1"/>
      <w:numFmt w:val="bullet"/>
      <w:lvlText w:val="o"/>
      <w:lvlJc w:val="left"/>
      <w:pPr>
        <w:tabs>
          <w:tab w:val="num" w:pos="5760"/>
        </w:tabs>
        <w:ind w:left="5760" w:hanging="360"/>
      </w:pPr>
      <w:rPr>
        <w:rFonts w:ascii="Courier New" w:hAnsi="Courier New" w:hint="default"/>
      </w:rPr>
    </w:lvl>
    <w:lvl w:ilvl="8" w:tplc="F59CE8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399A4BB4">
      <w:start w:val="1"/>
      <w:numFmt w:val="bullet"/>
      <w:lvlText w:val=""/>
      <w:lvlJc w:val="left"/>
      <w:pPr>
        <w:tabs>
          <w:tab w:val="num" w:pos="1440"/>
        </w:tabs>
        <w:ind w:left="1440" w:hanging="360"/>
      </w:pPr>
      <w:rPr>
        <w:rFonts w:ascii="Symbol" w:hAnsi="Symbol" w:hint="default"/>
      </w:rPr>
    </w:lvl>
    <w:lvl w:ilvl="1" w:tplc="A7921782" w:tentative="1">
      <w:start w:val="1"/>
      <w:numFmt w:val="bullet"/>
      <w:lvlText w:val="o"/>
      <w:lvlJc w:val="left"/>
      <w:pPr>
        <w:tabs>
          <w:tab w:val="num" w:pos="2160"/>
        </w:tabs>
        <w:ind w:left="2160" w:hanging="360"/>
      </w:pPr>
      <w:rPr>
        <w:rFonts w:ascii="Courier New" w:hAnsi="Courier New" w:hint="default"/>
      </w:rPr>
    </w:lvl>
    <w:lvl w:ilvl="2" w:tplc="2E84F88C" w:tentative="1">
      <w:start w:val="1"/>
      <w:numFmt w:val="bullet"/>
      <w:lvlText w:val=""/>
      <w:lvlJc w:val="left"/>
      <w:pPr>
        <w:tabs>
          <w:tab w:val="num" w:pos="2880"/>
        </w:tabs>
        <w:ind w:left="2880" w:hanging="360"/>
      </w:pPr>
      <w:rPr>
        <w:rFonts w:ascii="Wingdings" w:hAnsi="Wingdings" w:hint="default"/>
      </w:rPr>
    </w:lvl>
    <w:lvl w:ilvl="3" w:tplc="CE8ECB18" w:tentative="1">
      <w:start w:val="1"/>
      <w:numFmt w:val="bullet"/>
      <w:lvlText w:val=""/>
      <w:lvlJc w:val="left"/>
      <w:pPr>
        <w:tabs>
          <w:tab w:val="num" w:pos="3600"/>
        </w:tabs>
        <w:ind w:left="3600" w:hanging="360"/>
      </w:pPr>
      <w:rPr>
        <w:rFonts w:ascii="Symbol" w:hAnsi="Symbol" w:hint="default"/>
      </w:rPr>
    </w:lvl>
    <w:lvl w:ilvl="4" w:tplc="1682F654" w:tentative="1">
      <w:start w:val="1"/>
      <w:numFmt w:val="bullet"/>
      <w:lvlText w:val="o"/>
      <w:lvlJc w:val="left"/>
      <w:pPr>
        <w:tabs>
          <w:tab w:val="num" w:pos="4320"/>
        </w:tabs>
        <w:ind w:left="4320" w:hanging="360"/>
      </w:pPr>
      <w:rPr>
        <w:rFonts w:ascii="Courier New" w:hAnsi="Courier New" w:hint="default"/>
      </w:rPr>
    </w:lvl>
    <w:lvl w:ilvl="5" w:tplc="810AE510" w:tentative="1">
      <w:start w:val="1"/>
      <w:numFmt w:val="bullet"/>
      <w:lvlText w:val=""/>
      <w:lvlJc w:val="left"/>
      <w:pPr>
        <w:tabs>
          <w:tab w:val="num" w:pos="5040"/>
        </w:tabs>
        <w:ind w:left="5040" w:hanging="360"/>
      </w:pPr>
      <w:rPr>
        <w:rFonts w:ascii="Wingdings" w:hAnsi="Wingdings" w:hint="default"/>
      </w:rPr>
    </w:lvl>
    <w:lvl w:ilvl="6" w:tplc="4D74EBF6" w:tentative="1">
      <w:start w:val="1"/>
      <w:numFmt w:val="bullet"/>
      <w:lvlText w:val=""/>
      <w:lvlJc w:val="left"/>
      <w:pPr>
        <w:tabs>
          <w:tab w:val="num" w:pos="5760"/>
        </w:tabs>
        <w:ind w:left="5760" w:hanging="360"/>
      </w:pPr>
      <w:rPr>
        <w:rFonts w:ascii="Symbol" w:hAnsi="Symbol" w:hint="default"/>
      </w:rPr>
    </w:lvl>
    <w:lvl w:ilvl="7" w:tplc="DD9C4EA0" w:tentative="1">
      <w:start w:val="1"/>
      <w:numFmt w:val="bullet"/>
      <w:lvlText w:val="o"/>
      <w:lvlJc w:val="left"/>
      <w:pPr>
        <w:tabs>
          <w:tab w:val="num" w:pos="6480"/>
        </w:tabs>
        <w:ind w:left="6480" w:hanging="360"/>
      </w:pPr>
      <w:rPr>
        <w:rFonts w:ascii="Courier New" w:hAnsi="Courier New" w:hint="default"/>
      </w:rPr>
    </w:lvl>
    <w:lvl w:ilvl="8" w:tplc="CEB8DEFC"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ADC25E80">
      <w:start w:val="1"/>
      <w:numFmt w:val="bullet"/>
      <w:lvlText w:val=""/>
      <w:lvlJc w:val="left"/>
      <w:pPr>
        <w:tabs>
          <w:tab w:val="num" w:pos="1440"/>
        </w:tabs>
        <w:ind w:left="1440" w:hanging="360"/>
      </w:pPr>
      <w:rPr>
        <w:rFonts w:ascii="Symbol" w:hAnsi="Symbol" w:hint="default"/>
      </w:rPr>
    </w:lvl>
    <w:lvl w:ilvl="1" w:tplc="D67AA390" w:tentative="1">
      <w:start w:val="1"/>
      <w:numFmt w:val="bullet"/>
      <w:lvlText w:val="o"/>
      <w:lvlJc w:val="left"/>
      <w:pPr>
        <w:tabs>
          <w:tab w:val="num" w:pos="2160"/>
        </w:tabs>
        <w:ind w:left="2160" w:hanging="360"/>
      </w:pPr>
      <w:rPr>
        <w:rFonts w:ascii="Courier New" w:hAnsi="Courier New" w:hint="default"/>
      </w:rPr>
    </w:lvl>
    <w:lvl w:ilvl="2" w:tplc="3EDE583E" w:tentative="1">
      <w:start w:val="1"/>
      <w:numFmt w:val="bullet"/>
      <w:lvlText w:val=""/>
      <w:lvlJc w:val="left"/>
      <w:pPr>
        <w:tabs>
          <w:tab w:val="num" w:pos="2880"/>
        </w:tabs>
        <w:ind w:left="2880" w:hanging="360"/>
      </w:pPr>
      <w:rPr>
        <w:rFonts w:ascii="Wingdings" w:hAnsi="Wingdings" w:hint="default"/>
      </w:rPr>
    </w:lvl>
    <w:lvl w:ilvl="3" w:tplc="C2B06846" w:tentative="1">
      <w:start w:val="1"/>
      <w:numFmt w:val="bullet"/>
      <w:lvlText w:val=""/>
      <w:lvlJc w:val="left"/>
      <w:pPr>
        <w:tabs>
          <w:tab w:val="num" w:pos="3600"/>
        </w:tabs>
        <w:ind w:left="3600" w:hanging="360"/>
      </w:pPr>
      <w:rPr>
        <w:rFonts w:ascii="Symbol" w:hAnsi="Symbol" w:hint="default"/>
      </w:rPr>
    </w:lvl>
    <w:lvl w:ilvl="4" w:tplc="C3D2CFD6" w:tentative="1">
      <w:start w:val="1"/>
      <w:numFmt w:val="bullet"/>
      <w:lvlText w:val="o"/>
      <w:lvlJc w:val="left"/>
      <w:pPr>
        <w:tabs>
          <w:tab w:val="num" w:pos="4320"/>
        </w:tabs>
        <w:ind w:left="4320" w:hanging="360"/>
      </w:pPr>
      <w:rPr>
        <w:rFonts w:ascii="Courier New" w:hAnsi="Courier New" w:hint="default"/>
      </w:rPr>
    </w:lvl>
    <w:lvl w:ilvl="5" w:tplc="0532B488" w:tentative="1">
      <w:start w:val="1"/>
      <w:numFmt w:val="bullet"/>
      <w:lvlText w:val=""/>
      <w:lvlJc w:val="left"/>
      <w:pPr>
        <w:tabs>
          <w:tab w:val="num" w:pos="5040"/>
        </w:tabs>
        <w:ind w:left="5040" w:hanging="360"/>
      </w:pPr>
      <w:rPr>
        <w:rFonts w:ascii="Wingdings" w:hAnsi="Wingdings" w:hint="default"/>
      </w:rPr>
    </w:lvl>
    <w:lvl w:ilvl="6" w:tplc="539C1C76" w:tentative="1">
      <w:start w:val="1"/>
      <w:numFmt w:val="bullet"/>
      <w:lvlText w:val=""/>
      <w:lvlJc w:val="left"/>
      <w:pPr>
        <w:tabs>
          <w:tab w:val="num" w:pos="5760"/>
        </w:tabs>
        <w:ind w:left="5760" w:hanging="360"/>
      </w:pPr>
      <w:rPr>
        <w:rFonts w:ascii="Symbol" w:hAnsi="Symbol" w:hint="default"/>
      </w:rPr>
    </w:lvl>
    <w:lvl w:ilvl="7" w:tplc="3920FB7A" w:tentative="1">
      <w:start w:val="1"/>
      <w:numFmt w:val="bullet"/>
      <w:lvlText w:val="o"/>
      <w:lvlJc w:val="left"/>
      <w:pPr>
        <w:tabs>
          <w:tab w:val="num" w:pos="6480"/>
        </w:tabs>
        <w:ind w:left="6480" w:hanging="360"/>
      </w:pPr>
      <w:rPr>
        <w:rFonts w:ascii="Courier New" w:hAnsi="Courier New" w:hint="default"/>
      </w:rPr>
    </w:lvl>
    <w:lvl w:ilvl="8" w:tplc="1318E14E"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3BA8F04">
      <w:start w:val="1"/>
      <w:numFmt w:val="bullet"/>
      <w:lvlText w:val=""/>
      <w:lvlJc w:val="left"/>
      <w:pPr>
        <w:tabs>
          <w:tab w:val="num" w:pos="1440"/>
        </w:tabs>
        <w:ind w:left="1440" w:hanging="360"/>
      </w:pPr>
      <w:rPr>
        <w:rFonts w:ascii="Symbol" w:hAnsi="Symbol" w:hint="default"/>
      </w:rPr>
    </w:lvl>
    <w:lvl w:ilvl="1" w:tplc="FA6EE064">
      <w:start w:val="1"/>
      <w:numFmt w:val="bullet"/>
      <w:lvlText w:val="o"/>
      <w:lvlJc w:val="left"/>
      <w:pPr>
        <w:tabs>
          <w:tab w:val="num" w:pos="2160"/>
        </w:tabs>
        <w:ind w:left="2160" w:hanging="360"/>
      </w:pPr>
      <w:rPr>
        <w:rFonts w:ascii="Courier New" w:hAnsi="Courier New" w:hint="default"/>
      </w:rPr>
    </w:lvl>
    <w:lvl w:ilvl="2" w:tplc="1FC4F4C4" w:tentative="1">
      <w:start w:val="1"/>
      <w:numFmt w:val="bullet"/>
      <w:lvlText w:val=""/>
      <w:lvlJc w:val="left"/>
      <w:pPr>
        <w:tabs>
          <w:tab w:val="num" w:pos="2880"/>
        </w:tabs>
        <w:ind w:left="2880" w:hanging="360"/>
      </w:pPr>
      <w:rPr>
        <w:rFonts w:ascii="Wingdings" w:hAnsi="Wingdings" w:hint="default"/>
      </w:rPr>
    </w:lvl>
    <w:lvl w:ilvl="3" w:tplc="988CD5D8" w:tentative="1">
      <w:start w:val="1"/>
      <w:numFmt w:val="bullet"/>
      <w:lvlText w:val=""/>
      <w:lvlJc w:val="left"/>
      <w:pPr>
        <w:tabs>
          <w:tab w:val="num" w:pos="3600"/>
        </w:tabs>
        <w:ind w:left="3600" w:hanging="360"/>
      </w:pPr>
      <w:rPr>
        <w:rFonts w:ascii="Symbol" w:hAnsi="Symbol" w:hint="default"/>
      </w:rPr>
    </w:lvl>
    <w:lvl w:ilvl="4" w:tplc="3CE2F820" w:tentative="1">
      <w:start w:val="1"/>
      <w:numFmt w:val="bullet"/>
      <w:lvlText w:val="o"/>
      <w:lvlJc w:val="left"/>
      <w:pPr>
        <w:tabs>
          <w:tab w:val="num" w:pos="4320"/>
        </w:tabs>
        <w:ind w:left="4320" w:hanging="360"/>
      </w:pPr>
      <w:rPr>
        <w:rFonts w:ascii="Courier New" w:hAnsi="Courier New" w:hint="default"/>
      </w:rPr>
    </w:lvl>
    <w:lvl w:ilvl="5" w:tplc="7E9A774C" w:tentative="1">
      <w:start w:val="1"/>
      <w:numFmt w:val="bullet"/>
      <w:lvlText w:val=""/>
      <w:lvlJc w:val="left"/>
      <w:pPr>
        <w:tabs>
          <w:tab w:val="num" w:pos="5040"/>
        </w:tabs>
        <w:ind w:left="5040" w:hanging="360"/>
      </w:pPr>
      <w:rPr>
        <w:rFonts w:ascii="Wingdings" w:hAnsi="Wingdings" w:hint="default"/>
      </w:rPr>
    </w:lvl>
    <w:lvl w:ilvl="6" w:tplc="1702205E" w:tentative="1">
      <w:start w:val="1"/>
      <w:numFmt w:val="bullet"/>
      <w:lvlText w:val=""/>
      <w:lvlJc w:val="left"/>
      <w:pPr>
        <w:tabs>
          <w:tab w:val="num" w:pos="5760"/>
        </w:tabs>
        <w:ind w:left="5760" w:hanging="360"/>
      </w:pPr>
      <w:rPr>
        <w:rFonts w:ascii="Symbol" w:hAnsi="Symbol" w:hint="default"/>
      </w:rPr>
    </w:lvl>
    <w:lvl w:ilvl="7" w:tplc="0E5E9F1A" w:tentative="1">
      <w:start w:val="1"/>
      <w:numFmt w:val="bullet"/>
      <w:lvlText w:val="o"/>
      <w:lvlJc w:val="left"/>
      <w:pPr>
        <w:tabs>
          <w:tab w:val="num" w:pos="6480"/>
        </w:tabs>
        <w:ind w:left="6480" w:hanging="360"/>
      </w:pPr>
      <w:rPr>
        <w:rFonts w:ascii="Courier New" w:hAnsi="Courier New" w:hint="default"/>
      </w:rPr>
    </w:lvl>
    <w:lvl w:ilvl="8" w:tplc="140C76E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2F46C06">
      <w:start w:val="1"/>
      <w:numFmt w:val="bullet"/>
      <w:lvlText w:val=""/>
      <w:lvlJc w:val="left"/>
      <w:pPr>
        <w:tabs>
          <w:tab w:val="num" w:pos="720"/>
        </w:tabs>
        <w:ind w:left="720" w:hanging="360"/>
      </w:pPr>
      <w:rPr>
        <w:rFonts w:ascii="Symbol" w:hAnsi="Symbol" w:hint="default"/>
      </w:rPr>
    </w:lvl>
    <w:lvl w:ilvl="1" w:tplc="9976B1CA">
      <w:start w:val="1"/>
      <w:numFmt w:val="bullet"/>
      <w:lvlText w:val="o"/>
      <w:lvlJc w:val="left"/>
      <w:pPr>
        <w:tabs>
          <w:tab w:val="num" w:pos="1440"/>
        </w:tabs>
        <w:ind w:left="1440" w:hanging="360"/>
      </w:pPr>
      <w:rPr>
        <w:rFonts w:ascii="Courier New" w:hAnsi="Courier New" w:hint="default"/>
      </w:rPr>
    </w:lvl>
    <w:lvl w:ilvl="2" w:tplc="0BDA2BEC" w:tentative="1">
      <w:start w:val="1"/>
      <w:numFmt w:val="bullet"/>
      <w:lvlText w:val=""/>
      <w:lvlJc w:val="left"/>
      <w:pPr>
        <w:tabs>
          <w:tab w:val="num" w:pos="2160"/>
        </w:tabs>
        <w:ind w:left="2160" w:hanging="360"/>
      </w:pPr>
      <w:rPr>
        <w:rFonts w:ascii="Wingdings" w:hAnsi="Wingdings" w:hint="default"/>
      </w:rPr>
    </w:lvl>
    <w:lvl w:ilvl="3" w:tplc="782E1606" w:tentative="1">
      <w:start w:val="1"/>
      <w:numFmt w:val="bullet"/>
      <w:lvlText w:val=""/>
      <w:lvlJc w:val="left"/>
      <w:pPr>
        <w:tabs>
          <w:tab w:val="num" w:pos="2880"/>
        </w:tabs>
        <w:ind w:left="2880" w:hanging="360"/>
      </w:pPr>
      <w:rPr>
        <w:rFonts w:ascii="Symbol" w:hAnsi="Symbol" w:hint="default"/>
      </w:rPr>
    </w:lvl>
    <w:lvl w:ilvl="4" w:tplc="3C8A00FE" w:tentative="1">
      <w:start w:val="1"/>
      <w:numFmt w:val="bullet"/>
      <w:lvlText w:val="o"/>
      <w:lvlJc w:val="left"/>
      <w:pPr>
        <w:tabs>
          <w:tab w:val="num" w:pos="3600"/>
        </w:tabs>
        <w:ind w:left="3600" w:hanging="360"/>
      </w:pPr>
      <w:rPr>
        <w:rFonts w:ascii="Courier New" w:hAnsi="Courier New" w:hint="default"/>
      </w:rPr>
    </w:lvl>
    <w:lvl w:ilvl="5" w:tplc="4AB80CE0" w:tentative="1">
      <w:start w:val="1"/>
      <w:numFmt w:val="bullet"/>
      <w:lvlText w:val=""/>
      <w:lvlJc w:val="left"/>
      <w:pPr>
        <w:tabs>
          <w:tab w:val="num" w:pos="4320"/>
        </w:tabs>
        <w:ind w:left="4320" w:hanging="360"/>
      </w:pPr>
      <w:rPr>
        <w:rFonts w:ascii="Wingdings" w:hAnsi="Wingdings" w:hint="default"/>
      </w:rPr>
    </w:lvl>
    <w:lvl w:ilvl="6" w:tplc="37262EC6" w:tentative="1">
      <w:start w:val="1"/>
      <w:numFmt w:val="bullet"/>
      <w:lvlText w:val=""/>
      <w:lvlJc w:val="left"/>
      <w:pPr>
        <w:tabs>
          <w:tab w:val="num" w:pos="5040"/>
        </w:tabs>
        <w:ind w:left="5040" w:hanging="360"/>
      </w:pPr>
      <w:rPr>
        <w:rFonts w:ascii="Symbol" w:hAnsi="Symbol" w:hint="default"/>
      </w:rPr>
    </w:lvl>
    <w:lvl w:ilvl="7" w:tplc="B7AAAD22" w:tentative="1">
      <w:start w:val="1"/>
      <w:numFmt w:val="bullet"/>
      <w:lvlText w:val="o"/>
      <w:lvlJc w:val="left"/>
      <w:pPr>
        <w:tabs>
          <w:tab w:val="num" w:pos="5760"/>
        </w:tabs>
        <w:ind w:left="5760" w:hanging="360"/>
      </w:pPr>
      <w:rPr>
        <w:rFonts w:ascii="Courier New" w:hAnsi="Courier New" w:hint="default"/>
      </w:rPr>
    </w:lvl>
    <w:lvl w:ilvl="8" w:tplc="6F8A93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78302B00">
      <w:start w:val="1"/>
      <w:numFmt w:val="lowerRoman"/>
      <w:lvlText w:val="%1.)"/>
      <w:lvlJc w:val="left"/>
      <w:pPr>
        <w:tabs>
          <w:tab w:val="num" w:pos="540"/>
        </w:tabs>
        <w:ind w:left="255" w:hanging="435"/>
      </w:pPr>
      <w:rPr>
        <w:rFonts w:hint="default"/>
      </w:rPr>
    </w:lvl>
    <w:lvl w:ilvl="1" w:tplc="2C344538" w:tentative="1">
      <w:start w:val="1"/>
      <w:numFmt w:val="lowerLetter"/>
      <w:lvlText w:val="%2."/>
      <w:lvlJc w:val="left"/>
      <w:pPr>
        <w:tabs>
          <w:tab w:val="num" w:pos="1260"/>
        </w:tabs>
        <w:ind w:left="1260" w:hanging="360"/>
      </w:pPr>
    </w:lvl>
    <w:lvl w:ilvl="2" w:tplc="D1207042" w:tentative="1">
      <w:start w:val="1"/>
      <w:numFmt w:val="lowerRoman"/>
      <w:lvlText w:val="%3."/>
      <w:lvlJc w:val="right"/>
      <w:pPr>
        <w:tabs>
          <w:tab w:val="num" w:pos="1980"/>
        </w:tabs>
        <w:ind w:left="1980" w:hanging="180"/>
      </w:pPr>
    </w:lvl>
    <w:lvl w:ilvl="3" w:tplc="F7FE540A" w:tentative="1">
      <w:start w:val="1"/>
      <w:numFmt w:val="decimal"/>
      <w:lvlText w:val="%4."/>
      <w:lvlJc w:val="left"/>
      <w:pPr>
        <w:tabs>
          <w:tab w:val="num" w:pos="2700"/>
        </w:tabs>
        <w:ind w:left="2700" w:hanging="360"/>
      </w:pPr>
    </w:lvl>
    <w:lvl w:ilvl="4" w:tplc="96140256" w:tentative="1">
      <w:start w:val="1"/>
      <w:numFmt w:val="lowerLetter"/>
      <w:lvlText w:val="%5."/>
      <w:lvlJc w:val="left"/>
      <w:pPr>
        <w:tabs>
          <w:tab w:val="num" w:pos="3420"/>
        </w:tabs>
        <w:ind w:left="3420" w:hanging="360"/>
      </w:pPr>
    </w:lvl>
    <w:lvl w:ilvl="5" w:tplc="EC062A84" w:tentative="1">
      <w:start w:val="1"/>
      <w:numFmt w:val="lowerRoman"/>
      <w:lvlText w:val="%6."/>
      <w:lvlJc w:val="right"/>
      <w:pPr>
        <w:tabs>
          <w:tab w:val="num" w:pos="4140"/>
        </w:tabs>
        <w:ind w:left="4140" w:hanging="180"/>
      </w:pPr>
    </w:lvl>
    <w:lvl w:ilvl="6" w:tplc="80C6D520" w:tentative="1">
      <w:start w:val="1"/>
      <w:numFmt w:val="decimal"/>
      <w:lvlText w:val="%7."/>
      <w:lvlJc w:val="left"/>
      <w:pPr>
        <w:tabs>
          <w:tab w:val="num" w:pos="4860"/>
        </w:tabs>
        <w:ind w:left="4860" w:hanging="360"/>
      </w:pPr>
    </w:lvl>
    <w:lvl w:ilvl="7" w:tplc="A61E6B3E" w:tentative="1">
      <w:start w:val="1"/>
      <w:numFmt w:val="lowerLetter"/>
      <w:lvlText w:val="%8."/>
      <w:lvlJc w:val="left"/>
      <w:pPr>
        <w:tabs>
          <w:tab w:val="num" w:pos="5580"/>
        </w:tabs>
        <w:ind w:left="5580" w:hanging="360"/>
      </w:pPr>
    </w:lvl>
    <w:lvl w:ilvl="8" w:tplc="8C4A77D0"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DEFAB13C">
      <w:start w:val="1"/>
      <w:numFmt w:val="decimal"/>
      <w:lvlText w:val="%1."/>
      <w:lvlJc w:val="left"/>
      <w:pPr>
        <w:tabs>
          <w:tab w:val="num" w:pos="180"/>
        </w:tabs>
        <w:ind w:left="180" w:hanging="360"/>
      </w:pPr>
      <w:rPr>
        <w:rFonts w:hint="default"/>
      </w:rPr>
    </w:lvl>
    <w:lvl w:ilvl="1" w:tplc="F3D4B064" w:tentative="1">
      <w:start w:val="1"/>
      <w:numFmt w:val="lowerLetter"/>
      <w:lvlText w:val="%2."/>
      <w:lvlJc w:val="left"/>
      <w:pPr>
        <w:tabs>
          <w:tab w:val="num" w:pos="900"/>
        </w:tabs>
        <w:ind w:left="900" w:hanging="360"/>
      </w:pPr>
    </w:lvl>
    <w:lvl w:ilvl="2" w:tplc="96A816D4" w:tentative="1">
      <w:start w:val="1"/>
      <w:numFmt w:val="lowerRoman"/>
      <w:lvlText w:val="%3."/>
      <w:lvlJc w:val="right"/>
      <w:pPr>
        <w:tabs>
          <w:tab w:val="num" w:pos="1620"/>
        </w:tabs>
        <w:ind w:left="1620" w:hanging="180"/>
      </w:pPr>
    </w:lvl>
    <w:lvl w:ilvl="3" w:tplc="34622110" w:tentative="1">
      <w:start w:val="1"/>
      <w:numFmt w:val="decimal"/>
      <w:lvlText w:val="%4."/>
      <w:lvlJc w:val="left"/>
      <w:pPr>
        <w:tabs>
          <w:tab w:val="num" w:pos="2340"/>
        </w:tabs>
        <w:ind w:left="2340" w:hanging="360"/>
      </w:pPr>
    </w:lvl>
    <w:lvl w:ilvl="4" w:tplc="E56857FA" w:tentative="1">
      <w:start w:val="1"/>
      <w:numFmt w:val="lowerLetter"/>
      <w:lvlText w:val="%5."/>
      <w:lvlJc w:val="left"/>
      <w:pPr>
        <w:tabs>
          <w:tab w:val="num" w:pos="3060"/>
        </w:tabs>
        <w:ind w:left="3060" w:hanging="360"/>
      </w:pPr>
    </w:lvl>
    <w:lvl w:ilvl="5" w:tplc="88A0F28C" w:tentative="1">
      <w:start w:val="1"/>
      <w:numFmt w:val="lowerRoman"/>
      <w:lvlText w:val="%6."/>
      <w:lvlJc w:val="right"/>
      <w:pPr>
        <w:tabs>
          <w:tab w:val="num" w:pos="3780"/>
        </w:tabs>
        <w:ind w:left="3780" w:hanging="180"/>
      </w:pPr>
    </w:lvl>
    <w:lvl w:ilvl="6" w:tplc="ABC88726" w:tentative="1">
      <w:start w:val="1"/>
      <w:numFmt w:val="decimal"/>
      <w:lvlText w:val="%7."/>
      <w:lvlJc w:val="left"/>
      <w:pPr>
        <w:tabs>
          <w:tab w:val="num" w:pos="4500"/>
        </w:tabs>
        <w:ind w:left="4500" w:hanging="360"/>
      </w:pPr>
    </w:lvl>
    <w:lvl w:ilvl="7" w:tplc="5666E0AE" w:tentative="1">
      <w:start w:val="1"/>
      <w:numFmt w:val="lowerLetter"/>
      <w:lvlText w:val="%8."/>
      <w:lvlJc w:val="left"/>
      <w:pPr>
        <w:tabs>
          <w:tab w:val="num" w:pos="5220"/>
        </w:tabs>
        <w:ind w:left="5220" w:hanging="360"/>
      </w:pPr>
    </w:lvl>
    <w:lvl w:ilvl="8" w:tplc="00A4F3B0"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FF6791A">
      <w:start w:val="1"/>
      <w:numFmt w:val="bullet"/>
      <w:lvlText w:val=""/>
      <w:lvlJc w:val="left"/>
      <w:pPr>
        <w:tabs>
          <w:tab w:val="num" w:pos="720"/>
        </w:tabs>
        <w:ind w:left="720" w:hanging="360"/>
      </w:pPr>
      <w:rPr>
        <w:rFonts w:ascii="Symbol" w:hAnsi="Symbol" w:hint="default"/>
      </w:rPr>
    </w:lvl>
    <w:lvl w:ilvl="1" w:tplc="57CEE388" w:tentative="1">
      <w:start w:val="1"/>
      <w:numFmt w:val="bullet"/>
      <w:lvlText w:val="o"/>
      <w:lvlJc w:val="left"/>
      <w:pPr>
        <w:tabs>
          <w:tab w:val="num" w:pos="1440"/>
        </w:tabs>
        <w:ind w:left="1440" w:hanging="360"/>
      </w:pPr>
      <w:rPr>
        <w:rFonts w:ascii="Courier New" w:hAnsi="Courier New" w:hint="default"/>
      </w:rPr>
    </w:lvl>
    <w:lvl w:ilvl="2" w:tplc="703C18F0" w:tentative="1">
      <w:start w:val="1"/>
      <w:numFmt w:val="bullet"/>
      <w:lvlText w:val=""/>
      <w:lvlJc w:val="left"/>
      <w:pPr>
        <w:tabs>
          <w:tab w:val="num" w:pos="2160"/>
        </w:tabs>
        <w:ind w:left="2160" w:hanging="360"/>
      </w:pPr>
      <w:rPr>
        <w:rFonts w:ascii="Wingdings" w:hAnsi="Wingdings" w:hint="default"/>
      </w:rPr>
    </w:lvl>
    <w:lvl w:ilvl="3" w:tplc="FDC65392" w:tentative="1">
      <w:start w:val="1"/>
      <w:numFmt w:val="bullet"/>
      <w:lvlText w:val=""/>
      <w:lvlJc w:val="left"/>
      <w:pPr>
        <w:tabs>
          <w:tab w:val="num" w:pos="2880"/>
        </w:tabs>
        <w:ind w:left="2880" w:hanging="360"/>
      </w:pPr>
      <w:rPr>
        <w:rFonts w:ascii="Symbol" w:hAnsi="Symbol" w:hint="default"/>
      </w:rPr>
    </w:lvl>
    <w:lvl w:ilvl="4" w:tplc="5C98B2CE" w:tentative="1">
      <w:start w:val="1"/>
      <w:numFmt w:val="bullet"/>
      <w:lvlText w:val="o"/>
      <w:lvlJc w:val="left"/>
      <w:pPr>
        <w:tabs>
          <w:tab w:val="num" w:pos="3600"/>
        </w:tabs>
        <w:ind w:left="3600" w:hanging="360"/>
      </w:pPr>
      <w:rPr>
        <w:rFonts w:ascii="Courier New" w:hAnsi="Courier New" w:hint="default"/>
      </w:rPr>
    </w:lvl>
    <w:lvl w:ilvl="5" w:tplc="FAC4FB5C" w:tentative="1">
      <w:start w:val="1"/>
      <w:numFmt w:val="bullet"/>
      <w:lvlText w:val=""/>
      <w:lvlJc w:val="left"/>
      <w:pPr>
        <w:tabs>
          <w:tab w:val="num" w:pos="4320"/>
        </w:tabs>
        <w:ind w:left="4320" w:hanging="360"/>
      </w:pPr>
      <w:rPr>
        <w:rFonts w:ascii="Wingdings" w:hAnsi="Wingdings" w:hint="default"/>
      </w:rPr>
    </w:lvl>
    <w:lvl w:ilvl="6" w:tplc="83AE5246" w:tentative="1">
      <w:start w:val="1"/>
      <w:numFmt w:val="bullet"/>
      <w:lvlText w:val=""/>
      <w:lvlJc w:val="left"/>
      <w:pPr>
        <w:tabs>
          <w:tab w:val="num" w:pos="5040"/>
        </w:tabs>
        <w:ind w:left="5040" w:hanging="360"/>
      </w:pPr>
      <w:rPr>
        <w:rFonts w:ascii="Symbol" w:hAnsi="Symbol" w:hint="default"/>
      </w:rPr>
    </w:lvl>
    <w:lvl w:ilvl="7" w:tplc="B346F8AE" w:tentative="1">
      <w:start w:val="1"/>
      <w:numFmt w:val="bullet"/>
      <w:lvlText w:val="o"/>
      <w:lvlJc w:val="left"/>
      <w:pPr>
        <w:tabs>
          <w:tab w:val="num" w:pos="5760"/>
        </w:tabs>
        <w:ind w:left="5760" w:hanging="360"/>
      </w:pPr>
      <w:rPr>
        <w:rFonts w:ascii="Courier New" w:hAnsi="Courier New" w:hint="default"/>
      </w:rPr>
    </w:lvl>
    <w:lvl w:ilvl="8" w:tplc="BEBE25C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2126FF9A">
      <w:start w:val="1"/>
      <w:numFmt w:val="bullet"/>
      <w:lvlText w:val=""/>
      <w:lvlJc w:val="left"/>
      <w:pPr>
        <w:tabs>
          <w:tab w:val="num" w:pos="720"/>
        </w:tabs>
        <w:ind w:left="720" w:hanging="360"/>
      </w:pPr>
      <w:rPr>
        <w:rFonts w:ascii="Symbol" w:hAnsi="Symbol" w:hint="default"/>
      </w:rPr>
    </w:lvl>
    <w:lvl w:ilvl="1" w:tplc="456A6E92">
      <w:start w:val="1"/>
      <w:numFmt w:val="bullet"/>
      <w:lvlText w:val="o"/>
      <w:lvlJc w:val="left"/>
      <w:pPr>
        <w:tabs>
          <w:tab w:val="num" w:pos="1440"/>
        </w:tabs>
        <w:ind w:left="1440" w:hanging="360"/>
      </w:pPr>
      <w:rPr>
        <w:rFonts w:ascii="Courier New" w:hAnsi="Courier New" w:hint="default"/>
      </w:rPr>
    </w:lvl>
    <w:lvl w:ilvl="2" w:tplc="56545F72" w:tentative="1">
      <w:start w:val="1"/>
      <w:numFmt w:val="bullet"/>
      <w:lvlText w:val=""/>
      <w:lvlJc w:val="left"/>
      <w:pPr>
        <w:tabs>
          <w:tab w:val="num" w:pos="2160"/>
        </w:tabs>
        <w:ind w:left="2160" w:hanging="360"/>
      </w:pPr>
      <w:rPr>
        <w:rFonts w:ascii="Wingdings" w:hAnsi="Wingdings" w:hint="default"/>
      </w:rPr>
    </w:lvl>
    <w:lvl w:ilvl="3" w:tplc="04A22D6C" w:tentative="1">
      <w:start w:val="1"/>
      <w:numFmt w:val="bullet"/>
      <w:lvlText w:val=""/>
      <w:lvlJc w:val="left"/>
      <w:pPr>
        <w:tabs>
          <w:tab w:val="num" w:pos="2880"/>
        </w:tabs>
        <w:ind w:left="2880" w:hanging="360"/>
      </w:pPr>
      <w:rPr>
        <w:rFonts w:ascii="Symbol" w:hAnsi="Symbol" w:hint="default"/>
      </w:rPr>
    </w:lvl>
    <w:lvl w:ilvl="4" w:tplc="172C4898" w:tentative="1">
      <w:start w:val="1"/>
      <w:numFmt w:val="bullet"/>
      <w:lvlText w:val="o"/>
      <w:lvlJc w:val="left"/>
      <w:pPr>
        <w:tabs>
          <w:tab w:val="num" w:pos="3600"/>
        </w:tabs>
        <w:ind w:left="3600" w:hanging="360"/>
      </w:pPr>
      <w:rPr>
        <w:rFonts w:ascii="Courier New" w:hAnsi="Courier New" w:hint="default"/>
      </w:rPr>
    </w:lvl>
    <w:lvl w:ilvl="5" w:tplc="3E581156" w:tentative="1">
      <w:start w:val="1"/>
      <w:numFmt w:val="bullet"/>
      <w:lvlText w:val=""/>
      <w:lvlJc w:val="left"/>
      <w:pPr>
        <w:tabs>
          <w:tab w:val="num" w:pos="4320"/>
        </w:tabs>
        <w:ind w:left="4320" w:hanging="360"/>
      </w:pPr>
      <w:rPr>
        <w:rFonts w:ascii="Wingdings" w:hAnsi="Wingdings" w:hint="default"/>
      </w:rPr>
    </w:lvl>
    <w:lvl w:ilvl="6" w:tplc="8C449C58" w:tentative="1">
      <w:start w:val="1"/>
      <w:numFmt w:val="bullet"/>
      <w:lvlText w:val=""/>
      <w:lvlJc w:val="left"/>
      <w:pPr>
        <w:tabs>
          <w:tab w:val="num" w:pos="5040"/>
        </w:tabs>
        <w:ind w:left="5040" w:hanging="360"/>
      </w:pPr>
      <w:rPr>
        <w:rFonts w:ascii="Symbol" w:hAnsi="Symbol" w:hint="default"/>
      </w:rPr>
    </w:lvl>
    <w:lvl w:ilvl="7" w:tplc="6D66559C" w:tentative="1">
      <w:start w:val="1"/>
      <w:numFmt w:val="bullet"/>
      <w:lvlText w:val="o"/>
      <w:lvlJc w:val="left"/>
      <w:pPr>
        <w:tabs>
          <w:tab w:val="num" w:pos="5760"/>
        </w:tabs>
        <w:ind w:left="5760" w:hanging="360"/>
      </w:pPr>
      <w:rPr>
        <w:rFonts w:ascii="Courier New" w:hAnsi="Courier New" w:hint="default"/>
      </w:rPr>
    </w:lvl>
    <w:lvl w:ilvl="8" w:tplc="9240213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9B16074A">
      <w:start w:val="1"/>
      <w:numFmt w:val="decimal"/>
      <w:pStyle w:val="References"/>
      <w:lvlText w:val="%1."/>
      <w:lvlJc w:val="left"/>
      <w:pPr>
        <w:tabs>
          <w:tab w:val="num" w:pos="360"/>
        </w:tabs>
        <w:ind w:left="360" w:hanging="360"/>
      </w:pPr>
      <w:rPr>
        <w:rFonts w:hint="default"/>
      </w:rPr>
    </w:lvl>
    <w:lvl w:ilvl="1" w:tplc="E960CD34">
      <w:start w:val="1"/>
      <w:numFmt w:val="lowerLetter"/>
      <w:lvlText w:val="%2."/>
      <w:lvlJc w:val="left"/>
      <w:pPr>
        <w:tabs>
          <w:tab w:val="num" w:pos="1620"/>
        </w:tabs>
        <w:ind w:left="1620" w:hanging="360"/>
      </w:pPr>
    </w:lvl>
    <w:lvl w:ilvl="2" w:tplc="DFA8C844" w:tentative="1">
      <w:start w:val="1"/>
      <w:numFmt w:val="lowerRoman"/>
      <w:lvlText w:val="%3."/>
      <w:lvlJc w:val="right"/>
      <w:pPr>
        <w:tabs>
          <w:tab w:val="num" w:pos="2340"/>
        </w:tabs>
        <w:ind w:left="2340" w:hanging="180"/>
      </w:pPr>
    </w:lvl>
    <w:lvl w:ilvl="3" w:tplc="840AECC6" w:tentative="1">
      <w:start w:val="1"/>
      <w:numFmt w:val="decimal"/>
      <w:lvlText w:val="%4."/>
      <w:lvlJc w:val="left"/>
      <w:pPr>
        <w:tabs>
          <w:tab w:val="num" w:pos="3060"/>
        </w:tabs>
        <w:ind w:left="3060" w:hanging="360"/>
      </w:pPr>
    </w:lvl>
    <w:lvl w:ilvl="4" w:tplc="29946266" w:tentative="1">
      <w:start w:val="1"/>
      <w:numFmt w:val="lowerLetter"/>
      <w:lvlText w:val="%5."/>
      <w:lvlJc w:val="left"/>
      <w:pPr>
        <w:tabs>
          <w:tab w:val="num" w:pos="3780"/>
        </w:tabs>
        <w:ind w:left="3780" w:hanging="360"/>
      </w:pPr>
    </w:lvl>
    <w:lvl w:ilvl="5" w:tplc="6A825828" w:tentative="1">
      <w:start w:val="1"/>
      <w:numFmt w:val="lowerRoman"/>
      <w:lvlText w:val="%6."/>
      <w:lvlJc w:val="right"/>
      <w:pPr>
        <w:tabs>
          <w:tab w:val="num" w:pos="4500"/>
        </w:tabs>
        <w:ind w:left="4500" w:hanging="180"/>
      </w:pPr>
    </w:lvl>
    <w:lvl w:ilvl="6" w:tplc="6F6273B8" w:tentative="1">
      <w:start w:val="1"/>
      <w:numFmt w:val="decimal"/>
      <w:lvlText w:val="%7."/>
      <w:lvlJc w:val="left"/>
      <w:pPr>
        <w:tabs>
          <w:tab w:val="num" w:pos="5220"/>
        </w:tabs>
        <w:ind w:left="5220" w:hanging="360"/>
      </w:pPr>
    </w:lvl>
    <w:lvl w:ilvl="7" w:tplc="DD22074A" w:tentative="1">
      <w:start w:val="1"/>
      <w:numFmt w:val="lowerLetter"/>
      <w:lvlText w:val="%8."/>
      <w:lvlJc w:val="left"/>
      <w:pPr>
        <w:tabs>
          <w:tab w:val="num" w:pos="5940"/>
        </w:tabs>
        <w:ind w:left="5940" w:hanging="360"/>
      </w:pPr>
    </w:lvl>
    <w:lvl w:ilvl="8" w:tplc="08F4CC8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F3DA9CD8">
      <w:start w:val="1"/>
      <w:numFmt w:val="bullet"/>
      <w:lvlText w:val=""/>
      <w:lvlJc w:val="left"/>
      <w:pPr>
        <w:tabs>
          <w:tab w:val="num" w:pos="720"/>
        </w:tabs>
        <w:ind w:left="720" w:hanging="360"/>
      </w:pPr>
      <w:rPr>
        <w:rFonts w:ascii="Symbol" w:hAnsi="Symbol" w:hint="default"/>
      </w:rPr>
    </w:lvl>
    <w:lvl w:ilvl="1" w:tplc="7E561EAC" w:tentative="1">
      <w:start w:val="1"/>
      <w:numFmt w:val="bullet"/>
      <w:lvlText w:val="o"/>
      <w:lvlJc w:val="left"/>
      <w:pPr>
        <w:tabs>
          <w:tab w:val="num" w:pos="1440"/>
        </w:tabs>
        <w:ind w:left="1440" w:hanging="360"/>
      </w:pPr>
      <w:rPr>
        <w:rFonts w:ascii="Courier New" w:hAnsi="Courier New" w:hint="default"/>
      </w:rPr>
    </w:lvl>
    <w:lvl w:ilvl="2" w:tplc="2CF0814C" w:tentative="1">
      <w:start w:val="1"/>
      <w:numFmt w:val="bullet"/>
      <w:lvlText w:val=""/>
      <w:lvlJc w:val="left"/>
      <w:pPr>
        <w:tabs>
          <w:tab w:val="num" w:pos="2160"/>
        </w:tabs>
        <w:ind w:left="2160" w:hanging="360"/>
      </w:pPr>
      <w:rPr>
        <w:rFonts w:ascii="Wingdings" w:hAnsi="Wingdings" w:hint="default"/>
      </w:rPr>
    </w:lvl>
    <w:lvl w:ilvl="3" w:tplc="A3A20B6A" w:tentative="1">
      <w:start w:val="1"/>
      <w:numFmt w:val="bullet"/>
      <w:lvlText w:val=""/>
      <w:lvlJc w:val="left"/>
      <w:pPr>
        <w:tabs>
          <w:tab w:val="num" w:pos="2880"/>
        </w:tabs>
        <w:ind w:left="2880" w:hanging="360"/>
      </w:pPr>
      <w:rPr>
        <w:rFonts w:ascii="Symbol" w:hAnsi="Symbol" w:hint="default"/>
      </w:rPr>
    </w:lvl>
    <w:lvl w:ilvl="4" w:tplc="24D42F90" w:tentative="1">
      <w:start w:val="1"/>
      <w:numFmt w:val="bullet"/>
      <w:lvlText w:val="o"/>
      <w:lvlJc w:val="left"/>
      <w:pPr>
        <w:tabs>
          <w:tab w:val="num" w:pos="3600"/>
        </w:tabs>
        <w:ind w:left="3600" w:hanging="360"/>
      </w:pPr>
      <w:rPr>
        <w:rFonts w:ascii="Courier New" w:hAnsi="Courier New" w:hint="default"/>
      </w:rPr>
    </w:lvl>
    <w:lvl w:ilvl="5" w:tplc="F08007AA" w:tentative="1">
      <w:start w:val="1"/>
      <w:numFmt w:val="bullet"/>
      <w:lvlText w:val=""/>
      <w:lvlJc w:val="left"/>
      <w:pPr>
        <w:tabs>
          <w:tab w:val="num" w:pos="4320"/>
        </w:tabs>
        <w:ind w:left="4320" w:hanging="360"/>
      </w:pPr>
      <w:rPr>
        <w:rFonts w:ascii="Wingdings" w:hAnsi="Wingdings" w:hint="default"/>
      </w:rPr>
    </w:lvl>
    <w:lvl w:ilvl="6" w:tplc="8146C5E0" w:tentative="1">
      <w:start w:val="1"/>
      <w:numFmt w:val="bullet"/>
      <w:lvlText w:val=""/>
      <w:lvlJc w:val="left"/>
      <w:pPr>
        <w:tabs>
          <w:tab w:val="num" w:pos="5040"/>
        </w:tabs>
        <w:ind w:left="5040" w:hanging="360"/>
      </w:pPr>
      <w:rPr>
        <w:rFonts w:ascii="Symbol" w:hAnsi="Symbol" w:hint="default"/>
      </w:rPr>
    </w:lvl>
    <w:lvl w:ilvl="7" w:tplc="A67ED042" w:tentative="1">
      <w:start w:val="1"/>
      <w:numFmt w:val="bullet"/>
      <w:lvlText w:val="o"/>
      <w:lvlJc w:val="left"/>
      <w:pPr>
        <w:tabs>
          <w:tab w:val="num" w:pos="5760"/>
        </w:tabs>
        <w:ind w:left="5760" w:hanging="360"/>
      </w:pPr>
      <w:rPr>
        <w:rFonts w:ascii="Courier New" w:hAnsi="Courier New" w:hint="default"/>
      </w:rPr>
    </w:lvl>
    <w:lvl w:ilvl="8" w:tplc="04A4433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052E6"/>
    <w:rsid w:val="0003729F"/>
    <w:rsid w:val="0004498A"/>
    <w:rsid w:val="00080276"/>
    <w:rsid w:val="000A4364"/>
    <w:rsid w:val="000E6B15"/>
    <w:rsid w:val="000F093B"/>
    <w:rsid w:val="00150DC0"/>
    <w:rsid w:val="00166220"/>
    <w:rsid w:val="001F5655"/>
    <w:rsid w:val="00245F80"/>
    <w:rsid w:val="00327F75"/>
    <w:rsid w:val="003672A7"/>
    <w:rsid w:val="00393285"/>
    <w:rsid w:val="003D43F7"/>
    <w:rsid w:val="003D793C"/>
    <w:rsid w:val="00403D6D"/>
    <w:rsid w:val="00440969"/>
    <w:rsid w:val="00442BBD"/>
    <w:rsid w:val="004554AB"/>
    <w:rsid w:val="0047543A"/>
    <w:rsid w:val="004A675F"/>
    <w:rsid w:val="004B4879"/>
    <w:rsid w:val="004C048E"/>
    <w:rsid w:val="00515819"/>
    <w:rsid w:val="00556D60"/>
    <w:rsid w:val="005871FD"/>
    <w:rsid w:val="005A28E9"/>
    <w:rsid w:val="005A5112"/>
    <w:rsid w:val="00605AC1"/>
    <w:rsid w:val="006617E5"/>
    <w:rsid w:val="00681490"/>
    <w:rsid w:val="0069288B"/>
    <w:rsid w:val="00736717"/>
    <w:rsid w:val="00744D89"/>
    <w:rsid w:val="00750271"/>
    <w:rsid w:val="007C1820"/>
    <w:rsid w:val="007F09A4"/>
    <w:rsid w:val="00827EF0"/>
    <w:rsid w:val="0086558C"/>
    <w:rsid w:val="008674F6"/>
    <w:rsid w:val="008D36D2"/>
    <w:rsid w:val="008E4068"/>
    <w:rsid w:val="008E52FF"/>
    <w:rsid w:val="009306A1"/>
    <w:rsid w:val="009474DF"/>
    <w:rsid w:val="0095458F"/>
    <w:rsid w:val="00962AA5"/>
    <w:rsid w:val="00990D52"/>
    <w:rsid w:val="009B581D"/>
    <w:rsid w:val="009D6477"/>
    <w:rsid w:val="009F7BEB"/>
    <w:rsid w:val="00A4593B"/>
    <w:rsid w:val="00A91B7C"/>
    <w:rsid w:val="00A96D21"/>
    <w:rsid w:val="00AA07D7"/>
    <w:rsid w:val="00AA7C7E"/>
    <w:rsid w:val="00AC0BA0"/>
    <w:rsid w:val="00AC1626"/>
    <w:rsid w:val="00AE0EEC"/>
    <w:rsid w:val="00AE2123"/>
    <w:rsid w:val="00AF5139"/>
    <w:rsid w:val="00B02B7D"/>
    <w:rsid w:val="00B076E0"/>
    <w:rsid w:val="00B3124F"/>
    <w:rsid w:val="00B33CA1"/>
    <w:rsid w:val="00B66250"/>
    <w:rsid w:val="00B76372"/>
    <w:rsid w:val="00BA2E7A"/>
    <w:rsid w:val="00BB1839"/>
    <w:rsid w:val="00C14C81"/>
    <w:rsid w:val="00C80FB0"/>
    <w:rsid w:val="00CA0507"/>
    <w:rsid w:val="00CD6966"/>
    <w:rsid w:val="00D10847"/>
    <w:rsid w:val="00D25DD8"/>
    <w:rsid w:val="00D3510E"/>
    <w:rsid w:val="00D351D8"/>
    <w:rsid w:val="00D62E8D"/>
    <w:rsid w:val="00D8170A"/>
    <w:rsid w:val="00D8177C"/>
    <w:rsid w:val="00DC3D4B"/>
    <w:rsid w:val="00DC69F1"/>
    <w:rsid w:val="00DF1362"/>
    <w:rsid w:val="00DF3E61"/>
    <w:rsid w:val="00E046B2"/>
    <w:rsid w:val="00E10424"/>
    <w:rsid w:val="00E9636B"/>
    <w:rsid w:val="00EA3CF0"/>
    <w:rsid w:val="00EC12A0"/>
    <w:rsid w:val="00EC2B77"/>
    <w:rsid w:val="00EC53B9"/>
    <w:rsid w:val="00EE0CBF"/>
    <w:rsid w:val="00EE5954"/>
    <w:rsid w:val="00F17A9B"/>
    <w:rsid w:val="00F344CF"/>
    <w:rsid w:val="00F36FAB"/>
    <w:rsid w:val="00F46F83"/>
    <w:rsid w:val="00FA23DE"/>
    <w:rsid w:val="00FA59B0"/>
    <w:rsid w:val="00FB48E7"/>
    <w:rsid w:val="00FB6A0F"/>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BFEE2"/>
  <w15:docId w15:val="{42260842-FE16-498B-B887-5C5F8FD7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character" w:styleId="Marquedecommentaire">
    <w:name w:val="annotation reference"/>
    <w:basedOn w:val="Policepardfaut"/>
    <w:semiHidden/>
    <w:unhideWhenUsed/>
    <w:rsid w:val="00605AC1"/>
    <w:rPr>
      <w:sz w:val="16"/>
      <w:szCs w:val="16"/>
    </w:rPr>
  </w:style>
  <w:style w:type="paragraph" w:styleId="Commentaire">
    <w:name w:val="annotation text"/>
    <w:basedOn w:val="Normal"/>
    <w:link w:val="CommentaireCar"/>
    <w:semiHidden/>
    <w:unhideWhenUsed/>
    <w:rsid w:val="00605AC1"/>
  </w:style>
  <w:style w:type="character" w:customStyle="1" w:styleId="CommentaireCar">
    <w:name w:val="Commentaire Car"/>
    <w:basedOn w:val="Policepardfaut"/>
    <w:link w:val="Commentaire"/>
    <w:semiHidden/>
    <w:rsid w:val="00605AC1"/>
    <w:rPr>
      <w:rFonts w:ascii="Times New Roman" w:hAnsi="Times New Roman"/>
      <w:lang w:val="en-GB"/>
    </w:rPr>
  </w:style>
  <w:style w:type="paragraph" w:styleId="Objetducommentaire">
    <w:name w:val="annotation subject"/>
    <w:basedOn w:val="Commentaire"/>
    <w:next w:val="Commentaire"/>
    <w:link w:val="ObjetducommentaireCar"/>
    <w:semiHidden/>
    <w:unhideWhenUsed/>
    <w:rsid w:val="00605AC1"/>
    <w:rPr>
      <w:b/>
      <w:bCs/>
    </w:rPr>
  </w:style>
  <w:style w:type="character" w:customStyle="1" w:styleId="ObjetducommentaireCar">
    <w:name w:val="Objet du commentaire Car"/>
    <w:basedOn w:val="CommentaireCar"/>
    <w:link w:val="Objetducommentaire"/>
    <w:semiHidden/>
    <w:rsid w:val="00605AC1"/>
    <w:rPr>
      <w:rFonts w:ascii="Times New Roman" w:hAnsi="Times New Roman"/>
      <w:b/>
      <w:bCs/>
      <w:lang w:val="en-GB"/>
    </w:rPr>
  </w:style>
  <w:style w:type="paragraph" w:styleId="Textedebulles">
    <w:name w:val="Balloon Text"/>
    <w:basedOn w:val="Normal"/>
    <w:link w:val="TextedebullesCar"/>
    <w:semiHidden/>
    <w:unhideWhenUsed/>
    <w:rsid w:val="00605AC1"/>
    <w:rPr>
      <w:rFonts w:ascii="Segoe UI" w:hAnsi="Segoe UI" w:cs="Segoe UI"/>
      <w:sz w:val="18"/>
      <w:szCs w:val="18"/>
    </w:rPr>
  </w:style>
  <w:style w:type="character" w:customStyle="1" w:styleId="TextedebullesCar">
    <w:name w:val="Texte de bulles Car"/>
    <w:basedOn w:val="Policepardfaut"/>
    <w:link w:val="Textedebulles"/>
    <w:semiHidden/>
    <w:rsid w:val="00605AC1"/>
    <w:rPr>
      <w:rFonts w:ascii="Segoe UI" w:hAnsi="Segoe UI" w:cs="Segoe UI"/>
      <w:sz w:val="18"/>
      <w:szCs w:val="18"/>
      <w:lang w:val="en-GB"/>
    </w:rPr>
  </w:style>
  <w:style w:type="character" w:styleId="Accentuation">
    <w:name w:val="Emphasis"/>
    <w:basedOn w:val="Policepardfaut"/>
    <w:uiPriority w:val="20"/>
    <w:qFormat/>
    <w:rsid w:val="004554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1251</Words>
  <Characters>7132</Characters>
  <Application>Microsoft Office Word</Application>
  <DocSecurity>0</DocSecurity>
  <Lines>59</Lines>
  <Paragraphs>16</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LAUVERGNE Remi</cp:lastModifiedBy>
  <cp:revision>6</cp:revision>
  <cp:lastPrinted>2012-01-19T09:58:00Z</cp:lastPrinted>
  <dcterms:created xsi:type="dcterms:W3CDTF">2021-03-31T14:52:00Z</dcterms:created>
  <dcterms:modified xsi:type="dcterms:W3CDTF">2021-04-01T08:57:00Z</dcterms:modified>
</cp:coreProperties>
</file>