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9C128" w14:textId="77777777" w:rsidR="00DC69F1" w:rsidRDefault="00DC69F1" w:rsidP="00DC69F1">
      <w:pPr>
        <w:framePr w:w="10800" w:h="2142" w:hRule="exact" w:hSpace="187" w:wrap="auto" w:vAnchor="page" w:hAnchor="page" w:x="714" w:y="1085"/>
        <w:jc w:val="center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</w:t>
      </w:r>
      <w:r>
        <w:tab/>
      </w:r>
    </w:p>
    <w:p w14:paraId="0A616E7C" w14:textId="00DFAFE0" w:rsidR="00DC69F1" w:rsidRDefault="00CA46B8" w:rsidP="003A57B2">
      <w:pPr>
        <w:pStyle w:val="a6"/>
        <w:framePr w:w="10800" w:h="2142" w:hRule="exact" w:hSpace="187" w:wrap="auto" w:vAnchor="page" w:hAnchor="page" w:x="714" w:y="1085"/>
        <w:rPr>
          <w:b/>
          <w:sz w:val="28"/>
          <w:szCs w:val="28"/>
        </w:rPr>
      </w:pPr>
      <w:r>
        <w:rPr>
          <w:b/>
          <w:i/>
          <w:caps/>
          <w:sz w:val="28"/>
          <w:szCs w:val="28"/>
        </w:rPr>
        <w:t xml:space="preserve">Public Attitudes towards </w:t>
      </w:r>
      <w:r w:rsidR="009B5FA8">
        <w:rPr>
          <w:b/>
          <w:i/>
          <w:caps/>
          <w:sz w:val="28"/>
          <w:szCs w:val="28"/>
        </w:rPr>
        <w:t xml:space="preserve">nuclear power and </w:t>
      </w:r>
      <w:r>
        <w:rPr>
          <w:b/>
          <w:i/>
          <w:caps/>
          <w:sz w:val="28"/>
          <w:szCs w:val="28"/>
        </w:rPr>
        <w:t>climate change:</w:t>
      </w:r>
      <w:r w:rsidR="009B5FA8">
        <w:rPr>
          <w:b/>
          <w:i/>
          <w:caps/>
          <w:sz w:val="28"/>
          <w:szCs w:val="28"/>
        </w:rPr>
        <w:t xml:space="preserve"> </w:t>
      </w:r>
      <w:r>
        <w:rPr>
          <w:b/>
          <w:i/>
          <w:caps/>
          <w:sz w:val="28"/>
          <w:szCs w:val="28"/>
        </w:rPr>
        <w:t>uk-japan comparison after ten years of fukushima nuclear accident</w:t>
      </w:r>
    </w:p>
    <w:p w14:paraId="2A242B18" w14:textId="77777777" w:rsidR="003A57B2" w:rsidRPr="003A57B2" w:rsidRDefault="003A57B2" w:rsidP="003A57B2">
      <w:pPr>
        <w:pStyle w:val="a6"/>
        <w:framePr w:w="10800" w:h="2142" w:hRule="exact" w:hSpace="187" w:wrap="auto" w:vAnchor="page" w:hAnchor="page" w:x="714" w:y="1085"/>
        <w:rPr>
          <w:b/>
          <w:sz w:val="28"/>
          <w:szCs w:val="28"/>
        </w:rPr>
      </w:pPr>
    </w:p>
    <w:p w14:paraId="56D83DEC" w14:textId="769DA71D" w:rsidR="00DC69F1" w:rsidRPr="00D767DA" w:rsidRDefault="004301FA" w:rsidP="00DC69F1">
      <w:pPr>
        <w:pStyle w:val="a6"/>
        <w:framePr w:w="10800" w:h="2142" w:hRule="exact" w:hSpace="187" w:wrap="auto" w:vAnchor="page" w:hAnchor="page" w:x="714" w:y="1085"/>
        <w:jc w:val="right"/>
        <w:rPr>
          <w:sz w:val="20"/>
        </w:rPr>
      </w:pPr>
      <w:r>
        <w:rPr>
          <w:sz w:val="20"/>
        </w:rPr>
        <w:t>Toru Hattori</w:t>
      </w:r>
      <w:r w:rsidR="00DC69F1">
        <w:rPr>
          <w:sz w:val="20"/>
        </w:rPr>
        <w:t xml:space="preserve">, </w:t>
      </w:r>
      <w:r w:rsidR="003A57B2">
        <w:rPr>
          <w:sz w:val="20"/>
        </w:rPr>
        <w:t>Central Research Institute of Electric Power Industry</w:t>
      </w:r>
      <w:r w:rsidR="00DC69F1" w:rsidRPr="00D767DA">
        <w:rPr>
          <w:sz w:val="20"/>
        </w:rPr>
        <w:t xml:space="preserve">, </w:t>
      </w:r>
      <w:r w:rsidR="003A57B2">
        <w:rPr>
          <w:sz w:val="20"/>
        </w:rPr>
        <w:t>+81-70-</w:t>
      </w:r>
      <w:r>
        <w:rPr>
          <w:sz w:val="20"/>
        </w:rPr>
        <w:t>6568-8995</w:t>
      </w:r>
      <w:r w:rsidR="00DC69F1" w:rsidRPr="00D767DA">
        <w:rPr>
          <w:sz w:val="20"/>
        </w:rPr>
        <w:t xml:space="preserve">, </w:t>
      </w:r>
      <w:r>
        <w:rPr>
          <w:sz w:val="20"/>
        </w:rPr>
        <w:t>toru-h</w:t>
      </w:r>
      <w:r w:rsidR="003A57B2">
        <w:rPr>
          <w:sz w:val="20"/>
        </w:rPr>
        <w:t>@criepi.denken.or.jp</w:t>
      </w:r>
    </w:p>
    <w:p w14:paraId="40CC6D63" w14:textId="20A3A204" w:rsidR="00DC69F1" w:rsidRPr="00D767DA" w:rsidRDefault="004301FA" w:rsidP="00DC69F1">
      <w:pPr>
        <w:pStyle w:val="a6"/>
        <w:framePr w:w="10800" w:h="2142" w:hRule="exact" w:hSpace="187" w:wrap="auto" w:vAnchor="page" w:hAnchor="page" w:x="714" w:y="1085"/>
        <w:jc w:val="right"/>
        <w:rPr>
          <w:sz w:val="20"/>
        </w:rPr>
      </w:pPr>
      <w:r>
        <w:rPr>
          <w:sz w:val="20"/>
        </w:rPr>
        <w:t>Reiko Kuwagaki</w:t>
      </w:r>
      <w:r w:rsidR="00DC69F1">
        <w:rPr>
          <w:sz w:val="20"/>
        </w:rPr>
        <w:t>,</w:t>
      </w:r>
      <w:r w:rsidR="003A57B2" w:rsidRPr="003A57B2">
        <w:rPr>
          <w:sz w:val="20"/>
        </w:rPr>
        <w:t xml:space="preserve"> </w:t>
      </w:r>
      <w:r w:rsidR="003A57B2">
        <w:rPr>
          <w:sz w:val="20"/>
        </w:rPr>
        <w:t>Central Research Institute of Electric Power Industry</w:t>
      </w:r>
      <w:r w:rsidR="003A57B2" w:rsidRPr="00D767DA">
        <w:rPr>
          <w:sz w:val="20"/>
        </w:rPr>
        <w:t xml:space="preserve">, </w:t>
      </w:r>
      <w:r w:rsidR="003A57B2">
        <w:rPr>
          <w:sz w:val="20"/>
        </w:rPr>
        <w:t>+81-70-</w:t>
      </w:r>
      <w:r>
        <w:rPr>
          <w:sz w:val="20"/>
        </w:rPr>
        <w:t>6579-3045</w:t>
      </w:r>
      <w:r w:rsidR="003A57B2" w:rsidRPr="00D767DA">
        <w:rPr>
          <w:sz w:val="20"/>
        </w:rPr>
        <w:t>,</w:t>
      </w:r>
      <w:r w:rsidR="00DC69F1">
        <w:rPr>
          <w:sz w:val="20"/>
        </w:rPr>
        <w:t xml:space="preserve"> </w:t>
      </w:r>
      <w:r>
        <w:rPr>
          <w:sz w:val="20"/>
        </w:rPr>
        <w:t>kuwagaki</w:t>
      </w:r>
      <w:r w:rsidR="003A57B2">
        <w:rPr>
          <w:sz w:val="20"/>
        </w:rPr>
        <w:t>@criepi.denken.or.jp</w:t>
      </w:r>
      <w:r w:rsidR="00DC69F1" w:rsidRPr="00D767DA">
        <w:rPr>
          <w:sz w:val="20"/>
        </w:rPr>
        <w:t xml:space="preserve"> </w:t>
      </w:r>
    </w:p>
    <w:p w14:paraId="2F4EA299" w14:textId="4AC2F60C" w:rsidR="00DC69F1" w:rsidRPr="003A57B2" w:rsidRDefault="00DC69F1" w:rsidP="00DC69F1">
      <w:pPr>
        <w:pStyle w:val="20"/>
        <w:framePr w:w="10800" w:h="2142" w:hRule="exact" w:hSpace="187" w:wrap="auto" w:vAnchor="page" w:hAnchor="page" w:x="714" w:y="1085"/>
        <w:spacing w:after="200"/>
        <w:jc w:val="right"/>
        <w:rPr>
          <w:iCs/>
        </w:rPr>
      </w:pPr>
    </w:p>
    <w:p w14:paraId="76C08924" w14:textId="77777777" w:rsidR="00DC69F1" w:rsidRDefault="00DC69F1">
      <w:pPr>
        <w:pStyle w:val="copyright"/>
      </w:pPr>
    </w:p>
    <w:p w14:paraId="1106CC1A" w14:textId="77777777" w:rsidR="00DC69F1" w:rsidRPr="00476853" w:rsidRDefault="00DC69F1" w:rsidP="00DC69F1">
      <w:pPr>
        <w:pStyle w:val="2"/>
        <w:ind w:left="-810" w:firstLine="810"/>
        <w:rPr>
          <w:i w:val="0"/>
          <w:sz w:val="24"/>
          <w:szCs w:val="24"/>
        </w:rPr>
      </w:pPr>
      <w:r w:rsidRPr="00476853">
        <w:rPr>
          <w:i w:val="0"/>
          <w:sz w:val="24"/>
          <w:szCs w:val="24"/>
        </w:rPr>
        <w:t>Overview</w:t>
      </w:r>
    </w:p>
    <w:p w14:paraId="2FE7CAE0" w14:textId="66D2E411" w:rsidR="00E45507" w:rsidRPr="00E45507" w:rsidRDefault="00E45507" w:rsidP="00DC69F1">
      <w:pPr>
        <w:pStyle w:val="20"/>
        <w:spacing w:after="200"/>
      </w:pPr>
      <w:r w:rsidRPr="00E45507">
        <w:t>This paper explores</w:t>
      </w:r>
      <w:r>
        <w:t xml:space="preserve"> public attitudes towards nuclear power </w:t>
      </w:r>
      <w:r w:rsidR="00A043FD">
        <w:t xml:space="preserve">and climate change </w:t>
      </w:r>
      <w:r>
        <w:t>in</w:t>
      </w:r>
      <w:r w:rsidR="00D335D9">
        <w:t xml:space="preserve"> the</w:t>
      </w:r>
      <w:r>
        <w:t xml:space="preserve"> UK and Japan based on web based </w:t>
      </w:r>
      <w:r w:rsidR="00E05F32">
        <w:t xml:space="preserve">online </w:t>
      </w:r>
      <w:r>
        <w:t>survey conducted in</w:t>
      </w:r>
      <w:r w:rsidR="00537509">
        <w:t xml:space="preserve"> </w:t>
      </w:r>
      <w:r>
        <w:t>2020</w:t>
      </w:r>
      <w:r w:rsidR="00AA3DA4">
        <w:t xml:space="preserve">, 10 years after Fukushima </w:t>
      </w:r>
      <w:r w:rsidR="00644D90">
        <w:t>n</w:t>
      </w:r>
      <w:r w:rsidR="00AA3DA4">
        <w:t xml:space="preserve">uclear </w:t>
      </w:r>
      <w:r w:rsidR="00644D90">
        <w:t>a</w:t>
      </w:r>
      <w:r w:rsidR="00AA3DA4">
        <w:t>ccident</w:t>
      </w:r>
      <w:r>
        <w:t xml:space="preserve">. </w:t>
      </w:r>
      <w:r w:rsidR="00644D90">
        <w:t xml:space="preserve">Both countries have set ambitious decarbonization </w:t>
      </w:r>
      <w:proofErr w:type="gramStart"/>
      <w:r w:rsidR="00644D90">
        <w:t>goal, and</w:t>
      </w:r>
      <w:proofErr w:type="gramEnd"/>
      <w:r w:rsidR="00644D90">
        <w:t xml:space="preserve"> retain the nuclear power as an option to reduce CO</w:t>
      </w:r>
      <w:r w:rsidR="00644D90" w:rsidRPr="00644D90">
        <w:rPr>
          <w:vertAlign w:val="subscript"/>
        </w:rPr>
        <w:t>2</w:t>
      </w:r>
      <w:r w:rsidR="00644D90">
        <w:t xml:space="preserve"> emission in the power sector. Yet, the public attitudes toward nuclear power has been different even before the Fukushima nuclear accident. </w:t>
      </w:r>
      <w:r w:rsidR="00D27F0C">
        <w:t xml:space="preserve">We identify the difference in attitudes </w:t>
      </w:r>
      <w:r w:rsidR="009B5FA8">
        <w:t>toward utilization of nuclear power between the two countries as well as</w:t>
      </w:r>
      <w:r w:rsidR="00D27F0C">
        <w:t xml:space="preserve"> </w:t>
      </w:r>
      <w:r w:rsidR="009B5FA8">
        <w:t xml:space="preserve">the differences in </w:t>
      </w:r>
      <w:r w:rsidR="00D27F0C">
        <w:t>perceptions of the related issues</w:t>
      </w:r>
      <w:r w:rsidR="00A043FD">
        <w:t xml:space="preserve">, including </w:t>
      </w:r>
      <w:r w:rsidR="00E05F32">
        <w:t>climate change and government regulation</w:t>
      </w:r>
      <w:r w:rsidR="00D27F0C">
        <w:t>. We</w:t>
      </w:r>
      <w:r>
        <w:t xml:space="preserve"> also examine the changes </w:t>
      </w:r>
      <w:r w:rsidR="00537509">
        <w:t>from</w:t>
      </w:r>
      <w:r>
        <w:t xml:space="preserve"> </w:t>
      </w:r>
      <w:r w:rsidR="00537509">
        <w:t xml:space="preserve">their attitudes revealed by earlier studies, such as </w:t>
      </w:r>
      <w:proofErr w:type="spellStart"/>
      <w:r w:rsidR="00537509">
        <w:t>Poortinga</w:t>
      </w:r>
      <w:proofErr w:type="spellEnd"/>
      <w:r w:rsidR="00537509">
        <w:t xml:space="preserve"> et al. (2013)</w:t>
      </w:r>
      <w:r w:rsidR="00416F88">
        <w:t xml:space="preserve"> and </w:t>
      </w:r>
      <w:proofErr w:type="spellStart"/>
      <w:r w:rsidR="00416F88">
        <w:t>Poortinga</w:t>
      </w:r>
      <w:proofErr w:type="spellEnd"/>
      <w:r w:rsidR="00416F88">
        <w:t xml:space="preserve"> et al. (2014)</w:t>
      </w:r>
      <w:r w:rsidR="00537509">
        <w:t xml:space="preserve">. </w:t>
      </w:r>
    </w:p>
    <w:p w14:paraId="1C8369FF" w14:textId="77777777" w:rsidR="00DC69F1" w:rsidRPr="00D767DA" w:rsidRDefault="00DC69F1">
      <w:pPr>
        <w:pStyle w:val="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Methods</w:t>
      </w:r>
    </w:p>
    <w:p w14:paraId="011462A3" w14:textId="073B5F1D" w:rsidR="00537509" w:rsidRDefault="00537509" w:rsidP="00DC69F1">
      <w:pPr>
        <w:pStyle w:val="20"/>
        <w:spacing w:after="200"/>
        <w:rPr>
          <w:lang w:eastAsia="ja-JP"/>
        </w:rPr>
      </w:pPr>
      <w:r>
        <w:rPr>
          <w:rFonts w:hint="eastAsia"/>
          <w:lang w:eastAsia="ja-JP"/>
        </w:rPr>
        <w:t>W</w:t>
      </w:r>
      <w:r>
        <w:rPr>
          <w:lang w:eastAsia="ja-JP"/>
        </w:rPr>
        <w:t>e conducted a</w:t>
      </w:r>
      <w:r w:rsidR="00471134">
        <w:rPr>
          <w:lang w:eastAsia="ja-JP"/>
        </w:rPr>
        <w:t xml:space="preserve"> web based</w:t>
      </w:r>
      <w:r w:rsidR="004A4D52">
        <w:rPr>
          <w:lang w:eastAsia="ja-JP"/>
        </w:rPr>
        <w:t xml:space="preserve"> online</w:t>
      </w:r>
      <w:r>
        <w:rPr>
          <w:lang w:eastAsia="ja-JP"/>
        </w:rPr>
        <w:t xml:space="preserve"> survey for </w:t>
      </w:r>
      <w:r w:rsidR="00F02771">
        <w:rPr>
          <w:lang w:eastAsia="ja-JP"/>
        </w:rPr>
        <w:t>people</w:t>
      </w:r>
      <w:r>
        <w:rPr>
          <w:lang w:eastAsia="ja-JP"/>
        </w:rPr>
        <w:t xml:space="preserve"> </w:t>
      </w:r>
      <w:r w:rsidR="00F02771">
        <w:rPr>
          <w:lang w:eastAsia="ja-JP"/>
        </w:rPr>
        <w:t>aged</w:t>
      </w:r>
      <w:r w:rsidR="000D0397">
        <w:rPr>
          <w:lang w:eastAsia="ja-JP"/>
        </w:rPr>
        <w:t xml:space="preserve"> 20 years </w:t>
      </w:r>
      <w:r w:rsidR="00F02771">
        <w:rPr>
          <w:lang w:eastAsia="ja-JP"/>
        </w:rPr>
        <w:t xml:space="preserve">and </w:t>
      </w:r>
      <w:r w:rsidR="000D0397">
        <w:rPr>
          <w:lang w:eastAsia="ja-JP"/>
        </w:rPr>
        <w:t>old</w:t>
      </w:r>
      <w:r w:rsidR="00F02771">
        <w:rPr>
          <w:lang w:eastAsia="ja-JP"/>
        </w:rPr>
        <w:t>er</w:t>
      </w:r>
      <w:r w:rsidR="000D0397">
        <w:rPr>
          <w:lang w:eastAsia="ja-JP"/>
        </w:rPr>
        <w:t xml:space="preserve"> </w:t>
      </w:r>
      <w:r>
        <w:rPr>
          <w:lang w:eastAsia="ja-JP"/>
        </w:rPr>
        <w:t xml:space="preserve">in </w:t>
      </w:r>
      <w:r w:rsidR="00D335D9">
        <w:rPr>
          <w:lang w:eastAsia="ja-JP"/>
        </w:rPr>
        <w:t xml:space="preserve">the </w:t>
      </w:r>
      <w:r>
        <w:rPr>
          <w:lang w:eastAsia="ja-JP"/>
        </w:rPr>
        <w:t xml:space="preserve">UK and Japan during November </w:t>
      </w:r>
      <w:r w:rsidR="000D0397">
        <w:rPr>
          <w:lang w:eastAsia="ja-JP"/>
        </w:rPr>
        <w:t>24 –</w:t>
      </w:r>
      <w:r>
        <w:rPr>
          <w:lang w:eastAsia="ja-JP"/>
        </w:rPr>
        <w:t xml:space="preserve"> December</w:t>
      </w:r>
      <w:r w:rsidR="000D0397">
        <w:rPr>
          <w:lang w:eastAsia="ja-JP"/>
        </w:rPr>
        <w:t xml:space="preserve"> 2 in 2020</w:t>
      </w:r>
      <w:r>
        <w:rPr>
          <w:lang w:eastAsia="ja-JP"/>
        </w:rPr>
        <w:t>, and collected 2</w:t>
      </w:r>
      <w:r w:rsidR="000D0397">
        <w:rPr>
          <w:lang w:eastAsia="ja-JP"/>
        </w:rPr>
        <w:t>,</w:t>
      </w:r>
      <w:r>
        <w:rPr>
          <w:lang w:eastAsia="ja-JP"/>
        </w:rPr>
        <w:t>0</w:t>
      </w:r>
      <w:r w:rsidR="000D0397">
        <w:rPr>
          <w:lang w:eastAsia="ja-JP"/>
        </w:rPr>
        <w:t>6</w:t>
      </w:r>
      <w:r>
        <w:rPr>
          <w:lang w:eastAsia="ja-JP"/>
        </w:rPr>
        <w:t>0 and 3</w:t>
      </w:r>
      <w:r w:rsidR="000D0397">
        <w:rPr>
          <w:lang w:eastAsia="ja-JP"/>
        </w:rPr>
        <w:t>,</w:t>
      </w:r>
      <w:r>
        <w:rPr>
          <w:lang w:eastAsia="ja-JP"/>
        </w:rPr>
        <w:t>0</w:t>
      </w:r>
      <w:r w:rsidR="000D0397">
        <w:rPr>
          <w:lang w:eastAsia="ja-JP"/>
        </w:rPr>
        <w:t>92</w:t>
      </w:r>
      <w:r>
        <w:rPr>
          <w:lang w:eastAsia="ja-JP"/>
        </w:rPr>
        <w:t xml:space="preserve"> </w:t>
      </w:r>
      <w:r w:rsidR="00F02771">
        <w:rPr>
          <w:lang w:eastAsia="ja-JP"/>
        </w:rPr>
        <w:t xml:space="preserve">adults </w:t>
      </w:r>
      <w:r w:rsidR="00F02771" w:rsidRPr="00F02771">
        <w:rPr>
          <w:lang w:eastAsia="ja-JP"/>
        </w:rPr>
        <w:t>weighted the sample to make it representative of</w:t>
      </w:r>
      <w:r>
        <w:rPr>
          <w:lang w:eastAsia="ja-JP"/>
        </w:rPr>
        <w:t xml:space="preserve"> </w:t>
      </w:r>
      <w:r w:rsidR="00D335D9">
        <w:rPr>
          <w:lang w:eastAsia="ja-JP"/>
        </w:rPr>
        <w:t xml:space="preserve">the </w:t>
      </w:r>
      <w:r>
        <w:rPr>
          <w:lang w:eastAsia="ja-JP"/>
        </w:rPr>
        <w:t>UK and Japan, respectively.</w:t>
      </w:r>
      <w:r w:rsidR="00471134">
        <w:rPr>
          <w:lang w:eastAsia="ja-JP"/>
        </w:rPr>
        <w:t xml:space="preserve"> We included some of the same questions that were asked in the earlier </w:t>
      </w:r>
      <w:proofErr w:type="gramStart"/>
      <w:r w:rsidR="00471134">
        <w:rPr>
          <w:lang w:eastAsia="ja-JP"/>
        </w:rPr>
        <w:t>studies, and</w:t>
      </w:r>
      <w:proofErr w:type="gramEnd"/>
      <w:r w:rsidR="00471134">
        <w:rPr>
          <w:lang w:eastAsia="ja-JP"/>
        </w:rPr>
        <w:t xml:space="preserve"> compared the results.</w:t>
      </w:r>
      <w:r w:rsidR="009B5FA8">
        <w:rPr>
          <w:lang w:eastAsia="ja-JP"/>
        </w:rPr>
        <w:t xml:space="preserve"> </w:t>
      </w:r>
      <w:r w:rsidR="008C4ADA">
        <w:rPr>
          <w:lang w:eastAsia="ja-JP"/>
        </w:rPr>
        <w:t xml:space="preserve">We </w:t>
      </w:r>
      <w:proofErr w:type="spellStart"/>
      <w:r w:rsidR="008C4ADA">
        <w:rPr>
          <w:lang w:eastAsia="ja-JP"/>
        </w:rPr>
        <w:t>analyzed</w:t>
      </w:r>
      <w:proofErr w:type="spellEnd"/>
      <w:r w:rsidR="008C4ADA">
        <w:rPr>
          <w:lang w:eastAsia="ja-JP"/>
        </w:rPr>
        <w:t xml:space="preserve"> the public </w:t>
      </w:r>
      <w:proofErr w:type="spellStart"/>
      <w:r w:rsidR="008C4ADA">
        <w:rPr>
          <w:lang w:eastAsia="ja-JP"/>
        </w:rPr>
        <w:t>attuitudes</w:t>
      </w:r>
      <w:proofErr w:type="spellEnd"/>
      <w:r w:rsidR="008C4ADA">
        <w:rPr>
          <w:lang w:eastAsia="ja-JP"/>
        </w:rPr>
        <w:t xml:space="preserve"> toward nuclear power between the two countries and investigate </w:t>
      </w:r>
      <w:r w:rsidR="00524775">
        <w:rPr>
          <w:lang w:eastAsia="ja-JP"/>
        </w:rPr>
        <w:t xml:space="preserve">the differences in </w:t>
      </w:r>
      <w:r w:rsidR="008C4ADA">
        <w:rPr>
          <w:lang w:eastAsia="ja-JP"/>
        </w:rPr>
        <w:t xml:space="preserve">their perception of the potential benefits </w:t>
      </w:r>
      <w:r w:rsidR="00524775">
        <w:rPr>
          <w:lang w:eastAsia="ja-JP"/>
        </w:rPr>
        <w:t>or contributions of nuclear power to energy and environmental policy as well as the risks of nuclear power and climate change.</w:t>
      </w:r>
    </w:p>
    <w:p w14:paraId="6748FDAB" w14:textId="77777777" w:rsidR="00DC69F1" w:rsidRPr="00D767DA" w:rsidRDefault="00DC69F1" w:rsidP="00DC69F1">
      <w:pPr>
        <w:pStyle w:val="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Results</w:t>
      </w:r>
    </w:p>
    <w:p w14:paraId="70D696FE" w14:textId="0BBC9010" w:rsidR="00AA3DA4" w:rsidRDefault="00D81751" w:rsidP="00DC69F1">
      <w:pPr>
        <w:pStyle w:val="20"/>
        <w:spacing w:after="200"/>
      </w:pPr>
      <w:r>
        <w:t>About a half</w:t>
      </w:r>
      <w:r w:rsidR="00AA3DA4">
        <w:t xml:space="preserve"> of respondents </w:t>
      </w:r>
      <w:r>
        <w:t>in the UK</w:t>
      </w:r>
      <w:r w:rsidR="00AA3DA4">
        <w:t xml:space="preserve"> indicate </w:t>
      </w:r>
      <w:r>
        <w:t xml:space="preserve">their </w:t>
      </w:r>
      <w:r w:rsidR="00AA3DA4">
        <w:t xml:space="preserve">support for constructing nuclear power plant if it </w:t>
      </w:r>
      <w:r w:rsidR="00D335D9">
        <w:t xml:space="preserve">would help </w:t>
      </w:r>
      <w:r w:rsidR="00AA3DA4">
        <w:t xml:space="preserve">to tackling climate change </w:t>
      </w:r>
      <w:r w:rsidR="00B378E9">
        <w:t xml:space="preserve">(conditional </w:t>
      </w:r>
      <w:r>
        <w:t>acceptance</w:t>
      </w:r>
      <w:r w:rsidR="00B378E9">
        <w:t>)</w:t>
      </w:r>
      <w:r>
        <w:t xml:space="preserve">, </w:t>
      </w:r>
      <w:r w:rsidR="00C53C03">
        <w:t xml:space="preserve">and it is 30% higher </w:t>
      </w:r>
      <w:proofErr w:type="gramStart"/>
      <w:r w:rsidR="00C53C03">
        <w:t xml:space="preserve">than </w:t>
      </w:r>
      <w:r>
        <w:t xml:space="preserve"> in</w:t>
      </w:r>
      <w:proofErr w:type="gramEnd"/>
      <w:r>
        <w:t xml:space="preserve"> </w:t>
      </w:r>
      <w:r w:rsidR="00AA3DA4">
        <w:t>Japan</w:t>
      </w:r>
      <w:r w:rsidR="009000E5">
        <w:rPr>
          <w:rFonts w:hint="eastAsia"/>
          <w:lang w:eastAsia="ja-JP"/>
        </w:rPr>
        <w:t>,</w:t>
      </w:r>
      <w:r w:rsidR="009000E5">
        <w:rPr>
          <w:lang w:eastAsia="ja-JP"/>
        </w:rPr>
        <w:t xml:space="preserve"> as shown in Figure 1</w:t>
      </w:r>
      <w:r w:rsidR="00AA3DA4">
        <w:t>.</w:t>
      </w:r>
      <w:r w:rsidR="00D335D9">
        <w:t xml:space="preserve"> </w:t>
      </w:r>
      <w:r w:rsidR="00317A91">
        <w:t>Such a difference also exists in terms of</w:t>
      </w:r>
      <w:r>
        <w:t xml:space="preserve"> </w:t>
      </w:r>
      <w:r w:rsidR="00317A91">
        <w:t>support</w:t>
      </w:r>
      <w:r w:rsidR="00624BE8">
        <w:rPr>
          <w:rFonts w:hint="eastAsia"/>
          <w:lang w:eastAsia="ja-JP"/>
        </w:rPr>
        <w:t>i</w:t>
      </w:r>
      <w:r w:rsidR="00624BE8">
        <w:rPr>
          <w:lang w:eastAsia="ja-JP"/>
        </w:rPr>
        <w:t>ng</w:t>
      </w:r>
      <w:r w:rsidR="007714C0">
        <w:t xml:space="preserve"> new nuclear power </w:t>
      </w:r>
      <w:proofErr w:type="gramStart"/>
      <w:r w:rsidR="007714C0">
        <w:t xml:space="preserve">as a way </w:t>
      </w:r>
      <w:r w:rsidR="00317A91">
        <w:t>t</w:t>
      </w:r>
      <w:r w:rsidR="007714C0">
        <w:t>o</w:t>
      </w:r>
      <w:proofErr w:type="gramEnd"/>
      <w:r w:rsidR="00317A91">
        <w:t xml:space="preserve"> </w:t>
      </w:r>
      <w:r w:rsidR="007714C0">
        <w:t>increas</w:t>
      </w:r>
      <w:r w:rsidR="00317A91">
        <w:t>e</w:t>
      </w:r>
      <w:r w:rsidR="007714C0">
        <w:t xml:space="preserve"> energy security. These results are largely unchanged from those of earlier studies</w:t>
      </w:r>
      <w:r w:rsidR="00A6625B">
        <w:t xml:space="preserve"> </w:t>
      </w:r>
      <w:r w:rsidR="00A6625B">
        <w:rPr>
          <w:lang w:eastAsia="ja-JP"/>
        </w:rPr>
        <w:t>since 2005</w:t>
      </w:r>
      <w:r w:rsidR="007714C0">
        <w:t>.</w:t>
      </w:r>
      <w:r w:rsidR="004A4D52">
        <w:t xml:space="preserve"> </w:t>
      </w:r>
      <w:r w:rsidR="00E77783">
        <w:t>The proportion of respondents who think that (without any conditions) they</w:t>
      </w:r>
      <w:r w:rsidR="00E77783" w:rsidRPr="00E77783">
        <w:t xml:space="preserve"> should increase the number of nuclear power stations</w:t>
      </w:r>
      <w:r w:rsidR="00E77783">
        <w:t>,</w:t>
      </w:r>
      <w:r w:rsidR="00E77783" w:rsidRPr="00E77783">
        <w:t xml:space="preserve"> </w:t>
      </w:r>
      <w:r w:rsidR="00E77783">
        <w:t xml:space="preserve">and those who think they </w:t>
      </w:r>
      <w:r w:rsidR="00E77783" w:rsidRPr="00E77783">
        <w:t>should continue using the existing nuclear power stations, and replace them with new ones when they reach the end of their life</w:t>
      </w:r>
      <w:r w:rsidR="00E77783">
        <w:t xml:space="preserve"> is</w:t>
      </w:r>
      <w:r w:rsidR="00AF2F3F">
        <w:t xml:space="preserve"> also</w:t>
      </w:r>
      <w:r w:rsidR="00E77783">
        <w:t xml:space="preserve"> </w:t>
      </w:r>
      <w:r w:rsidR="00AF2F3F">
        <w:t>in sum total</w:t>
      </w:r>
      <w:r w:rsidR="00E77783">
        <w:t xml:space="preserve"> about 20% in Japan. </w:t>
      </w:r>
      <w:r w:rsidR="004A4D52">
        <w:t xml:space="preserve">The proportion of respondents who agree with the statement that their country needs a mix of energy source </w:t>
      </w:r>
      <w:r w:rsidR="00624BE8">
        <w:t xml:space="preserve">including nuclear and renewable energy sources </w:t>
      </w:r>
      <w:r w:rsidR="004A4D52">
        <w:t>to ensure a reliable supply of electricity is also higher in the UK</w:t>
      </w:r>
      <w:r w:rsidR="009000E5">
        <w:t xml:space="preserve"> (62%) as compared to Japan (46%)</w:t>
      </w:r>
      <w:r w:rsidR="004A4D52">
        <w:t xml:space="preserve">, but the difference </w:t>
      </w:r>
      <w:r w:rsidR="00B378E9">
        <w:t>between the two countries is smaller as compared to the results of the conditional support</w:t>
      </w:r>
      <w:r w:rsidR="00644D90">
        <w:t xml:space="preserve"> for new nuclear power plants</w:t>
      </w:r>
      <w:r w:rsidR="00B378E9">
        <w:t>.</w:t>
      </w:r>
    </w:p>
    <w:p w14:paraId="7CA3A03C" w14:textId="183B2C6F" w:rsidR="009000E5" w:rsidRDefault="009000E5" w:rsidP="005F3AFC">
      <w:pPr>
        <w:pStyle w:val="20"/>
        <w:spacing w:after="200"/>
        <w:ind w:leftChars="90" w:left="180"/>
        <w:jc w:val="center"/>
      </w:pPr>
      <w:r w:rsidRPr="009000E5">
        <w:rPr>
          <w:noProof/>
        </w:rPr>
        <w:drawing>
          <wp:inline distT="0" distB="0" distL="0" distR="0" wp14:anchorId="25ECB63C" wp14:editId="6131C36F">
            <wp:extent cx="4155233" cy="2227223"/>
            <wp:effectExtent l="0" t="0" r="0" b="190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961" cy="224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C4443" w14:textId="298241D1" w:rsidR="00C53C03" w:rsidRPr="005F3AFC" w:rsidRDefault="009000E5" w:rsidP="005F3AFC">
      <w:pPr>
        <w:pStyle w:val="20"/>
        <w:spacing w:after="200"/>
        <w:ind w:leftChars="90" w:left="180" w:firstLine="0"/>
        <w:jc w:val="center"/>
        <w:rPr>
          <w:b/>
          <w:bCs/>
          <w:lang w:eastAsia="ja-JP"/>
        </w:rPr>
      </w:pPr>
      <w:r w:rsidRPr="005F3AFC">
        <w:rPr>
          <w:rFonts w:hint="eastAsia"/>
          <w:b/>
          <w:bCs/>
          <w:lang w:eastAsia="ja-JP"/>
        </w:rPr>
        <w:t>F</w:t>
      </w:r>
      <w:r w:rsidRPr="005F3AFC">
        <w:rPr>
          <w:b/>
          <w:bCs/>
          <w:lang w:eastAsia="ja-JP"/>
        </w:rPr>
        <w:t xml:space="preserve">igure 1: Agreement with the statement “I am willing to accept the </w:t>
      </w:r>
      <w:proofErr w:type="spellStart"/>
      <w:r w:rsidRPr="005F3AFC">
        <w:rPr>
          <w:b/>
          <w:bCs/>
          <w:lang w:eastAsia="ja-JP"/>
        </w:rPr>
        <w:t>buidlin</w:t>
      </w:r>
      <w:proofErr w:type="spellEnd"/>
      <w:r w:rsidRPr="005F3AFC">
        <w:rPr>
          <w:b/>
          <w:bCs/>
          <w:lang w:eastAsia="ja-JP"/>
        </w:rPr>
        <w:t xml:space="preserve"> go </w:t>
      </w:r>
      <w:proofErr w:type="spellStart"/>
      <w:r w:rsidRPr="005F3AFC">
        <w:rPr>
          <w:b/>
          <w:bCs/>
          <w:lang w:eastAsia="ja-JP"/>
        </w:rPr>
        <w:t>fnew</w:t>
      </w:r>
      <w:proofErr w:type="spellEnd"/>
      <w:r w:rsidRPr="005F3AFC">
        <w:rPr>
          <w:b/>
          <w:bCs/>
          <w:lang w:eastAsia="ja-JP"/>
        </w:rPr>
        <w:t xml:space="preserve"> nuclear power stations if it would </w:t>
      </w:r>
      <w:proofErr w:type="spellStart"/>
      <w:r w:rsidRPr="005F3AFC">
        <w:rPr>
          <w:b/>
          <w:bCs/>
          <w:lang w:eastAsia="ja-JP"/>
        </w:rPr>
        <w:t>helpf</w:t>
      </w:r>
      <w:proofErr w:type="spellEnd"/>
      <w:r w:rsidRPr="005F3AFC">
        <w:rPr>
          <w:b/>
          <w:bCs/>
          <w:lang w:eastAsia="ja-JP"/>
        </w:rPr>
        <w:t xml:space="preserve"> to tackle climate change” (% strongly/tend to agree)</w:t>
      </w:r>
    </w:p>
    <w:p w14:paraId="0E68472A" w14:textId="63F726E6" w:rsidR="009000E5" w:rsidRPr="00AA5927" w:rsidRDefault="009000E5" w:rsidP="00AA5927">
      <w:pPr>
        <w:pStyle w:val="20"/>
        <w:spacing w:after="200"/>
        <w:ind w:firstLine="0"/>
        <w:rPr>
          <w:sz w:val="18"/>
          <w:szCs w:val="18"/>
          <w:lang w:eastAsia="ja-JP"/>
        </w:rPr>
      </w:pPr>
      <w:r w:rsidRPr="00AA5927">
        <w:rPr>
          <w:sz w:val="18"/>
          <w:szCs w:val="18"/>
          <w:lang w:eastAsia="ja-JP"/>
        </w:rPr>
        <w:t xml:space="preserve">Note: </w:t>
      </w:r>
      <w:r w:rsidRPr="00AA5927">
        <w:rPr>
          <w:rFonts w:hint="eastAsia"/>
          <w:sz w:val="18"/>
          <w:szCs w:val="18"/>
          <w:lang w:eastAsia="ja-JP"/>
        </w:rPr>
        <w:t>D</w:t>
      </w:r>
      <w:r w:rsidRPr="00AA5927">
        <w:rPr>
          <w:sz w:val="18"/>
          <w:szCs w:val="18"/>
          <w:lang w:eastAsia="ja-JP"/>
        </w:rPr>
        <w:t>ata up to 2015 are taken from other survey</w:t>
      </w:r>
      <w:r w:rsidR="00C53C03" w:rsidRPr="00AA5927">
        <w:rPr>
          <w:sz w:val="18"/>
          <w:szCs w:val="18"/>
          <w:lang w:eastAsia="ja-JP"/>
        </w:rPr>
        <w:t xml:space="preserve"> conducted by different research groups in the UK and Japan</w:t>
      </w:r>
      <w:r w:rsidRPr="00AA5927">
        <w:rPr>
          <w:sz w:val="18"/>
          <w:szCs w:val="18"/>
          <w:lang w:eastAsia="ja-JP"/>
        </w:rPr>
        <w:t>.</w:t>
      </w:r>
    </w:p>
    <w:p w14:paraId="3D0B7BE7" w14:textId="50BBF329" w:rsidR="00AA3DA4" w:rsidRDefault="00B1123F" w:rsidP="00DC69F1">
      <w:pPr>
        <w:pStyle w:val="20"/>
        <w:spacing w:after="200"/>
      </w:pPr>
      <w:r>
        <w:lastRenderedPageBreak/>
        <w:t xml:space="preserve">A larger </w:t>
      </w:r>
      <w:r w:rsidR="00AA3DA4">
        <w:t xml:space="preserve">proportion of respondents are concerned about climate change </w:t>
      </w:r>
      <w:r>
        <w:t xml:space="preserve">both in </w:t>
      </w:r>
      <w:r w:rsidR="00D335D9">
        <w:t xml:space="preserve">the </w:t>
      </w:r>
      <w:r w:rsidR="00AA3DA4">
        <w:t>UK and Japan</w:t>
      </w:r>
      <w:r w:rsidR="00B803C7">
        <w:t xml:space="preserve"> </w:t>
      </w:r>
      <w:r w:rsidR="00B803C7">
        <w:rPr>
          <w:rFonts w:hint="eastAsia"/>
          <w:lang w:eastAsia="ja-JP"/>
        </w:rPr>
        <w:t>(</w:t>
      </w:r>
      <w:r w:rsidR="00B803C7" w:rsidRPr="00B803C7">
        <w:rPr>
          <w:lang w:eastAsia="ja-JP"/>
        </w:rPr>
        <w:t>r=0.98</w:t>
      </w:r>
      <w:r w:rsidR="00B803C7">
        <w:rPr>
          <w:rFonts w:hint="eastAsia"/>
          <w:lang w:eastAsia="ja-JP"/>
        </w:rPr>
        <w:t>)</w:t>
      </w:r>
      <w:r w:rsidR="00AA3DA4">
        <w:t xml:space="preserve">, </w:t>
      </w:r>
      <w:r>
        <w:rPr>
          <w:rFonts w:hint="eastAsia"/>
          <w:lang w:eastAsia="ja-JP"/>
        </w:rPr>
        <w:t>a</w:t>
      </w:r>
      <w:r>
        <w:rPr>
          <w:lang w:eastAsia="ja-JP"/>
        </w:rPr>
        <w:t xml:space="preserve">s shown in Figure 2. </w:t>
      </w:r>
      <w:r w:rsidR="00AA5927">
        <w:t>Yet, a much smaller proportion</w:t>
      </w:r>
      <w:r w:rsidR="00A40DB9">
        <w:t xml:space="preserve"> of respondents</w:t>
      </w:r>
      <w:r w:rsidR="0006060C">
        <w:t xml:space="preserve"> </w:t>
      </w:r>
      <w:r w:rsidR="00A40DB9">
        <w:t xml:space="preserve">agree with the statement that </w:t>
      </w:r>
      <w:r w:rsidR="0006060C">
        <w:t>n</w:t>
      </w:r>
      <w:r w:rsidR="0006060C" w:rsidRPr="0006060C">
        <w:t>uclear power generation will help combat climate change</w:t>
      </w:r>
      <w:r w:rsidR="00AA5927">
        <w:t xml:space="preserve"> (about 30% in the UK and 20% in Japan)</w:t>
      </w:r>
      <w:r w:rsidR="0006060C">
        <w:t xml:space="preserve">. </w:t>
      </w:r>
      <w:r w:rsidR="00115590">
        <w:t>With respect to</w:t>
      </w:r>
      <w:r w:rsidR="00115590" w:rsidRPr="009B4AEF">
        <w:t xml:space="preserve"> </w:t>
      </w:r>
      <w:r w:rsidR="00BB509A">
        <w:t xml:space="preserve">change needed to their </w:t>
      </w:r>
      <w:r w:rsidR="00115590" w:rsidRPr="009B4AEF">
        <w:t>general lifestyle and consumption habits to stop the effects of climate change happening</w:t>
      </w:r>
      <w:r w:rsidR="00B378E9">
        <w:t xml:space="preserve">, </w:t>
      </w:r>
      <w:r w:rsidR="00524865">
        <w:t>the proportion of respondents</w:t>
      </w:r>
      <w:r w:rsidR="00115590">
        <w:t>,</w:t>
      </w:r>
      <w:r w:rsidR="00524865">
        <w:t xml:space="preserve"> who think that they</w:t>
      </w:r>
      <w:r w:rsidR="00524865" w:rsidRPr="00524865">
        <w:t xml:space="preserve"> need to rely on technological development of cleaner energy sources</w:t>
      </w:r>
      <w:r w:rsidR="005077E8">
        <w:t xml:space="preserve"> rather than</w:t>
      </w:r>
      <w:r w:rsidR="00524865">
        <w:t xml:space="preserve"> c</w:t>
      </w:r>
      <w:r w:rsidR="00524865" w:rsidRPr="00524865">
        <w:t xml:space="preserve">hanging </w:t>
      </w:r>
      <w:r w:rsidR="00524865">
        <w:t>thei</w:t>
      </w:r>
      <w:r w:rsidR="00524865" w:rsidRPr="00524865">
        <w:t>r behaviour</w:t>
      </w:r>
      <w:r w:rsidR="00524865">
        <w:t xml:space="preserve"> is higher </w:t>
      </w:r>
      <w:r w:rsidR="00115590">
        <w:t xml:space="preserve">in Japan </w:t>
      </w:r>
      <w:r w:rsidR="00524865">
        <w:t xml:space="preserve">than </w:t>
      </w:r>
      <w:r w:rsidR="00452F18">
        <w:t xml:space="preserve">in </w:t>
      </w:r>
      <w:r w:rsidR="00524865">
        <w:t>the UK.</w:t>
      </w:r>
      <w:r w:rsidR="00594B2C">
        <w:t xml:space="preserve"> The proportion of respondents who gives priority to p</w:t>
      </w:r>
      <w:r w:rsidR="00594B2C" w:rsidRPr="00594B2C">
        <w:t xml:space="preserve">rotecting the environment </w:t>
      </w:r>
      <w:r w:rsidR="00594B2C">
        <w:t>over the</w:t>
      </w:r>
      <w:r w:rsidR="00594B2C" w:rsidRPr="00594B2C">
        <w:t xml:space="preserve"> economic growth</w:t>
      </w:r>
      <w:r w:rsidR="00594B2C">
        <w:t xml:space="preserve"> is higher in the UK than in Japan.</w:t>
      </w:r>
      <w:r>
        <w:t xml:space="preserve"> In addition, </w:t>
      </w:r>
      <w:r w:rsidR="00AA5927">
        <w:t>t</w:t>
      </w:r>
      <w:r>
        <w:t xml:space="preserve">hose who think </w:t>
      </w:r>
      <w:r>
        <w:rPr>
          <w:lang w:eastAsia="ja-JP"/>
        </w:rPr>
        <w:t>“</w:t>
      </w:r>
      <w:r>
        <w:t xml:space="preserve">it is </w:t>
      </w:r>
      <w:r>
        <w:rPr>
          <w:rFonts w:hint="eastAsia"/>
          <w:lang w:eastAsia="ja-JP"/>
        </w:rPr>
        <w:t>my</w:t>
      </w:r>
      <w:r>
        <w:t xml:space="preserve"> responsibility to help do something about climate change</w:t>
      </w:r>
      <w:r>
        <w:rPr>
          <w:lang w:eastAsia="ja-JP"/>
        </w:rPr>
        <w:t>”</w:t>
      </w:r>
      <w:r>
        <w:t xml:space="preserve"> is higher in the UK.</w:t>
      </w:r>
    </w:p>
    <w:p w14:paraId="11EE64E3" w14:textId="14AE00B3" w:rsidR="00B1123F" w:rsidRDefault="00B1123F" w:rsidP="00B1123F">
      <w:pPr>
        <w:pStyle w:val="20"/>
        <w:spacing w:after="200"/>
        <w:ind w:firstLine="0"/>
        <w:jc w:val="center"/>
      </w:pPr>
      <w:r w:rsidRPr="00B1123F">
        <w:rPr>
          <w:noProof/>
        </w:rPr>
        <w:drawing>
          <wp:inline distT="0" distB="0" distL="0" distR="0" wp14:anchorId="4F3EF4A1" wp14:editId="7D111DB7">
            <wp:extent cx="4889500" cy="2193484"/>
            <wp:effectExtent l="0" t="0" r="635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001" cy="21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D9962" w14:textId="3CF049D1" w:rsidR="00B1123F" w:rsidRPr="00B1123F" w:rsidRDefault="00B1123F" w:rsidP="00B1123F">
      <w:pPr>
        <w:pStyle w:val="20"/>
        <w:spacing w:after="200"/>
        <w:ind w:firstLine="0"/>
        <w:jc w:val="center"/>
        <w:rPr>
          <w:b/>
          <w:bCs/>
        </w:rPr>
      </w:pPr>
      <w:r w:rsidRPr="00B1123F">
        <w:rPr>
          <w:rFonts w:hint="eastAsia"/>
          <w:b/>
          <w:bCs/>
          <w:lang w:eastAsia="ja-JP"/>
        </w:rPr>
        <w:t>Figure 2:</w:t>
      </w:r>
      <w:r w:rsidRPr="00B1123F">
        <w:rPr>
          <w:b/>
          <w:bCs/>
        </w:rPr>
        <w:t xml:space="preserve"> Concern about Climate Change</w:t>
      </w:r>
    </w:p>
    <w:p w14:paraId="76387A43" w14:textId="18D5A381" w:rsidR="00DC69F1" w:rsidRPr="00D767DA" w:rsidRDefault="00AA3DA4" w:rsidP="00DC69F1">
      <w:pPr>
        <w:pStyle w:val="20"/>
        <w:spacing w:after="200"/>
        <w:rPr>
          <w:i/>
        </w:rPr>
      </w:pPr>
      <w:r>
        <w:t>The proportion</w:t>
      </w:r>
      <w:r w:rsidR="008C4ADA">
        <w:t>s</w:t>
      </w:r>
      <w:r>
        <w:t xml:space="preserve"> of respondents </w:t>
      </w:r>
      <w:r w:rsidR="008C4ADA">
        <w:t xml:space="preserve">who are concerned about risks of various aspects of nuclear power plants are generally higher in Japan than in the UK. Those </w:t>
      </w:r>
      <w:r>
        <w:t>who fe</w:t>
      </w:r>
      <w:r w:rsidR="00624BE8">
        <w:t>e</w:t>
      </w:r>
      <w:r>
        <w:t xml:space="preserve">l confident that their government </w:t>
      </w:r>
      <w:proofErr w:type="spellStart"/>
      <w:r>
        <w:t>adequatey</w:t>
      </w:r>
      <w:proofErr w:type="spellEnd"/>
      <w:r>
        <w:t xml:space="preserve"> regulates nuclear power is higher in UK as compared to Japan</w:t>
      </w:r>
      <w:r w:rsidR="008C4ADA">
        <w:t>, as was identified by earlier studies</w:t>
      </w:r>
      <w:r>
        <w:t>.</w:t>
      </w:r>
      <w:r w:rsidR="00D335D9">
        <w:rPr>
          <w:rFonts w:hint="eastAsia"/>
          <w:lang w:eastAsia="ja-JP"/>
        </w:rPr>
        <w:t xml:space="preserve"> </w:t>
      </w:r>
      <w:r w:rsidR="00115590">
        <w:rPr>
          <w:lang w:eastAsia="ja-JP"/>
        </w:rPr>
        <w:t>In the UK, t</w:t>
      </w:r>
      <w:r w:rsidR="000B36D4">
        <w:rPr>
          <w:lang w:eastAsia="ja-JP"/>
        </w:rPr>
        <w:t xml:space="preserve">he level of confidence in </w:t>
      </w:r>
      <w:r w:rsidR="00115590">
        <w:rPr>
          <w:lang w:eastAsia="ja-JP"/>
        </w:rPr>
        <w:t xml:space="preserve">the ability of </w:t>
      </w:r>
      <w:r w:rsidR="000B36D4">
        <w:rPr>
          <w:lang w:eastAsia="ja-JP"/>
        </w:rPr>
        <w:t xml:space="preserve">government </w:t>
      </w:r>
      <w:r w:rsidR="00115590">
        <w:rPr>
          <w:lang w:eastAsia="ja-JP"/>
        </w:rPr>
        <w:t xml:space="preserve">to </w:t>
      </w:r>
      <w:r w:rsidR="000B36D4">
        <w:rPr>
          <w:lang w:eastAsia="ja-JP"/>
        </w:rPr>
        <w:t>regulat</w:t>
      </w:r>
      <w:r w:rsidR="00115590">
        <w:rPr>
          <w:lang w:eastAsia="ja-JP"/>
        </w:rPr>
        <w:t>e</w:t>
      </w:r>
      <w:r w:rsidR="000B36D4">
        <w:rPr>
          <w:lang w:eastAsia="ja-JP"/>
        </w:rPr>
        <w:t xml:space="preserve"> nuclear power is </w:t>
      </w:r>
      <w:r w:rsidR="00115590">
        <w:rPr>
          <w:lang w:eastAsia="ja-JP"/>
        </w:rPr>
        <w:t xml:space="preserve">perceived as </w:t>
      </w:r>
      <w:r w:rsidR="000B36D4">
        <w:rPr>
          <w:lang w:eastAsia="ja-JP"/>
        </w:rPr>
        <w:t xml:space="preserve">higher than </w:t>
      </w:r>
      <w:r w:rsidR="00115590">
        <w:rPr>
          <w:lang w:eastAsia="ja-JP"/>
        </w:rPr>
        <w:t xml:space="preserve">the ability of  to tackle </w:t>
      </w:r>
      <w:r w:rsidR="005077E8">
        <w:rPr>
          <w:lang w:eastAsia="ja-JP"/>
        </w:rPr>
        <w:t>other</w:t>
      </w:r>
      <w:r w:rsidR="005077E8">
        <w:rPr>
          <w:rFonts w:hint="eastAsia"/>
          <w:lang w:eastAsia="ja-JP"/>
        </w:rPr>
        <w:t xml:space="preserve"> </w:t>
      </w:r>
      <w:r w:rsidR="005077E8">
        <w:rPr>
          <w:lang w:eastAsia="ja-JP"/>
        </w:rPr>
        <w:t>policy issues (</w:t>
      </w:r>
      <w:r w:rsidR="00115590">
        <w:rPr>
          <w:lang w:eastAsia="ja-JP"/>
        </w:rPr>
        <w:t>climate change and COVID-19</w:t>
      </w:r>
      <w:r w:rsidR="005077E8">
        <w:rPr>
          <w:lang w:eastAsia="ja-JP"/>
        </w:rPr>
        <w:t>)</w:t>
      </w:r>
      <w:r w:rsidR="00BB509A">
        <w:rPr>
          <w:lang w:eastAsia="ja-JP"/>
        </w:rPr>
        <w:t>, while in Japan it is generally lower not only in nuclear power regulation but also in other areas. In Japan, the proportion of the respondents who think that n</w:t>
      </w:r>
      <w:r w:rsidR="00BB509A" w:rsidRPr="00BB509A">
        <w:rPr>
          <w:lang w:eastAsia="ja-JP"/>
        </w:rPr>
        <w:t xml:space="preserve">uclear power generation has become safer by taking measures based on the lessons learned from the Fukushima </w:t>
      </w:r>
      <w:proofErr w:type="spellStart"/>
      <w:r w:rsidR="00BB509A" w:rsidRPr="00BB509A">
        <w:rPr>
          <w:lang w:eastAsia="ja-JP"/>
        </w:rPr>
        <w:t>Dai-ichi</w:t>
      </w:r>
      <w:proofErr w:type="spellEnd"/>
      <w:r w:rsidR="00BB509A" w:rsidRPr="00BB509A">
        <w:rPr>
          <w:lang w:eastAsia="ja-JP"/>
        </w:rPr>
        <w:t xml:space="preserve"> nuclear accident</w:t>
      </w:r>
      <w:r w:rsidR="00BB509A">
        <w:rPr>
          <w:lang w:eastAsia="ja-JP"/>
        </w:rPr>
        <w:t xml:space="preserve"> is lower than in the UK.</w:t>
      </w:r>
    </w:p>
    <w:p w14:paraId="643E8217" w14:textId="77777777" w:rsidR="00DC69F1" w:rsidRPr="00D767DA" w:rsidRDefault="00DC69F1">
      <w:pPr>
        <w:pStyle w:val="2"/>
        <w:jc w:val="both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Conclusions</w:t>
      </w:r>
    </w:p>
    <w:p w14:paraId="4D11A969" w14:textId="29A6F1A2" w:rsidR="00DC69F1" w:rsidRPr="00D767DA" w:rsidRDefault="00AA3DA4" w:rsidP="00B2595A">
      <w:pPr>
        <w:pStyle w:val="20"/>
        <w:spacing w:after="200"/>
        <w:rPr>
          <w:i/>
        </w:rPr>
      </w:pPr>
      <w:r w:rsidRPr="00AA3DA4">
        <w:t xml:space="preserve">We confirmed that, as indicated by earlier studies, </w:t>
      </w:r>
      <w:r>
        <w:t xml:space="preserve">people in Japan </w:t>
      </w:r>
      <w:r w:rsidR="00452F18">
        <w:t>have been</w:t>
      </w:r>
      <w:r>
        <w:t xml:space="preserve"> more reluctant to support building nuclear power plants even if they can contribute to tackling climate change and energy security. </w:t>
      </w:r>
      <w:r w:rsidR="00C77E4F">
        <w:t xml:space="preserve">The level of concerns about climate change among the Japanese people is not necessarily lower than those of </w:t>
      </w:r>
      <w:r w:rsidR="0006060C">
        <w:t xml:space="preserve">the </w:t>
      </w:r>
      <w:r w:rsidR="00C77E4F">
        <w:t xml:space="preserve">UK; however, the level of trust in government regulation of nuclear power among the Japanese people is lower than those of </w:t>
      </w:r>
      <w:r w:rsidR="0006060C">
        <w:t xml:space="preserve">the </w:t>
      </w:r>
      <w:r w:rsidR="00C77E4F">
        <w:t>UK.</w:t>
      </w:r>
      <w:r w:rsidR="009B5FA8">
        <w:t xml:space="preserve"> Although both </w:t>
      </w:r>
      <w:r w:rsidR="00E77783">
        <w:t xml:space="preserve">the </w:t>
      </w:r>
      <w:r w:rsidR="009B5FA8">
        <w:t>UK and Japan have an option to rely on nuclear power to achieve the net zero</w:t>
      </w:r>
      <w:r w:rsidR="00596A7A">
        <w:t xml:space="preserve"> (carbon neutral)</w:t>
      </w:r>
      <w:r w:rsidR="009B5FA8">
        <w:t xml:space="preserve"> target, </w:t>
      </w:r>
      <w:r w:rsidR="003709E4" w:rsidRPr="003709E4">
        <w:t>t</w:t>
      </w:r>
      <w:r w:rsidR="00B43BF2">
        <w:rPr>
          <w:rFonts w:hint="eastAsia"/>
          <w:lang w:eastAsia="ja-JP"/>
        </w:rPr>
        <w:t>h</w:t>
      </w:r>
      <w:r w:rsidR="00B43BF2">
        <w:rPr>
          <w:lang w:eastAsia="ja-JP"/>
        </w:rPr>
        <w:t>e results of our</w:t>
      </w:r>
      <w:r w:rsidR="003709E4" w:rsidRPr="003709E4">
        <w:t xml:space="preserve"> survey suggested</w:t>
      </w:r>
      <w:r w:rsidR="003709E4">
        <w:t xml:space="preserve"> </w:t>
      </w:r>
      <w:r w:rsidR="006E2059">
        <w:t xml:space="preserve">that </w:t>
      </w:r>
      <w:r w:rsidR="009B5FA8" w:rsidRPr="00F02771">
        <w:t xml:space="preserve">the </w:t>
      </w:r>
      <w:r w:rsidR="006D4FCF">
        <w:t>issues need to be addressed to</w:t>
      </w:r>
      <w:r w:rsidR="006D4FCF">
        <w:rPr>
          <w:lang w:eastAsia="ja-JP"/>
        </w:rPr>
        <w:t xml:space="preserve"> utilize</w:t>
      </w:r>
      <w:r w:rsidR="00B43BF2">
        <w:rPr>
          <w:lang w:eastAsia="ja-JP"/>
        </w:rPr>
        <w:t xml:space="preserve"> </w:t>
      </w:r>
      <w:r w:rsidR="00BA0636">
        <w:rPr>
          <w:lang w:eastAsia="ja-JP"/>
        </w:rPr>
        <w:t>nuclear power</w:t>
      </w:r>
      <w:r w:rsidR="00B43BF2">
        <w:rPr>
          <w:lang w:eastAsia="ja-JP"/>
        </w:rPr>
        <w:t xml:space="preserve"> in the long term</w:t>
      </w:r>
      <w:r w:rsidR="00B43BF2">
        <w:rPr>
          <w:lang w:eastAsia="ja-JP"/>
        </w:rPr>
        <w:t xml:space="preserve"> would be</w:t>
      </w:r>
      <w:r w:rsidR="00BA0636">
        <w:rPr>
          <w:lang w:eastAsia="ja-JP"/>
        </w:rPr>
        <w:t xml:space="preserve"> </w:t>
      </w:r>
      <w:r w:rsidR="009B5FA8" w:rsidRPr="00F02771">
        <w:t>different</w:t>
      </w:r>
      <w:r w:rsidR="00BA3608">
        <w:t xml:space="preserve"> </w:t>
      </w:r>
      <w:r w:rsidR="00BA0636">
        <w:t>in the UK and Japan</w:t>
      </w:r>
      <w:r w:rsidR="009B5FA8" w:rsidRPr="00F02771">
        <w:t>.</w:t>
      </w:r>
    </w:p>
    <w:p w14:paraId="573E3CBE" w14:textId="77777777" w:rsidR="00DC69F1" w:rsidRPr="00D767DA" w:rsidRDefault="00DC69F1">
      <w:pPr>
        <w:pStyle w:val="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References</w:t>
      </w:r>
    </w:p>
    <w:p w14:paraId="64441EA8" w14:textId="77777777" w:rsidR="00E05F32" w:rsidRDefault="006439B8" w:rsidP="00E05F32">
      <w:pPr>
        <w:pStyle w:val="20"/>
        <w:spacing w:after="200"/>
        <w:ind w:left="357" w:hanging="357"/>
      </w:pPr>
      <w:proofErr w:type="spellStart"/>
      <w:r>
        <w:t>Poortinga</w:t>
      </w:r>
      <w:proofErr w:type="spellEnd"/>
      <w:r>
        <w:t xml:space="preserve">, W., Aoyagi, M., </w:t>
      </w:r>
      <w:r w:rsidR="00E05F32">
        <w:t>and</w:t>
      </w:r>
      <w:r>
        <w:t xml:space="preserve"> Pidgeon, N. F. (2013). “Public perceptions of climate change and energy futures before and after the Fukushima accident: A comparison between Britain and Japan,” </w:t>
      </w:r>
      <w:r w:rsidRPr="00CC158B">
        <w:rPr>
          <w:i/>
          <w:iCs/>
        </w:rPr>
        <w:t>Energy Policy</w:t>
      </w:r>
      <w:r>
        <w:t>, 62, 1204-1211.</w:t>
      </w:r>
      <w:r w:rsidRPr="003201CE">
        <w:rPr>
          <w:highlight w:val="yellow"/>
        </w:rPr>
        <w:t xml:space="preserve"> </w:t>
      </w:r>
    </w:p>
    <w:p w14:paraId="77A48BB8" w14:textId="121C570C" w:rsidR="00DC69F1" w:rsidRDefault="00E05F32" w:rsidP="00E05F32">
      <w:pPr>
        <w:pStyle w:val="20"/>
        <w:spacing w:after="200"/>
        <w:ind w:left="357" w:hanging="357"/>
      </w:pPr>
      <w:proofErr w:type="spellStart"/>
      <w:r>
        <w:t>Poortinga</w:t>
      </w:r>
      <w:proofErr w:type="spellEnd"/>
      <w:r>
        <w:t xml:space="preserve">, W., Pidgeon, N., </w:t>
      </w:r>
      <w:proofErr w:type="spellStart"/>
      <w:r>
        <w:t>Capstick</w:t>
      </w:r>
      <w:proofErr w:type="spellEnd"/>
      <w:r>
        <w:t>, S. and Aoyagi, M. (2014).</w:t>
      </w:r>
      <w:r>
        <w:rPr>
          <w:rFonts w:hint="eastAsia"/>
        </w:rPr>
        <w:t xml:space="preserve"> </w:t>
      </w:r>
      <w:r>
        <w:t>“Public Attitudes to Nuclear Power and Climate Change in Britain Two Years after the Fukushima Accident” Synthesis Report (UKERC: London).</w:t>
      </w:r>
    </w:p>
    <w:sectPr w:rsidR="00DC69F1" w:rsidSect="00FC73E0">
      <w:headerReference w:type="first" r:id="rId10"/>
      <w:type w:val="continuous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B649B" w14:textId="77777777" w:rsidR="009925B5" w:rsidRDefault="009925B5">
      <w:r>
        <w:separator/>
      </w:r>
    </w:p>
  </w:endnote>
  <w:endnote w:type="continuationSeparator" w:id="0">
    <w:p w14:paraId="57EC0E52" w14:textId="77777777" w:rsidR="009925B5" w:rsidRDefault="0099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427C1" w14:textId="77777777" w:rsidR="009925B5" w:rsidRDefault="009925B5">
      <w:r>
        <w:separator/>
      </w:r>
    </w:p>
  </w:footnote>
  <w:footnote w:type="continuationSeparator" w:id="0">
    <w:p w14:paraId="38C2D9D0" w14:textId="77777777" w:rsidR="009925B5" w:rsidRDefault="00992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AA975" w14:textId="77777777" w:rsidR="005A5112" w:rsidRDefault="005A5112" w:rsidP="00DC69F1">
    <w:pPr>
      <w:pStyle w:val="a4"/>
      <w:tabs>
        <w:tab w:val="clear" w:pos="5400"/>
        <w:tab w:val="center" w:pos="851"/>
      </w:tabs>
      <w:jc w:val="right"/>
    </w:pPr>
    <w:r>
      <w:rPr>
        <w:lang w:val="en-US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01E0D"/>
    <w:multiLevelType w:val="singleLevel"/>
    <w:tmpl w:val="17E28C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A41059"/>
    <w:multiLevelType w:val="singleLevel"/>
    <w:tmpl w:val="B4D86B60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435"/>
      </w:pPr>
      <w:rPr>
        <w:rFonts w:hint="default"/>
      </w:rPr>
    </w:lvl>
  </w:abstractNum>
  <w:abstractNum w:abstractNumId="2" w15:restartNumberingAfterBreak="0">
    <w:nsid w:val="10E67A70"/>
    <w:multiLevelType w:val="singleLevel"/>
    <w:tmpl w:val="DEDEAE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2D63ED5"/>
    <w:multiLevelType w:val="hybridMultilevel"/>
    <w:tmpl w:val="6B46CECA"/>
    <w:lvl w:ilvl="0" w:tplc="CC2C29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7A28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D0A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6EC5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6267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8049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024B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3871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E02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F0437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5" w15:restartNumberingAfterBreak="0">
    <w:nsid w:val="24DC33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6204CC"/>
    <w:multiLevelType w:val="hybridMultilevel"/>
    <w:tmpl w:val="5B88F87E"/>
    <w:lvl w:ilvl="0" w:tplc="E6E43A5C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68305A00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D28F7EA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672EE8B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D28E3448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38322A2A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E788DBE0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D2AE128E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4AFCF3AC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EAA7558"/>
    <w:multiLevelType w:val="hybridMultilevel"/>
    <w:tmpl w:val="EE18B334"/>
    <w:lvl w:ilvl="0" w:tplc="780AA2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6AFF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90F2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CB3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F02C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3E35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8A41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C70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3866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81A2E"/>
    <w:multiLevelType w:val="hybridMultilevel"/>
    <w:tmpl w:val="60367C9A"/>
    <w:lvl w:ilvl="0" w:tplc="DAF81230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24C8977A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51A290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E7A32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C66CE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2883D7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F22FB5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F3A87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EB8F91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A2C5EE1"/>
    <w:multiLevelType w:val="hybridMultilevel"/>
    <w:tmpl w:val="323EEBB0"/>
    <w:lvl w:ilvl="0" w:tplc="89483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6361C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A8E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DA4B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0A8B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722A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1A4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68E0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3EFA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A25F6"/>
    <w:multiLevelType w:val="hybridMultilevel"/>
    <w:tmpl w:val="E99808A0"/>
    <w:lvl w:ilvl="0" w:tplc="6ED8C794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1A0A59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3C91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DE31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04E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FEC8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4ECA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9E40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F4A8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207471"/>
    <w:multiLevelType w:val="hybridMultilevel"/>
    <w:tmpl w:val="D2EC5A26"/>
    <w:lvl w:ilvl="0" w:tplc="515A38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3E95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A09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E8F2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E2F3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B05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B04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C41E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241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84757"/>
    <w:multiLevelType w:val="hybridMultilevel"/>
    <w:tmpl w:val="2536FB92"/>
    <w:lvl w:ilvl="0" w:tplc="8382B4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64EF8D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7F0F1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3B4D2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10CA9E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97FE55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1225E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ACCEDF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AAA0323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EC7B76"/>
    <w:multiLevelType w:val="hybridMultilevel"/>
    <w:tmpl w:val="3C0E5202"/>
    <w:lvl w:ilvl="0" w:tplc="8B6C25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2C22C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D50E4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8C42F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CC8FC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B52EC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1802D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5EE21B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FCEEE4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19490F"/>
    <w:multiLevelType w:val="hybridMultilevel"/>
    <w:tmpl w:val="1E7829D2"/>
    <w:lvl w:ilvl="0" w:tplc="A08CAE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DF0F76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8522E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77676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DF249E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9C087B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684D3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9A64CA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1B437C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6F4106"/>
    <w:multiLevelType w:val="hybridMultilevel"/>
    <w:tmpl w:val="AA2E194C"/>
    <w:lvl w:ilvl="0" w:tplc="FD263B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562F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A00E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3495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201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F8CD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09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F6A5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043C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564C8"/>
    <w:multiLevelType w:val="singleLevel"/>
    <w:tmpl w:val="58169C7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7" w15:restartNumberingAfterBreak="0">
    <w:nsid w:val="5A5B25FE"/>
    <w:multiLevelType w:val="hybridMultilevel"/>
    <w:tmpl w:val="65F2882E"/>
    <w:lvl w:ilvl="0" w:tplc="1312FBB0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15502272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DF102C78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4A3C3580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94A57E6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65B403DA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D6A893A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EC29C86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60FC2122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0E750A6"/>
    <w:multiLevelType w:val="hybridMultilevel"/>
    <w:tmpl w:val="F6BAC8BE"/>
    <w:lvl w:ilvl="0" w:tplc="ACE07DB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7706C124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9FC715C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4BD21D98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ADC85154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6FBC07AE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EABCB500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65CE0B46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E82EEE9E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 w15:restartNumberingAfterBreak="0">
    <w:nsid w:val="63A74126"/>
    <w:multiLevelType w:val="hybridMultilevel"/>
    <w:tmpl w:val="2CB46994"/>
    <w:lvl w:ilvl="0" w:tplc="85DCD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CE7D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EE86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BEA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D616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D2D7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822A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304F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4C6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71495"/>
    <w:multiLevelType w:val="singleLevel"/>
    <w:tmpl w:val="94A032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84080A"/>
    <w:multiLevelType w:val="hybridMultilevel"/>
    <w:tmpl w:val="5436F5BA"/>
    <w:lvl w:ilvl="0" w:tplc="24842E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9E94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7897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8E44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70EF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0806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817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442A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EA8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B7FAC"/>
    <w:multiLevelType w:val="hybridMultilevel"/>
    <w:tmpl w:val="945E665A"/>
    <w:lvl w:ilvl="0" w:tplc="202A6582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4F020A4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771A942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AC4A0BE8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1CEFA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E6A84C6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CD38627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1485E4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8BE2C73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7579615C"/>
    <w:multiLevelType w:val="hybridMultilevel"/>
    <w:tmpl w:val="B62C6030"/>
    <w:lvl w:ilvl="0" w:tplc="FE6E5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A865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8A6C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5698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4A53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34C3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A449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B817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5A2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2315F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2"/>
  </w:num>
  <w:num w:numId="5">
    <w:abstractNumId w:val="0"/>
  </w:num>
  <w:num w:numId="6">
    <w:abstractNumId w:val="24"/>
  </w:num>
  <w:num w:numId="7">
    <w:abstractNumId w:val="4"/>
  </w:num>
  <w:num w:numId="8">
    <w:abstractNumId w:val="13"/>
  </w:num>
  <w:num w:numId="9">
    <w:abstractNumId w:val="12"/>
  </w:num>
  <w:num w:numId="10">
    <w:abstractNumId w:val="21"/>
  </w:num>
  <w:num w:numId="11">
    <w:abstractNumId w:val="14"/>
  </w:num>
  <w:num w:numId="12">
    <w:abstractNumId w:val="7"/>
  </w:num>
  <w:num w:numId="13">
    <w:abstractNumId w:val="11"/>
  </w:num>
  <w:num w:numId="14">
    <w:abstractNumId w:val="19"/>
  </w:num>
  <w:num w:numId="15">
    <w:abstractNumId w:val="23"/>
  </w:num>
  <w:num w:numId="16">
    <w:abstractNumId w:val="8"/>
  </w:num>
  <w:num w:numId="17">
    <w:abstractNumId w:val="9"/>
  </w:num>
  <w:num w:numId="18">
    <w:abstractNumId w:val="3"/>
  </w:num>
  <w:num w:numId="19">
    <w:abstractNumId w:val="15"/>
  </w:num>
  <w:num w:numId="20">
    <w:abstractNumId w:val="10"/>
  </w:num>
  <w:num w:numId="21">
    <w:abstractNumId w:val="6"/>
  </w:num>
  <w:num w:numId="22">
    <w:abstractNumId w:val="17"/>
  </w:num>
  <w:num w:numId="23">
    <w:abstractNumId w:val="18"/>
  </w:num>
  <w:num w:numId="24">
    <w:abstractNumId w:val="2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DE"/>
    <w:rsid w:val="0006060C"/>
    <w:rsid w:val="000B36D4"/>
    <w:rsid w:val="000D0397"/>
    <w:rsid w:val="00101941"/>
    <w:rsid w:val="001151CA"/>
    <w:rsid w:val="00115590"/>
    <w:rsid w:val="00157BD2"/>
    <w:rsid w:val="001D2F42"/>
    <w:rsid w:val="0027046C"/>
    <w:rsid w:val="002823F6"/>
    <w:rsid w:val="002D6B86"/>
    <w:rsid w:val="002D7A63"/>
    <w:rsid w:val="00317A91"/>
    <w:rsid w:val="003709E4"/>
    <w:rsid w:val="00393D3A"/>
    <w:rsid w:val="003A57B2"/>
    <w:rsid w:val="003D3BF3"/>
    <w:rsid w:val="004154D4"/>
    <w:rsid w:val="00416F88"/>
    <w:rsid w:val="004301FA"/>
    <w:rsid w:val="00452F18"/>
    <w:rsid w:val="00471134"/>
    <w:rsid w:val="0047543A"/>
    <w:rsid w:val="004A4D52"/>
    <w:rsid w:val="004A675F"/>
    <w:rsid w:val="004C048E"/>
    <w:rsid w:val="004D09CB"/>
    <w:rsid w:val="005077E8"/>
    <w:rsid w:val="00524775"/>
    <w:rsid w:val="00524865"/>
    <w:rsid w:val="00531309"/>
    <w:rsid w:val="00537509"/>
    <w:rsid w:val="00544B60"/>
    <w:rsid w:val="00594B2C"/>
    <w:rsid w:val="00596A7A"/>
    <w:rsid w:val="005A5112"/>
    <w:rsid w:val="005F3AFC"/>
    <w:rsid w:val="00602E89"/>
    <w:rsid w:val="00624BE8"/>
    <w:rsid w:val="006439B8"/>
    <w:rsid w:val="00644D90"/>
    <w:rsid w:val="006C6FAC"/>
    <w:rsid w:val="006C7F21"/>
    <w:rsid w:val="006D4FCF"/>
    <w:rsid w:val="006E2059"/>
    <w:rsid w:val="00736717"/>
    <w:rsid w:val="00766486"/>
    <w:rsid w:val="007714C0"/>
    <w:rsid w:val="007C59F4"/>
    <w:rsid w:val="008674F6"/>
    <w:rsid w:val="008C4ADA"/>
    <w:rsid w:val="008F1FCC"/>
    <w:rsid w:val="009000E5"/>
    <w:rsid w:val="00905D85"/>
    <w:rsid w:val="009306A1"/>
    <w:rsid w:val="0094104A"/>
    <w:rsid w:val="0098152A"/>
    <w:rsid w:val="009925B5"/>
    <w:rsid w:val="009B581D"/>
    <w:rsid w:val="009B5FA8"/>
    <w:rsid w:val="00A043FD"/>
    <w:rsid w:val="00A40DB9"/>
    <w:rsid w:val="00A64812"/>
    <w:rsid w:val="00A6625B"/>
    <w:rsid w:val="00A96D21"/>
    <w:rsid w:val="00AA3DA4"/>
    <w:rsid w:val="00AA5927"/>
    <w:rsid w:val="00AE732A"/>
    <w:rsid w:val="00AE77D2"/>
    <w:rsid w:val="00AF2F3F"/>
    <w:rsid w:val="00B02B7D"/>
    <w:rsid w:val="00B07E34"/>
    <w:rsid w:val="00B1123F"/>
    <w:rsid w:val="00B2595A"/>
    <w:rsid w:val="00B378E9"/>
    <w:rsid w:val="00B43BF2"/>
    <w:rsid w:val="00B803C7"/>
    <w:rsid w:val="00B97CAE"/>
    <w:rsid w:val="00BA0636"/>
    <w:rsid w:val="00BA3608"/>
    <w:rsid w:val="00BB509A"/>
    <w:rsid w:val="00C53C03"/>
    <w:rsid w:val="00C77E4F"/>
    <w:rsid w:val="00CA0507"/>
    <w:rsid w:val="00CA46B8"/>
    <w:rsid w:val="00CC158B"/>
    <w:rsid w:val="00CC46E4"/>
    <w:rsid w:val="00D22505"/>
    <w:rsid w:val="00D27F0C"/>
    <w:rsid w:val="00D319BE"/>
    <w:rsid w:val="00D335D9"/>
    <w:rsid w:val="00D351D8"/>
    <w:rsid w:val="00D81751"/>
    <w:rsid w:val="00DA28E6"/>
    <w:rsid w:val="00DC69F1"/>
    <w:rsid w:val="00E046B2"/>
    <w:rsid w:val="00E05F32"/>
    <w:rsid w:val="00E27180"/>
    <w:rsid w:val="00E45507"/>
    <w:rsid w:val="00E77783"/>
    <w:rsid w:val="00E9636B"/>
    <w:rsid w:val="00EE5954"/>
    <w:rsid w:val="00F02771"/>
    <w:rsid w:val="00F344CF"/>
    <w:rsid w:val="00F74964"/>
    <w:rsid w:val="00F74FB6"/>
    <w:rsid w:val="00FA23DE"/>
    <w:rsid w:val="00FA59B0"/>
    <w:rsid w:val="00FC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355EC5"/>
  <w15:docId w15:val="{5C52EFA8-87B8-4F9C-A842-1800082E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Theme="minorEastAsia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imes New Roman" w:hAnsi="Times New Roman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/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paragraph" w:styleId="a4">
    <w:name w:val="header"/>
    <w:basedOn w:val="a"/>
    <w:pPr>
      <w:tabs>
        <w:tab w:val="center" w:pos="5400"/>
        <w:tab w:val="right" w:pos="10800"/>
      </w:tabs>
    </w:pPr>
    <w:rPr>
      <w:rFonts w:ascii="Arial" w:hAnsi="Arial"/>
      <w:sz w:val="16"/>
    </w:rPr>
  </w:style>
  <w:style w:type="paragraph" w:styleId="a5">
    <w:name w:val="Title"/>
    <w:basedOn w:val="Number"/>
    <w:next w:val="Author"/>
    <w:qFormat/>
    <w:pPr>
      <w:spacing w:before="0" w:after="0"/>
    </w:pPr>
    <w:rPr>
      <w:b/>
      <w:bCs/>
      <w:sz w:val="22"/>
    </w:rPr>
  </w:style>
  <w:style w:type="paragraph" w:customStyle="1" w:styleId="Number">
    <w:name w:val="Number"/>
    <w:basedOn w:val="a"/>
    <w:next w:val="a5"/>
    <w:pPr>
      <w:spacing w:before="120" w:after="360"/>
    </w:pPr>
    <w:rPr>
      <w:rFonts w:ascii="Arial" w:hAnsi="Arial"/>
      <w:sz w:val="28"/>
    </w:rPr>
  </w:style>
  <w:style w:type="paragraph" w:customStyle="1" w:styleId="Author">
    <w:name w:val="Author"/>
    <w:basedOn w:val="a"/>
    <w:next w:val="copyright"/>
    <w:pPr>
      <w:spacing w:after="480"/>
    </w:pPr>
    <w:rPr>
      <w:rFonts w:ascii="Arial" w:hAnsi="Arial"/>
    </w:rPr>
  </w:style>
  <w:style w:type="paragraph" w:customStyle="1" w:styleId="copyright">
    <w:name w:val="copyright"/>
    <w:basedOn w:val="Author"/>
    <w:pPr>
      <w:spacing w:after="0" w:line="140" w:lineRule="exact"/>
      <w:jc w:val="both"/>
    </w:pPr>
    <w:rPr>
      <w:sz w:val="12"/>
    </w:rPr>
  </w:style>
  <w:style w:type="paragraph" w:styleId="a6">
    <w:name w:val="Body Text"/>
    <w:basedOn w:val="a"/>
    <w:rPr>
      <w:sz w:val="22"/>
    </w:rPr>
  </w:style>
  <w:style w:type="paragraph" w:styleId="20">
    <w:name w:val="Body Text 2"/>
    <w:basedOn w:val="a"/>
    <w:pPr>
      <w:ind w:firstLine="360"/>
      <w:jc w:val="both"/>
    </w:pPr>
  </w:style>
  <w:style w:type="paragraph" w:styleId="a7">
    <w:name w:val="Block Text"/>
    <w:basedOn w:val="a"/>
    <w:pPr>
      <w:ind w:left="144" w:right="-86" w:hanging="144"/>
      <w:jc w:val="both"/>
    </w:pPr>
  </w:style>
  <w:style w:type="paragraph" w:customStyle="1" w:styleId="rule">
    <w:name w:val="rule"/>
    <w:basedOn w:val="a"/>
    <w:next w:val="copyright"/>
  </w:style>
  <w:style w:type="paragraph" w:customStyle="1" w:styleId="Head4">
    <w:name w:val="Head4"/>
    <w:basedOn w:val="Head3"/>
    <w:next w:val="para1"/>
    <w:rPr>
      <w:b w:val="0"/>
    </w:rPr>
  </w:style>
  <w:style w:type="paragraph" w:customStyle="1" w:styleId="Head3">
    <w:name w:val="Head3"/>
    <w:basedOn w:val="para"/>
    <w:next w:val="para1"/>
    <w:pPr>
      <w:ind w:firstLine="288"/>
    </w:pPr>
    <w:rPr>
      <w:b/>
      <w:i/>
    </w:rPr>
  </w:style>
  <w:style w:type="paragraph" w:customStyle="1" w:styleId="para">
    <w:name w:val="para"/>
    <w:basedOn w:val="a"/>
    <w:next w:val="para1"/>
    <w:pPr>
      <w:jc w:val="both"/>
    </w:pPr>
  </w:style>
  <w:style w:type="paragraph" w:customStyle="1" w:styleId="para1">
    <w:name w:val="para1"/>
    <w:basedOn w:val="para"/>
    <w:pPr>
      <w:spacing w:before="120"/>
      <w:ind w:firstLine="288"/>
    </w:pPr>
  </w:style>
  <w:style w:type="paragraph" w:styleId="30">
    <w:name w:val="Body Text 3"/>
    <w:basedOn w:val="a"/>
    <w:pPr>
      <w:ind w:right="-90"/>
      <w:jc w:val="both"/>
    </w:pPr>
    <w:rPr>
      <w:sz w:val="24"/>
    </w:rPr>
  </w:style>
  <w:style w:type="paragraph" w:customStyle="1" w:styleId="Head2">
    <w:name w:val="Head2"/>
    <w:basedOn w:val="Head1"/>
    <w:next w:val="para1"/>
    <w:pPr>
      <w:keepNext w:val="0"/>
      <w:jc w:val="both"/>
    </w:pPr>
    <w:rPr>
      <w:rFonts w:ascii="Times New Roman" w:hAnsi="Times New Roman"/>
    </w:rPr>
  </w:style>
  <w:style w:type="paragraph" w:customStyle="1" w:styleId="Head1">
    <w:name w:val="Head1"/>
    <w:basedOn w:val="a"/>
    <w:next w:val="para"/>
    <w:pPr>
      <w:keepNext/>
    </w:pPr>
    <w:rPr>
      <w:rFonts w:ascii="Arial" w:hAnsi="Arial"/>
      <w:b/>
    </w:rPr>
  </w:style>
  <w:style w:type="paragraph" w:customStyle="1" w:styleId="References">
    <w:name w:val="References"/>
    <w:basedOn w:val="para"/>
    <w:pPr>
      <w:numPr>
        <w:numId w:val="24"/>
      </w:numPr>
      <w:tabs>
        <w:tab w:val="right" w:pos="360"/>
      </w:tabs>
    </w:pPr>
  </w:style>
  <w:style w:type="paragraph" w:styleId="a8">
    <w:name w:val="Body Text Indent"/>
    <w:basedOn w:val="a"/>
    <w:pPr>
      <w:ind w:left="1080" w:hanging="1080"/>
      <w:jc w:val="both"/>
    </w:pPr>
    <w:rPr>
      <w:rFonts w:ascii="Arial" w:hAnsi="Arial"/>
      <w:sz w:val="22"/>
      <w:lang w:val="en-US"/>
    </w:rPr>
  </w:style>
  <w:style w:type="paragraph" w:styleId="21">
    <w:name w:val="Body Text Indent 2"/>
    <w:basedOn w:val="a"/>
    <w:pPr>
      <w:ind w:left="360" w:hanging="720"/>
    </w:pPr>
  </w:style>
  <w:style w:type="character" w:styleId="a9">
    <w:name w:val="Hyperlink"/>
    <w:rPr>
      <w:color w:val="0000FF"/>
      <w:u w:val="single"/>
    </w:rPr>
  </w:style>
  <w:style w:type="paragraph" w:styleId="aa">
    <w:name w:val="Balloon Text"/>
    <w:basedOn w:val="a"/>
    <w:link w:val="ab"/>
    <w:rsid w:val="00D33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D335D9"/>
    <w:rPr>
      <w:rFonts w:asciiTheme="majorHAnsi" w:eastAsiaTheme="majorEastAsia" w:hAnsiTheme="majorHAnsi" w:cstheme="majorBidi"/>
      <w:sz w:val="18"/>
      <w:szCs w:val="18"/>
      <w:lang w:val="en-GB"/>
    </w:rPr>
  </w:style>
  <w:style w:type="character" w:styleId="ac">
    <w:name w:val="annotation reference"/>
    <w:basedOn w:val="a0"/>
    <w:semiHidden/>
    <w:unhideWhenUsed/>
    <w:rsid w:val="00F02771"/>
    <w:rPr>
      <w:sz w:val="18"/>
      <w:szCs w:val="18"/>
    </w:rPr>
  </w:style>
  <w:style w:type="paragraph" w:styleId="ad">
    <w:name w:val="annotation text"/>
    <w:basedOn w:val="a"/>
    <w:link w:val="ae"/>
    <w:unhideWhenUsed/>
    <w:rsid w:val="00F02771"/>
  </w:style>
  <w:style w:type="character" w:customStyle="1" w:styleId="ae">
    <w:name w:val="コメント文字列 (文字)"/>
    <w:basedOn w:val="a0"/>
    <w:link w:val="ad"/>
    <w:rsid w:val="00F02771"/>
    <w:rPr>
      <w:rFonts w:ascii="Times New Roman" w:hAnsi="Times New Roman"/>
      <w:lang w:val="en-GB"/>
    </w:rPr>
  </w:style>
  <w:style w:type="paragraph" w:styleId="af">
    <w:name w:val="annotation subject"/>
    <w:basedOn w:val="ad"/>
    <w:next w:val="ad"/>
    <w:link w:val="af0"/>
    <w:semiHidden/>
    <w:unhideWhenUsed/>
    <w:rsid w:val="00F02771"/>
    <w:rPr>
      <w:b/>
      <w:bCs/>
    </w:rPr>
  </w:style>
  <w:style w:type="character" w:customStyle="1" w:styleId="af0">
    <w:name w:val="コメント内容 (文字)"/>
    <w:basedOn w:val="ae"/>
    <w:link w:val="af"/>
    <w:semiHidden/>
    <w:rsid w:val="00F02771"/>
    <w:rPr>
      <w:rFonts w:ascii="Times New Roman" w:hAnsi="Times New Roman"/>
      <w:b/>
      <w:bCs/>
      <w:lang w:val="en-GB"/>
    </w:rPr>
  </w:style>
  <w:style w:type="paragraph" w:styleId="af1">
    <w:name w:val="Revision"/>
    <w:hidden/>
    <w:uiPriority w:val="99"/>
    <w:semiHidden/>
    <w:rsid w:val="00B1123F"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588E0-1446-44F1-A5E5-B41CBF6A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931</Words>
  <Characters>5308</Characters>
  <Application>Microsoft Office Word</Application>
  <DocSecurity>0</DocSecurity>
  <Lines>44</Lines>
  <Paragraphs>12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      </vt:lpstr>
      <vt:lpstr>       </vt:lpstr>
    </vt:vector>
  </TitlesOfParts>
  <Company>Ekonomska fakulteta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</dc:creator>
  <cp:lastModifiedBy>Toru Hattori (服部 徹)</cp:lastModifiedBy>
  <cp:revision>4</cp:revision>
  <cp:lastPrinted>2021-03-29T00:44:00Z</cp:lastPrinted>
  <dcterms:created xsi:type="dcterms:W3CDTF">2021-03-31T02:50:00Z</dcterms:created>
  <dcterms:modified xsi:type="dcterms:W3CDTF">2021-03-31T11:50:00Z</dcterms:modified>
</cp:coreProperties>
</file>