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5F827" w14:textId="77777777" w:rsidR="00DC69F1" w:rsidRDefault="00DC69F1" w:rsidP="00DB7696">
      <w:pPr>
        <w:framePr w:w="10863" w:h="2797" w:hRule="exact" w:hSpace="187" w:wrap="auto" w:vAnchor="page" w:hAnchor="page" w:x="546" w:y="397"/>
        <w:jc w:val="center"/>
      </w:pPr>
      <w:bookmarkStart w:id="0" w:name="_GoBack"/>
      <w:bookmarkEnd w:id="0"/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tab/>
      </w:r>
    </w:p>
    <w:p w14:paraId="583DC36A" w14:textId="2E253F1B" w:rsidR="00DC69F1" w:rsidRDefault="007D02FA" w:rsidP="00DB7696">
      <w:pPr>
        <w:pStyle w:val="BodyText"/>
        <w:framePr w:w="10863" w:h="2797" w:hRule="exact" w:hSpace="187" w:wrap="auto" w:vAnchor="page" w:hAnchor="page" w:x="546" w:y="397"/>
        <w:tabs>
          <w:tab w:val="left" w:pos="5954"/>
        </w:tabs>
        <w:rPr>
          <w:b/>
          <w:sz w:val="28"/>
          <w:szCs w:val="28"/>
        </w:rPr>
      </w:pPr>
      <w:bookmarkStart w:id="1" w:name="_Hlk66976767"/>
      <w:r w:rsidRPr="00AC0B4E">
        <w:rPr>
          <w:b/>
          <w:sz w:val="28"/>
          <w:szCs w:val="28"/>
        </w:rPr>
        <w:t>THE ROLE OF SOCIAL CAPITAL</w:t>
      </w:r>
      <w:r w:rsidR="002023DE">
        <w:rPr>
          <w:b/>
          <w:sz w:val="28"/>
          <w:szCs w:val="28"/>
        </w:rPr>
        <w:t xml:space="preserve"> AND </w:t>
      </w:r>
      <w:r>
        <w:rPr>
          <w:b/>
          <w:sz w:val="28"/>
          <w:szCs w:val="28"/>
        </w:rPr>
        <w:t>HOUSING RELATED LIFESTYLE</w:t>
      </w:r>
      <w:r w:rsidRPr="00AC0B4E">
        <w:rPr>
          <w:b/>
          <w:sz w:val="28"/>
          <w:szCs w:val="28"/>
        </w:rPr>
        <w:t xml:space="preserve"> </w:t>
      </w:r>
      <w:r w:rsidR="008D1E95">
        <w:rPr>
          <w:b/>
          <w:sz w:val="28"/>
          <w:szCs w:val="28"/>
        </w:rPr>
        <w:t xml:space="preserve">IN </w:t>
      </w:r>
      <w:r w:rsidR="00BA39B1" w:rsidRPr="001E02AD">
        <w:rPr>
          <w:b/>
          <w:sz w:val="28"/>
          <w:szCs w:val="28"/>
        </w:rPr>
        <w:t>FOSTERING</w:t>
      </w:r>
      <w:r w:rsidR="00BA39B1">
        <w:rPr>
          <w:b/>
          <w:sz w:val="28"/>
          <w:szCs w:val="28"/>
        </w:rPr>
        <w:t xml:space="preserve"> ENERGY-EFFICIENT RETROFITS IN</w:t>
      </w:r>
      <w:r w:rsidR="00707D76">
        <w:rPr>
          <w:b/>
          <w:sz w:val="28"/>
          <w:szCs w:val="28"/>
        </w:rPr>
        <w:t xml:space="preserve"> SLOVENIA</w:t>
      </w:r>
    </w:p>
    <w:bookmarkEnd w:id="1"/>
    <w:p w14:paraId="547E8BC7" w14:textId="77777777" w:rsidR="00707D76" w:rsidRDefault="00707D76" w:rsidP="00DB7696">
      <w:pPr>
        <w:pStyle w:val="BodyText"/>
        <w:framePr w:w="10863" w:h="2797" w:hRule="exact" w:hSpace="187" w:wrap="auto" w:vAnchor="page" w:hAnchor="page" w:x="546" w:y="397"/>
        <w:jc w:val="right"/>
        <w:rPr>
          <w:sz w:val="20"/>
        </w:rPr>
      </w:pPr>
    </w:p>
    <w:p w14:paraId="033BF86E" w14:textId="05E49869" w:rsidR="007150FC" w:rsidRDefault="007150FC" w:rsidP="00DB7696">
      <w:pPr>
        <w:pStyle w:val="BodyText"/>
        <w:framePr w:w="10863" w:h="2797" w:hRule="exact" w:hSpace="187" w:wrap="auto" w:vAnchor="page" w:hAnchor="page" w:x="546" w:y="397"/>
        <w:jc w:val="right"/>
        <w:rPr>
          <w:sz w:val="20"/>
        </w:rPr>
      </w:pPr>
      <w:r>
        <w:rPr>
          <w:sz w:val="20"/>
        </w:rPr>
        <w:t xml:space="preserve">Ivana Jovović, School of Economics and Business, University of Ljubljana, </w:t>
      </w:r>
      <w:r w:rsidRPr="00A87691">
        <w:rPr>
          <w:sz w:val="20"/>
        </w:rPr>
        <w:t>+38615892781</w:t>
      </w:r>
      <w:r>
        <w:rPr>
          <w:sz w:val="20"/>
        </w:rPr>
        <w:t xml:space="preserve">, </w:t>
      </w:r>
      <w:r w:rsidR="009C30BF" w:rsidRPr="009C30BF">
        <w:rPr>
          <w:sz w:val="20"/>
        </w:rPr>
        <w:t>ivana.jovovic@ef.uni-lj.si</w:t>
      </w:r>
    </w:p>
    <w:p w14:paraId="41A22119" w14:textId="476A6E6E" w:rsidR="009C30BF" w:rsidRDefault="009C30BF" w:rsidP="00DB7696">
      <w:pPr>
        <w:pStyle w:val="BodyText"/>
        <w:framePr w:w="10863" w:h="2797" w:hRule="exact" w:hSpace="187" w:wrap="auto" w:vAnchor="page" w:hAnchor="page" w:x="546" w:y="397"/>
        <w:jc w:val="right"/>
        <w:rPr>
          <w:sz w:val="20"/>
        </w:rPr>
      </w:pPr>
      <w:r>
        <w:rPr>
          <w:sz w:val="20"/>
        </w:rPr>
        <w:t>Andreja Cirman, School of Economics and Business, University of Ljubljana, +386</w:t>
      </w:r>
      <w:r w:rsidRPr="00F507BD">
        <w:rPr>
          <w:sz w:val="20"/>
        </w:rPr>
        <w:t>15892755</w:t>
      </w:r>
      <w:r>
        <w:rPr>
          <w:sz w:val="20"/>
        </w:rPr>
        <w:t>, andreja.cirman@ef.uni-lj.si</w:t>
      </w:r>
    </w:p>
    <w:p w14:paraId="16216341" w14:textId="3C47D231" w:rsidR="001E02AD" w:rsidRDefault="001E02AD" w:rsidP="00DB7696">
      <w:pPr>
        <w:pStyle w:val="BodyText"/>
        <w:framePr w:w="10863" w:h="2797" w:hRule="exact" w:hSpace="187" w:wrap="auto" w:vAnchor="page" w:hAnchor="page" w:x="546" w:y="397"/>
        <w:jc w:val="right"/>
        <w:rPr>
          <w:sz w:val="20"/>
        </w:rPr>
      </w:pPr>
      <w:r>
        <w:rPr>
          <w:sz w:val="20"/>
        </w:rPr>
        <w:t xml:space="preserve">Nevenka Hrovatin, School of Economics and Business, University of Ljubljana, +38615892557, </w:t>
      </w:r>
      <w:r w:rsidR="00F507BD" w:rsidRPr="00F507BD">
        <w:rPr>
          <w:sz w:val="20"/>
        </w:rPr>
        <w:t>nevenka.hrovatin@ef.uni-lj.si</w:t>
      </w:r>
    </w:p>
    <w:p w14:paraId="2EB6438B" w14:textId="3E2125AD" w:rsidR="007150FC" w:rsidRPr="00D767DA" w:rsidRDefault="007150FC" w:rsidP="00DB7696">
      <w:pPr>
        <w:pStyle w:val="BodyText"/>
        <w:framePr w:w="10863" w:h="2797" w:hRule="exact" w:hSpace="187" w:wrap="auto" w:vAnchor="page" w:hAnchor="page" w:x="546" w:y="397"/>
        <w:jc w:val="right"/>
        <w:rPr>
          <w:sz w:val="20"/>
        </w:rPr>
      </w:pPr>
      <w:r>
        <w:rPr>
          <w:sz w:val="20"/>
        </w:rPr>
        <w:t>Jelena Zorić, School of Economics and Business</w:t>
      </w:r>
      <w:r w:rsidR="00CB14BC">
        <w:rPr>
          <w:sz w:val="20"/>
        </w:rPr>
        <w:t>, University of Ljubljana, +386</w:t>
      </w:r>
      <w:r>
        <w:rPr>
          <w:sz w:val="20"/>
        </w:rPr>
        <w:t>15892785, jelena.zoric@ef.uni-lj.si</w:t>
      </w:r>
    </w:p>
    <w:p w14:paraId="39E554D9" w14:textId="77777777" w:rsidR="00DC69F1" w:rsidRPr="00476853" w:rsidRDefault="00DC69F1" w:rsidP="00DF5D84">
      <w:pPr>
        <w:pStyle w:val="Heading2"/>
        <w:rPr>
          <w:i w:val="0"/>
          <w:sz w:val="24"/>
          <w:szCs w:val="24"/>
        </w:rPr>
      </w:pPr>
      <w:r w:rsidRPr="00476853">
        <w:rPr>
          <w:i w:val="0"/>
          <w:sz w:val="24"/>
          <w:szCs w:val="24"/>
        </w:rPr>
        <w:t>Overview</w:t>
      </w:r>
    </w:p>
    <w:p w14:paraId="38D45E53" w14:textId="6F83BE25" w:rsidR="00505144" w:rsidRPr="00B234B2" w:rsidRDefault="0078168E" w:rsidP="00DF5D84">
      <w:pPr>
        <w:pStyle w:val="BodyText2"/>
        <w:spacing w:after="200"/>
        <w:ind w:firstLine="0"/>
      </w:pPr>
      <w:r>
        <w:t>I</w:t>
      </w:r>
      <w:r w:rsidR="00F005F7">
        <w:t>n 2018, h</w:t>
      </w:r>
      <w:r w:rsidR="00AC0B4E">
        <w:t xml:space="preserve">ousehold energy consumption represented 26% of final energy consumption </w:t>
      </w:r>
      <w:r w:rsidR="00F005F7">
        <w:t>in the EU</w:t>
      </w:r>
      <w:r>
        <w:t>, as reported by Eurostat. Space heating has the largest share in residential energy consumption, accounting for 64% of energy consumed in</w:t>
      </w:r>
      <w:r w:rsidR="00390E3A">
        <w:t xml:space="preserve"> </w:t>
      </w:r>
      <w:r>
        <w:t>EU households in 2018.</w:t>
      </w:r>
      <w:r w:rsidR="00590260">
        <w:t xml:space="preserve"> </w:t>
      </w:r>
      <w:r w:rsidR="00445FF9">
        <w:t>In the same year, ho</w:t>
      </w:r>
      <w:r w:rsidR="00F005F7">
        <w:t>useholds</w:t>
      </w:r>
      <w:r w:rsidR="00716D8F">
        <w:t xml:space="preserve"> </w:t>
      </w:r>
      <w:r w:rsidR="00445FF9">
        <w:t>were responsible for 19</w:t>
      </w:r>
      <w:r w:rsidR="008D2034">
        <w:t>.5</w:t>
      </w:r>
      <w:r w:rsidR="00445FF9">
        <w:t>% of greenhouse gas (GHG) emissions in the EU.</w:t>
      </w:r>
      <w:r w:rsidR="00F005F7">
        <w:t xml:space="preserve"> </w:t>
      </w:r>
      <w:r>
        <w:t>Although it is encouraging that the residential sector has decreased its GHG emissions by 8</w:t>
      </w:r>
      <w:r w:rsidR="008D2034">
        <w:t>.</w:t>
      </w:r>
      <w:r>
        <w:t>2% in the period from 2008 to 2018, the potential for energy savings in th</w:t>
      </w:r>
      <w:r w:rsidR="00472FBA">
        <w:t xml:space="preserve">is </w:t>
      </w:r>
      <w:r>
        <w:t xml:space="preserve">sector is still </w:t>
      </w:r>
      <w:r w:rsidR="008D2034">
        <w:t>substantial</w:t>
      </w:r>
      <w:r>
        <w:t>. This is</w:t>
      </w:r>
      <w:r w:rsidR="00716D8F">
        <w:t xml:space="preserve"> shown also in the JRC Technical report </w:t>
      </w:r>
      <w:r w:rsidR="008D2034">
        <w:t xml:space="preserve">(2019) </w:t>
      </w:r>
      <w:r w:rsidR="00716D8F">
        <w:t>on achieving the cost-effective energy transformation of Europe’s buildings, which highlights that almost 75% of EU building stock is energy inefficient according to current building standards</w:t>
      </w:r>
      <w:r w:rsidR="008D2034">
        <w:t xml:space="preserve">, where only </w:t>
      </w:r>
      <w:r w:rsidR="008D2034" w:rsidRPr="00E8618A">
        <w:t>0.4</w:t>
      </w:r>
      <w:r w:rsidR="001E02AD">
        <w:t xml:space="preserve"> </w:t>
      </w:r>
      <w:r w:rsidR="008D2034" w:rsidRPr="00E8618A">
        <w:t xml:space="preserve">-1.2% </w:t>
      </w:r>
      <w:r w:rsidR="008D2034">
        <w:t>of the building stock in the EU is renovated each year, with slight differences among member states</w:t>
      </w:r>
      <w:r w:rsidR="00472FBA">
        <w:t xml:space="preserve">. </w:t>
      </w:r>
      <w:r w:rsidR="00390E3A">
        <w:t>Th</w:t>
      </w:r>
      <w:r w:rsidR="00F76AD9">
        <w:t xml:space="preserve">ese </w:t>
      </w:r>
      <w:r w:rsidR="00472FBA">
        <w:t>facts demonstrate that the</w:t>
      </w:r>
      <w:r w:rsidR="002A18FA">
        <w:t xml:space="preserve"> topic of energy</w:t>
      </w:r>
      <w:r w:rsidR="002415B9">
        <w:t>-</w:t>
      </w:r>
      <w:r w:rsidR="002A18FA">
        <w:t xml:space="preserve">efficient household renovations merits </w:t>
      </w:r>
      <w:r w:rsidR="00472FBA">
        <w:t>attention</w:t>
      </w:r>
      <w:r w:rsidR="002023DE">
        <w:t>, as energy</w:t>
      </w:r>
      <w:r w:rsidR="002415B9">
        <w:t>-</w:t>
      </w:r>
      <w:r w:rsidR="002023DE">
        <w:t>effic</w:t>
      </w:r>
      <w:r w:rsidR="002415B9">
        <w:t>i</w:t>
      </w:r>
      <w:r w:rsidR="002023DE">
        <w:t>ent renovations impact the energy consumption for space heating, which is the main component of residential energy consumption</w:t>
      </w:r>
      <w:r w:rsidR="00472FBA">
        <w:t>.</w:t>
      </w:r>
      <w:r w:rsidR="00E8618A">
        <w:t xml:space="preserve"> </w:t>
      </w:r>
      <w:r w:rsidR="003F419E">
        <w:t xml:space="preserve">There is already a vast body of literature </w:t>
      </w:r>
      <w:r w:rsidR="00472FBA">
        <w:t xml:space="preserve">unveiling </w:t>
      </w:r>
      <w:r w:rsidR="003F419E">
        <w:t xml:space="preserve">various </w:t>
      </w:r>
      <w:r w:rsidR="00472FBA">
        <w:t>barriers and drivers to energy</w:t>
      </w:r>
      <w:r w:rsidR="002415B9">
        <w:t>-</w:t>
      </w:r>
      <w:r w:rsidR="00472FBA">
        <w:t>efficient household renovations</w:t>
      </w:r>
      <w:r w:rsidR="003F419E">
        <w:t xml:space="preserve"> such as</w:t>
      </w:r>
      <w:r w:rsidR="008D2034">
        <w:t xml:space="preserve"> </w:t>
      </w:r>
      <w:r w:rsidR="00EA6E9E" w:rsidRPr="003D506A">
        <w:t xml:space="preserve">technical factors </w:t>
      </w:r>
      <w:r w:rsidR="00EA6E9E">
        <w:t>(</w:t>
      </w:r>
      <w:r w:rsidR="00EA6E9E" w:rsidRPr="003D506A">
        <w:t>building characteristics</w:t>
      </w:r>
      <w:r w:rsidR="00EA6E9E">
        <w:t>),</w:t>
      </w:r>
      <w:r w:rsidR="00EA6E9E" w:rsidRPr="003D506A">
        <w:t xml:space="preserve"> economic factors, socio-economic characteristics of households, behavioral factors</w:t>
      </w:r>
      <w:r w:rsidR="00EA6E9E">
        <w:t xml:space="preserve">, and </w:t>
      </w:r>
      <w:r w:rsidR="00EA6E9E" w:rsidRPr="003D506A">
        <w:t>information and policy measures</w:t>
      </w:r>
      <w:r w:rsidR="00403259">
        <w:t xml:space="preserve"> (</w:t>
      </w:r>
      <w:r w:rsidR="001C3451" w:rsidRPr="0056117C">
        <w:t>Achtnicht</w:t>
      </w:r>
      <w:r w:rsidR="001C3451">
        <w:t xml:space="preserve"> and</w:t>
      </w:r>
      <w:r w:rsidR="001C3451" w:rsidRPr="0056117C">
        <w:t xml:space="preserve"> Madlener</w:t>
      </w:r>
      <w:r w:rsidR="001C3451">
        <w:t xml:space="preserve">, 2014; Banfi et al., 2008; </w:t>
      </w:r>
      <w:r w:rsidR="00403259">
        <w:t>Hrovatin and Zorić, 2018</w:t>
      </w:r>
      <w:r w:rsidR="0056117C">
        <w:t>;</w:t>
      </w:r>
      <w:r w:rsidR="001C3451">
        <w:t xml:space="preserve"> Wilson et al., 2015</w:t>
      </w:r>
      <w:r w:rsidR="00403259">
        <w:t>)</w:t>
      </w:r>
      <w:r w:rsidR="00472FBA">
        <w:t xml:space="preserve">. </w:t>
      </w:r>
      <w:r w:rsidR="003F419E">
        <w:t xml:space="preserve">Our research </w:t>
      </w:r>
      <w:r w:rsidR="00FF4066">
        <w:t>focuses</w:t>
      </w:r>
      <w:r w:rsidR="003F419E">
        <w:t xml:space="preserve"> on</w:t>
      </w:r>
      <w:r w:rsidR="008D2034">
        <w:t xml:space="preserve"> </w:t>
      </w:r>
      <w:r w:rsidR="00472FBA">
        <w:t xml:space="preserve">exploring the role of social capital </w:t>
      </w:r>
      <w:r w:rsidR="002023DE">
        <w:t>and</w:t>
      </w:r>
      <w:r w:rsidR="00472FBA">
        <w:t xml:space="preserve"> housing</w:t>
      </w:r>
      <w:r w:rsidR="002415B9">
        <w:t>-</w:t>
      </w:r>
      <w:r w:rsidR="00472FBA">
        <w:t>related lifestyle</w:t>
      </w:r>
      <w:r w:rsidR="00E8618A">
        <w:t xml:space="preserve">, providing evidence from </w:t>
      </w:r>
      <w:r w:rsidR="008D2034">
        <w:t xml:space="preserve">a new </w:t>
      </w:r>
      <w:r w:rsidR="00E8618A">
        <w:t>EU member state, Slovenia</w:t>
      </w:r>
      <w:r w:rsidR="00472FBA">
        <w:t xml:space="preserve">. </w:t>
      </w:r>
      <w:r w:rsidR="003861AE">
        <w:t xml:space="preserve">To the </w:t>
      </w:r>
      <w:r w:rsidR="009C14E5">
        <w:t>best</w:t>
      </w:r>
      <w:r w:rsidR="003861AE">
        <w:t xml:space="preserve"> of our knowledge, </w:t>
      </w:r>
      <w:r w:rsidR="00EA6E9E">
        <w:t>these</w:t>
      </w:r>
      <w:r w:rsidR="003861AE">
        <w:t xml:space="preserve"> </w:t>
      </w:r>
      <w:r w:rsidR="00EA6E9E">
        <w:t xml:space="preserve">factors </w:t>
      </w:r>
      <w:r w:rsidR="003861AE">
        <w:t xml:space="preserve">have not been substantially </w:t>
      </w:r>
      <w:r w:rsidR="00F76AD9">
        <w:t>studied</w:t>
      </w:r>
      <w:r w:rsidR="003861AE">
        <w:t xml:space="preserve"> in the area of energy</w:t>
      </w:r>
      <w:r w:rsidR="00EA6E9E">
        <w:t>-</w:t>
      </w:r>
      <w:r w:rsidR="003861AE">
        <w:t xml:space="preserve">efficient </w:t>
      </w:r>
      <w:r w:rsidR="00EA6E9E">
        <w:t>retrofits</w:t>
      </w:r>
      <w:r w:rsidR="003861AE">
        <w:t xml:space="preserve">. </w:t>
      </w:r>
    </w:p>
    <w:p w14:paraId="281B817A" w14:textId="18FDB267" w:rsidR="00DC69F1" w:rsidRPr="00D767DA" w:rsidRDefault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Methods</w:t>
      </w:r>
    </w:p>
    <w:p w14:paraId="6458497D" w14:textId="470E85D4" w:rsidR="00182EBD" w:rsidRDefault="00F81DC7" w:rsidP="00750980">
      <w:pPr>
        <w:pStyle w:val="BodyText2"/>
        <w:spacing w:after="200"/>
        <w:ind w:firstLine="0"/>
      </w:pPr>
      <w:r w:rsidRPr="004D3567">
        <w:t>T</w:t>
      </w:r>
      <w:r w:rsidR="003861AE">
        <w:t>he sample include</w:t>
      </w:r>
      <w:r w:rsidR="000B2554">
        <w:t>s</w:t>
      </w:r>
      <w:r w:rsidR="003861AE">
        <w:t xml:space="preserve"> 3</w:t>
      </w:r>
      <w:r w:rsidR="00F76AD9">
        <w:t>,</w:t>
      </w:r>
      <w:r w:rsidR="003861AE">
        <w:t>000</w:t>
      </w:r>
      <w:r w:rsidR="00750980">
        <w:t xml:space="preserve"> respondents</w:t>
      </w:r>
      <w:r w:rsidR="003861AE">
        <w:t xml:space="preserve"> from Slovenia</w:t>
      </w:r>
      <w:r w:rsidR="003F419E">
        <w:t xml:space="preserve">, </w:t>
      </w:r>
      <w:r w:rsidR="00750980">
        <w:t>economic decision</w:t>
      </w:r>
      <w:r w:rsidR="002415B9">
        <w:t>-</w:t>
      </w:r>
      <w:r w:rsidR="00750980">
        <w:t>makers within the household</w:t>
      </w:r>
      <w:r w:rsidR="005730EF">
        <w:t xml:space="preserve">. </w:t>
      </w:r>
      <w:r w:rsidR="00750980">
        <w:t>Both single</w:t>
      </w:r>
      <w:r w:rsidR="002415B9">
        <w:t>-</w:t>
      </w:r>
      <w:r w:rsidR="00750980">
        <w:t>family and multiple</w:t>
      </w:r>
      <w:r w:rsidR="002415B9">
        <w:t>-</w:t>
      </w:r>
      <w:r w:rsidR="00750980">
        <w:t>family dwellings were included in the sample</w:t>
      </w:r>
      <w:r w:rsidR="00D7381B">
        <w:t xml:space="preserve"> to analy</w:t>
      </w:r>
      <w:r w:rsidR="002415B9">
        <w:t>z</w:t>
      </w:r>
      <w:r w:rsidR="00D7381B">
        <w:t>e possible differences due to individual and collective decision</w:t>
      </w:r>
      <w:r w:rsidR="002415B9">
        <w:t>-</w:t>
      </w:r>
      <w:r w:rsidR="00D7381B">
        <w:t>making and</w:t>
      </w:r>
      <w:r w:rsidR="00750980">
        <w:t xml:space="preserve"> to </w:t>
      </w:r>
      <w:r w:rsidR="00D7381B">
        <w:t xml:space="preserve">further </w:t>
      </w:r>
      <w:r w:rsidR="00750980">
        <w:t>explore the</w:t>
      </w:r>
      <w:r w:rsidR="00974313">
        <w:t xml:space="preserve"> impact of</w:t>
      </w:r>
      <w:r w:rsidR="00750980">
        <w:t xml:space="preserve"> social capital </w:t>
      </w:r>
      <w:r w:rsidR="00974313">
        <w:t>on energy</w:t>
      </w:r>
      <w:r w:rsidR="00D7381B">
        <w:t>-</w:t>
      </w:r>
      <w:r w:rsidR="00974313">
        <w:t>efficient renovation decision</w:t>
      </w:r>
      <w:r w:rsidR="002415B9">
        <w:t>-</w:t>
      </w:r>
      <w:r w:rsidR="00974313">
        <w:t>making</w:t>
      </w:r>
      <w:r w:rsidR="00D7381B">
        <w:t xml:space="preserve"> (Cirman et al., 2013)</w:t>
      </w:r>
      <w:r w:rsidR="002023DE">
        <w:t xml:space="preserve">. </w:t>
      </w:r>
      <w:r w:rsidR="00390E3A" w:rsidRPr="003861AE">
        <w:t xml:space="preserve">The data </w:t>
      </w:r>
      <w:r w:rsidR="00390E3A">
        <w:t>was collected from a</w:t>
      </w:r>
      <w:r w:rsidR="00F76AD9">
        <w:t>n online</w:t>
      </w:r>
      <w:r w:rsidR="00390E3A" w:rsidRPr="003861AE">
        <w:t xml:space="preserve"> household survey </w:t>
      </w:r>
      <w:r w:rsidR="000F140E">
        <w:t xml:space="preserve">with the help of a market research agency </w:t>
      </w:r>
      <w:r w:rsidR="00390E3A">
        <w:t xml:space="preserve">in August </w:t>
      </w:r>
      <w:r w:rsidR="00390E3A" w:rsidRPr="003861AE">
        <w:t>2020 as  part of the EU</w:t>
      </w:r>
      <w:r w:rsidR="002415B9">
        <w:t>-</w:t>
      </w:r>
      <w:r w:rsidR="00390E3A" w:rsidRPr="003861AE">
        <w:t>funded Care4Climate project</w:t>
      </w:r>
      <w:r w:rsidR="00F76AD9">
        <w:t xml:space="preserve"> </w:t>
      </w:r>
      <w:r w:rsidR="003861AE">
        <w:t xml:space="preserve"> </w:t>
      </w:r>
      <w:r w:rsidR="00EA6E9E">
        <w:t xml:space="preserve">Characteristics of respondents in </w:t>
      </w:r>
      <w:r w:rsidR="002023DE">
        <w:t xml:space="preserve">the </w:t>
      </w:r>
      <w:r w:rsidR="00EA6E9E">
        <w:t xml:space="preserve"> sample closely resemble population with respect to the region,</w:t>
      </w:r>
      <w:r w:rsidR="003861AE">
        <w:t xml:space="preserve"> gende</w:t>
      </w:r>
      <w:r w:rsidR="00750980">
        <w:t>r</w:t>
      </w:r>
      <w:r w:rsidR="000F140E">
        <w:t xml:space="preserve"> and </w:t>
      </w:r>
      <w:r w:rsidR="00750980">
        <w:t>ag</w:t>
      </w:r>
      <w:r w:rsidR="00FF4066">
        <w:t xml:space="preserve">e, </w:t>
      </w:r>
      <w:r w:rsidR="000F140E">
        <w:t xml:space="preserve">with </w:t>
      </w:r>
      <w:r w:rsidR="0040760B" w:rsidRPr="004D3567">
        <w:t xml:space="preserve"> </w:t>
      </w:r>
      <w:r w:rsidR="00735979">
        <w:t>a slight over-representation of</w:t>
      </w:r>
      <w:r w:rsidR="00B932CA">
        <w:t xml:space="preserve"> individuals with higher levels of education</w:t>
      </w:r>
      <w:r w:rsidR="00F76AD9">
        <w:t xml:space="preserve"> due to the on-line survey procedure.</w:t>
      </w:r>
      <w:r w:rsidR="00B62DCE">
        <w:t xml:space="preserve"> When </w:t>
      </w:r>
      <w:r w:rsidR="0022232C">
        <w:t>exploring the impact of</w:t>
      </w:r>
      <w:r w:rsidR="00B62DCE">
        <w:t xml:space="preserve"> social capital, we </w:t>
      </w:r>
      <w:r w:rsidR="0022232C">
        <w:t xml:space="preserve">included three components in our analysis: </w:t>
      </w:r>
      <w:r w:rsidR="0022232C" w:rsidRPr="0022232C">
        <w:t>participation in resident associations, pro</w:t>
      </w:r>
      <w:r w:rsidR="0022232C">
        <w:t>s</w:t>
      </w:r>
      <w:r w:rsidR="0022232C" w:rsidRPr="0022232C">
        <w:t>ocial norms</w:t>
      </w:r>
      <w:r w:rsidR="002415B9">
        <w:t>,</w:t>
      </w:r>
      <w:r w:rsidR="0022232C" w:rsidRPr="0022232C">
        <w:t xml:space="preserve"> and a building’s formal organi</w:t>
      </w:r>
      <w:r w:rsidR="002415B9">
        <w:t>z</w:t>
      </w:r>
      <w:r w:rsidR="0022232C" w:rsidRPr="0022232C">
        <w:t>ation</w:t>
      </w:r>
      <w:r w:rsidR="0022232C">
        <w:t xml:space="preserve"> (Saegert et al., 2002). </w:t>
      </w:r>
      <w:r w:rsidR="000F3BDD">
        <w:t xml:space="preserve">We </w:t>
      </w:r>
      <w:r w:rsidR="00D7381B">
        <w:t>also</w:t>
      </w:r>
      <w:r w:rsidR="000F3BDD">
        <w:t xml:space="preserve"> consider the influence of household related lifestyle, as operationalized by </w:t>
      </w:r>
      <w:bookmarkStart w:id="2" w:name="_Hlk67558645"/>
      <w:r w:rsidR="000F3BDD">
        <w:t>Thogersen (2017)</w:t>
      </w:r>
      <w:bookmarkEnd w:id="2"/>
      <w:r w:rsidR="000F3BDD">
        <w:t>.</w:t>
      </w:r>
      <w:r w:rsidR="00B932CA">
        <w:t xml:space="preserve"> </w:t>
      </w:r>
      <w:r w:rsidR="00EA6E9E">
        <w:t xml:space="preserve">It bears to mention, that in the wake of the on-going COVID-19 pandemic, we have included questions related to the change of the respondent’s financial status, as well as the respondent’s concern about the present and the future due to the pandemic. </w:t>
      </w:r>
    </w:p>
    <w:p w14:paraId="26F5C695" w14:textId="757DDA8D" w:rsidR="005F32AC" w:rsidRDefault="00E8618A" w:rsidP="00750980">
      <w:pPr>
        <w:pStyle w:val="BodyText2"/>
        <w:spacing w:after="200"/>
        <w:ind w:firstLine="0"/>
      </w:pPr>
      <w:r>
        <w:t>We</w:t>
      </w:r>
      <w:r w:rsidR="00395667">
        <w:t xml:space="preserve"> employ the random utility theory and </w:t>
      </w:r>
      <w:r>
        <w:t>the method of revealed preference,</w:t>
      </w:r>
      <w:r w:rsidR="00750980">
        <w:t xml:space="preserve"> </w:t>
      </w:r>
      <w:r w:rsidR="008B3328" w:rsidRPr="008B3328">
        <w:t xml:space="preserve">where </w:t>
      </w:r>
      <w:r w:rsidR="00750980" w:rsidRPr="008B3328">
        <w:t xml:space="preserve">the revealed preference </w:t>
      </w:r>
      <w:r w:rsidR="008B3328" w:rsidRPr="008B3328">
        <w:t xml:space="preserve">refers to the decision on conducting </w:t>
      </w:r>
      <w:r w:rsidR="00750980" w:rsidRPr="008B3328">
        <w:t>energy</w:t>
      </w:r>
      <w:r w:rsidR="002415B9">
        <w:t>-</w:t>
      </w:r>
      <w:r w:rsidR="00750980" w:rsidRPr="008B3328">
        <w:t xml:space="preserve">efficient </w:t>
      </w:r>
      <w:r w:rsidR="008B3328" w:rsidRPr="008B3328">
        <w:t xml:space="preserve">retrofit </w:t>
      </w:r>
      <w:r w:rsidR="00204232" w:rsidRPr="008B3328">
        <w:t xml:space="preserve">in </w:t>
      </w:r>
      <w:r w:rsidR="00750980" w:rsidRPr="008B3328">
        <w:t>the respondent</w:t>
      </w:r>
      <w:r w:rsidR="00204232" w:rsidRPr="008B3328">
        <w:t>’</w:t>
      </w:r>
      <w:r w:rsidR="00750980" w:rsidRPr="008B3328">
        <w:t>s home</w:t>
      </w:r>
      <w:r w:rsidR="008B3328" w:rsidRPr="008B3328">
        <w:t xml:space="preserve"> in the past</w:t>
      </w:r>
      <w:r w:rsidR="00750980">
        <w:t xml:space="preserve">. </w:t>
      </w:r>
      <w:r w:rsidR="005F32AC">
        <w:t xml:space="preserve">According </w:t>
      </w:r>
      <w:r w:rsidR="007B1D13">
        <w:t xml:space="preserve">to </w:t>
      </w:r>
      <w:r w:rsidR="005F32AC">
        <w:t>the random utility theory, a choice to renovate in an energy efficient way or not can be represented in the following way</w:t>
      </w:r>
      <w:r w:rsidR="00686F99">
        <w:t xml:space="preserve"> (Train, 2009)</w:t>
      </w:r>
      <w:r w:rsidR="00B03087">
        <w:t>:</w:t>
      </w:r>
      <w:r w:rsidR="00576861">
        <w:t xml:space="preserve"> </w:t>
      </w:r>
    </w:p>
    <w:p w14:paraId="18419146" w14:textId="06EA9775" w:rsidR="00B32B79" w:rsidRDefault="00587711" w:rsidP="00B32B79">
      <w:pPr>
        <w:pStyle w:val="BodyText2"/>
        <w:spacing w:after="200"/>
        <w:ind w:firstLine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nj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nj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ε</m:t>
              </m:r>
            </m:e>
            <m:sub>
              <m:r>
                <w:rPr>
                  <w:rFonts w:ascii="Cambria Math" w:hAnsi="Cambria Math"/>
                </w:rPr>
                <m:t>nj</m:t>
              </m:r>
            </m:sub>
          </m:sSub>
        </m:oMath>
      </m:oMathPara>
    </w:p>
    <w:p w14:paraId="77F7D52B" w14:textId="2D701DE8" w:rsidR="0040553D" w:rsidRDefault="00B03087" w:rsidP="00B32B79">
      <w:pPr>
        <w:pStyle w:val="BodyText2"/>
        <w:spacing w:after="200"/>
        <w:ind w:firstLine="0"/>
      </w:pPr>
      <w:r>
        <w:t xml:space="preserve">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nj</m:t>
            </m:r>
          </m:sub>
        </m:sSub>
      </m:oMath>
      <w:r>
        <w:t xml:space="preserve"> is the individual’s utility obtained from alternative j,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nj</m:t>
            </m:r>
          </m:sub>
        </m:sSub>
      </m:oMath>
      <w:r>
        <w:t xml:space="preserve"> is the component of utility we are attempting to estimate, and the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nj</m:t>
            </m:r>
          </m:sub>
        </m:sSub>
      </m:oMath>
      <w:r>
        <w:t xml:space="preserve"> represents the unknown </w:t>
      </w:r>
      <w:proofErr w:type="gramStart"/>
      <w:r>
        <w:t>component.</w:t>
      </w:r>
      <w:proofErr w:type="gramEnd"/>
      <w:r w:rsidR="00FF4066">
        <w:t xml:space="preserve"> </w:t>
      </w:r>
      <w:r w:rsidR="00426D01">
        <w:t xml:space="preserve">The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nj</m:t>
            </m:r>
          </m:sub>
        </m:sSub>
        <m:r>
          <w:rPr>
            <w:rFonts w:ascii="Cambria Math" w:hAnsi="Cambria Math"/>
          </w:rPr>
          <m:t>=β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'X</m:t>
            </m:r>
          </m:e>
          <m:sub>
            <m:r>
              <w:rPr>
                <w:rFonts w:ascii="Cambria Math" w:hAnsi="Cambria Math"/>
              </w:rPr>
              <m:t>nj</m:t>
            </m:r>
          </m:sub>
        </m:sSub>
      </m:oMath>
      <w:r w:rsidR="00426D01">
        <w:t xml:space="preserve"> is assumed to be linear in parameters and includes all of the previously discussed variables (</w:t>
      </w:r>
      <w:r w:rsidR="008B3328">
        <w:t xml:space="preserve">building characteristics, household characteristics, </w:t>
      </w:r>
      <w:r w:rsidR="00426D01">
        <w:t>social capital, housing</w:t>
      </w:r>
      <w:r w:rsidR="002415B9">
        <w:t>-</w:t>
      </w:r>
      <w:r w:rsidR="00426D01">
        <w:t>related lifestyle</w:t>
      </w:r>
      <w:r w:rsidR="002415B9">
        <w:t xml:space="preserve">, </w:t>
      </w:r>
      <w:r w:rsidR="00426D01">
        <w:t xml:space="preserve">etc.) </w:t>
      </w:r>
      <w:r w:rsidR="00B32B79">
        <w:t>T</w:t>
      </w:r>
      <w:r w:rsidR="0040553D" w:rsidRPr="006F0B56">
        <w:t xml:space="preserve">he probability that an individual </w:t>
      </w:r>
      <w:r w:rsidR="00B32B79">
        <w:rPr>
          <w:i/>
          <w:iCs/>
        </w:rPr>
        <w:t>n</w:t>
      </w:r>
      <w:r w:rsidR="00FC3EDF">
        <w:t xml:space="preserve"> </w:t>
      </w:r>
      <w:r w:rsidR="00B32B79">
        <w:t>opts for an energy</w:t>
      </w:r>
      <w:r w:rsidR="002415B9">
        <w:t>-</w:t>
      </w:r>
      <w:r w:rsidR="00B32B79">
        <w:t xml:space="preserve">efficient </w:t>
      </w:r>
      <w:r w:rsidR="008B3328">
        <w:t>retrofit</w:t>
      </w:r>
      <w:r w:rsidR="008B3328">
        <w:rPr>
          <w:i/>
          <w:iCs/>
        </w:rPr>
        <w:t xml:space="preserve"> </w:t>
      </w:r>
      <w:r w:rsidR="00426D01">
        <w:t xml:space="preserve">can be </w:t>
      </w:r>
      <w:r w:rsidR="005730EF">
        <w:t>modeled</w:t>
      </w:r>
      <w:r w:rsidR="00426D01">
        <w:t xml:space="preserve"> through its utility</w:t>
      </w:r>
      <w:r w:rsidR="008B3328">
        <w:t>,</w:t>
      </w:r>
      <w:r w:rsidR="00426D01">
        <w:t xml:space="preserve"> </w:t>
      </w:r>
      <w:r w:rsidR="008B3328">
        <w:t xml:space="preserve">that is </w:t>
      </w:r>
      <w:r w:rsidR="00426D01">
        <w:t>the individual will choose to perform an energy</w:t>
      </w:r>
      <w:r w:rsidR="002415B9">
        <w:t>-</w:t>
      </w:r>
      <w:r w:rsidR="00426D01">
        <w:t xml:space="preserve">efficient </w:t>
      </w:r>
      <w:r w:rsidR="008B3328">
        <w:t xml:space="preserve">retrofit </w:t>
      </w:r>
      <w:r w:rsidR="00426D01">
        <w:t>only if the choice increases its underlying utility.</w:t>
      </w:r>
      <w:r w:rsidR="00B32B79">
        <w:t xml:space="preserve"> </w:t>
      </w:r>
    </w:p>
    <w:p w14:paraId="63004642" w14:textId="5393E609" w:rsidR="00B32B79" w:rsidRDefault="00B32B79" w:rsidP="00B32B79">
      <w:pPr>
        <w:pStyle w:val="BodyText2"/>
        <w:spacing w:after="200"/>
        <w:ind w:firstLine="0"/>
        <w:jc w:val="left"/>
      </w:pPr>
      <w:r>
        <w:t>P</w:t>
      </w:r>
      <w:r w:rsidR="008B3328">
        <w:t>rob</w:t>
      </w:r>
      <w:r>
        <w:t xml:space="preserve"> (</w:t>
      </w:r>
      <w:r w:rsidR="00426D01">
        <w:t>‘individual opts for an energy</w:t>
      </w:r>
      <w:r w:rsidR="002415B9">
        <w:t>-</w:t>
      </w:r>
      <w:r w:rsidR="00426D01">
        <w:t xml:space="preserve">efficient </w:t>
      </w:r>
      <w:r w:rsidR="008B3328">
        <w:t>retrofit’</w:t>
      </w:r>
      <w:r>
        <w:t>) =</w:t>
      </w:r>
      <w:r w:rsidR="00426D01" w:rsidRPr="00426D01">
        <w:t xml:space="preserve"> </w:t>
      </w:r>
      <w:r w:rsidR="00426D01">
        <w:t>Prob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ni</m:t>
            </m:r>
          </m:sub>
        </m:sSub>
        <m:r>
          <w:rPr>
            <w:rFonts w:ascii="Cambria Math" w:hAnsi="Cambria Math"/>
          </w:rPr>
          <m:t>≥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nj</m:t>
            </m:r>
          </m:sub>
        </m:sSub>
      </m:oMath>
      <w:r w:rsidR="00426D01">
        <w:t>) =</w:t>
      </w:r>
      <w:r>
        <w:t xml:space="preserve"> Prob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ni</m:t>
            </m:r>
          </m:sub>
        </m:sSub>
        <m:r>
          <w:rPr>
            <w:rFonts w:ascii="Cambria Math" w:hAnsi="Cambria Math"/>
          </w:rPr>
          <m:t>≥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nj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nj</m:t>
            </m:r>
          </m:sub>
        </m:sSub>
      </m:oMath>
      <w:r>
        <w:t>)</w:t>
      </w:r>
    </w:p>
    <w:p w14:paraId="4A1A06A4" w14:textId="0861B91F" w:rsidR="007D02FA" w:rsidRDefault="007B1D13" w:rsidP="007D02FA">
      <w:pPr>
        <w:pStyle w:val="BodyText2"/>
        <w:spacing w:after="200"/>
        <w:ind w:firstLine="0"/>
        <w:jc w:val="left"/>
      </w:pPr>
      <w:r>
        <w:t>D</w:t>
      </w:r>
      <w:r w:rsidR="007D02FA">
        <w:t xml:space="preserve">ifferent discrete choice </w:t>
      </w:r>
      <w:r>
        <w:t xml:space="preserve">methods will be employed to estimate the specified model </w:t>
      </w:r>
      <w:r w:rsidR="00686F99">
        <w:t>(Hoffman &amp; Duncan, 1988; McFadden &amp; Train, 2000</w:t>
      </w:r>
      <w:r w:rsidR="00464EBF">
        <w:t>; Train, 2009</w:t>
      </w:r>
      <w:r w:rsidR="00686F99">
        <w:t>)</w:t>
      </w:r>
      <w:r w:rsidR="00464EBF">
        <w:t>.</w:t>
      </w:r>
    </w:p>
    <w:p w14:paraId="691C6B78" w14:textId="63CD1C42" w:rsidR="00DC69F1" w:rsidRPr="00D767DA" w:rsidRDefault="00A00BC1" w:rsidP="00DC69F1">
      <w:pPr>
        <w:pStyle w:val="Heading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Preliminary r</w:t>
      </w:r>
      <w:r w:rsidR="00DC69F1" w:rsidRPr="00D767DA">
        <w:rPr>
          <w:i w:val="0"/>
          <w:sz w:val="24"/>
          <w:szCs w:val="24"/>
        </w:rPr>
        <w:t>esults</w:t>
      </w:r>
      <w:r>
        <w:rPr>
          <w:i w:val="0"/>
          <w:sz w:val="24"/>
          <w:szCs w:val="24"/>
        </w:rPr>
        <w:t xml:space="preserve"> and conclusions</w:t>
      </w:r>
    </w:p>
    <w:p w14:paraId="3FC664A7" w14:textId="7E8E2E22" w:rsidR="00505144" w:rsidRDefault="00291666" w:rsidP="00DF5D84">
      <w:pPr>
        <w:pStyle w:val="BodyText2"/>
        <w:spacing w:after="200"/>
        <w:ind w:firstLine="0"/>
      </w:pPr>
      <w:r>
        <w:t>Preliminary results</w:t>
      </w:r>
      <w:r w:rsidR="00520D44">
        <w:t xml:space="preserve"> of data analysis</w:t>
      </w:r>
      <w:r>
        <w:t xml:space="preserve"> </w:t>
      </w:r>
      <w:r w:rsidR="00FC3EDF">
        <w:t>reveal</w:t>
      </w:r>
      <w:r>
        <w:t xml:space="preserve"> that </w:t>
      </w:r>
      <w:r w:rsidR="0022232C">
        <w:t xml:space="preserve">age, </w:t>
      </w:r>
      <w:r w:rsidR="00B32B79">
        <w:t>gender, income</w:t>
      </w:r>
      <w:r w:rsidR="00946E96">
        <w:t>, education</w:t>
      </w:r>
      <w:r w:rsidR="002415B9">
        <w:t>,</w:t>
      </w:r>
      <w:r w:rsidR="00F05695">
        <w:t xml:space="preserve"> and </w:t>
      </w:r>
      <w:r w:rsidR="00946E96">
        <w:t xml:space="preserve">homeownership </w:t>
      </w:r>
      <w:r w:rsidR="008B3328">
        <w:t>significantly influence</w:t>
      </w:r>
      <w:r w:rsidR="00946E96">
        <w:t xml:space="preserve"> an individual’s decision to renovate.</w:t>
      </w:r>
      <w:r w:rsidR="0022232C">
        <w:t xml:space="preserve"> We have also found </w:t>
      </w:r>
      <w:r w:rsidR="008B3328">
        <w:t xml:space="preserve">the significant impact of </w:t>
      </w:r>
      <w:r w:rsidR="0022232C">
        <w:t xml:space="preserve">the age and condition of the building, </w:t>
      </w:r>
      <w:r w:rsidR="00B972DF">
        <w:t xml:space="preserve">level of noise in the neighborhood, </w:t>
      </w:r>
      <w:r w:rsidR="0022232C">
        <w:t>as well as the type of building and the respondent’s financial conditions, such as taking out a loan.</w:t>
      </w:r>
      <w:r w:rsidR="00207448">
        <w:t xml:space="preserve"> Unsurprisingly so, we noted that residing in a multi</w:t>
      </w:r>
      <w:r w:rsidR="002415B9">
        <w:t>-</w:t>
      </w:r>
      <w:r w:rsidR="00207448">
        <w:t xml:space="preserve">dwelling building reduces the probability </w:t>
      </w:r>
      <w:r w:rsidR="00B03087">
        <w:t xml:space="preserve">of </w:t>
      </w:r>
      <w:r w:rsidR="00207448">
        <w:t>an energy</w:t>
      </w:r>
      <w:r w:rsidR="002415B9">
        <w:t>-</w:t>
      </w:r>
      <w:r w:rsidR="00207448">
        <w:t>efficient retrofit.</w:t>
      </w:r>
      <w:r w:rsidR="0022232C">
        <w:t xml:space="preserve"> These findings are in line with the </w:t>
      </w:r>
      <w:r w:rsidR="00B03087">
        <w:t>previous empirical research.</w:t>
      </w:r>
      <w:r w:rsidR="00E15B0D">
        <w:t xml:space="preserve"> </w:t>
      </w:r>
      <w:r w:rsidR="00B03087">
        <w:t xml:space="preserve">As </w:t>
      </w:r>
      <w:proofErr w:type="gramStart"/>
      <w:r w:rsidR="00B03087">
        <w:t xml:space="preserve">anticipated, </w:t>
      </w:r>
      <w:r w:rsidR="00E15B0D" w:rsidDel="00E15B0D">
        <w:t xml:space="preserve"> </w:t>
      </w:r>
      <w:r w:rsidR="00E15B0D">
        <w:t>s</w:t>
      </w:r>
      <w:r w:rsidR="001E3C1C">
        <w:t>ocial</w:t>
      </w:r>
      <w:proofErr w:type="gramEnd"/>
      <w:r w:rsidR="001E3C1C">
        <w:t xml:space="preserve"> capital and housing</w:t>
      </w:r>
      <w:r w:rsidR="002415B9">
        <w:t>-</w:t>
      </w:r>
      <w:r w:rsidR="001E3C1C">
        <w:t xml:space="preserve">related lifestyle </w:t>
      </w:r>
      <w:r w:rsidR="00FC4E85">
        <w:t xml:space="preserve">seem to </w:t>
      </w:r>
      <w:r w:rsidR="001E3C1C">
        <w:t xml:space="preserve">have a significant impact on </w:t>
      </w:r>
      <w:r w:rsidR="00F05695">
        <w:t>household</w:t>
      </w:r>
      <w:r w:rsidR="001E3C1C">
        <w:t xml:space="preserve"> decisions to renovate.</w:t>
      </w:r>
      <w:r w:rsidR="00520D44">
        <w:t xml:space="preserve"> </w:t>
      </w:r>
      <w:r w:rsidR="00E15B0D">
        <w:t>Related to social capital, variables explaining the ease of agreement among</w:t>
      </w:r>
      <w:r w:rsidR="00746511">
        <w:t xml:space="preserve"> residents as well as the </w:t>
      </w:r>
      <w:r w:rsidR="00746511" w:rsidRPr="00742B2E">
        <w:t>helpfulness</w:t>
      </w:r>
      <w:r w:rsidR="00746511">
        <w:t xml:space="preserve"> of a building manager have a significant impact on an individual’s decision to renovate</w:t>
      </w:r>
      <w:r w:rsidR="00207448">
        <w:t>, as well as the variables pertaining to the fluctuation of neighbors</w:t>
      </w:r>
      <w:r w:rsidR="00746511">
        <w:t xml:space="preserve">. </w:t>
      </w:r>
      <w:r w:rsidR="00207448">
        <w:t>We have also found that higher scores across all categories in the housing</w:t>
      </w:r>
      <w:r w:rsidR="002415B9">
        <w:t>-</w:t>
      </w:r>
      <w:r w:rsidR="00207448">
        <w:t xml:space="preserve">related lifestyle instrument, as operationalized by </w:t>
      </w:r>
      <w:r w:rsidR="00207448" w:rsidRPr="00207448">
        <w:t>Thogersen (2017)</w:t>
      </w:r>
      <w:r w:rsidR="00207448">
        <w:t xml:space="preserve"> increase the probability of energy efficient retrofit.</w:t>
      </w:r>
    </w:p>
    <w:p w14:paraId="64D862F8" w14:textId="6A5A4A1E" w:rsidR="00DC69F1" w:rsidRPr="00686F99" w:rsidRDefault="00A00BC1" w:rsidP="00686F99">
      <w:pPr>
        <w:pStyle w:val="BodyText2"/>
        <w:spacing w:after="200"/>
        <w:ind w:firstLine="0"/>
      </w:pPr>
      <w:r w:rsidRPr="00A94DA8">
        <w:t>T</w:t>
      </w:r>
      <w:r>
        <w:t>here is still significant room for improvement in residential energy efficiency. With this research, we aimed to</w:t>
      </w:r>
      <w:r w:rsidRPr="00A94DA8">
        <w:t xml:space="preserve"> build upon the existing literature by asserting the role of social capita</w:t>
      </w:r>
      <w:r w:rsidR="0022232C">
        <w:t>l and</w:t>
      </w:r>
      <w:r>
        <w:t xml:space="preserve"> housing</w:t>
      </w:r>
      <w:r w:rsidR="002415B9">
        <w:t>-</w:t>
      </w:r>
      <w:r>
        <w:t xml:space="preserve">related lifestyle </w:t>
      </w:r>
      <w:r w:rsidRPr="00A94DA8">
        <w:t>in the</w:t>
      </w:r>
      <w:r>
        <w:t xml:space="preserve"> energy efficient renovation</w:t>
      </w:r>
      <w:r w:rsidRPr="00A94DA8">
        <w:t xml:space="preserve"> decision-making proces</w:t>
      </w:r>
      <w:r>
        <w:t xml:space="preserve">s. </w:t>
      </w:r>
      <w:r w:rsidRPr="00A65BBE">
        <w:t>By including housing-related lifestyle</w:t>
      </w:r>
      <w:r w:rsidR="0022232C">
        <w:t xml:space="preserve"> and</w:t>
      </w:r>
      <w:r>
        <w:t xml:space="preserve"> social capital </w:t>
      </w:r>
      <w:r w:rsidRPr="00A65BBE">
        <w:t>in our</w:t>
      </w:r>
      <w:r>
        <w:t xml:space="preserve"> </w:t>
      </w:r>
      <w:r w:rsidRPr="00A65BBE">
        <w:t>research</w:t>
      </w:r>
      <w:r>
        <w:t xml:space="preserve"> we provide valuable inputs for </w:t>
      </w:r>
      <w:r w:rsidR="00742B2E">
        <w:t>better-targeted energy efficiency policy</w:t>
      </w:r>
      <w:r>
        <w:t xml:space="preserve"> </w:t>
      </w:r>
      <w:r w:rsidR="00FF4E81">
        <w:t xml:space="preserve">aimed </w:t>
      </w:r>
      <w:r w:rsidR="00742B2E">
        <w:t xml:space="preserve">towards different housing-related lifestyle groups, as well </w:t>
      </w:r>
      <w:r w:rsidR="00FF4E81">
        <w:t>as for policies</w:t>
      </w:r>
      <w:r w:rsidR="00742B2E">
        <w:t xml:space="preserve"> f</w:t>
      </w:r>
      <w:r w:rsidR="00FF4E81">
        <w:t xml:space="preserve">ostering good practices when it comes to residents’s participation, prosocial norms and building’s formal organization. </w:t>
      </w:r>
    </w:p>
    <w:p w14:paraId="7A7C03E7" w14:textId="186C5147" w:rsidR="00DC69F1" w:rsidRDefault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References</w:t>
      </w:r>
    </w:p>
    <w:p w14:paraId="5AF27040" w14:textId="6D8B0841" w:rsidR="0056117C" w:rsidRPr="00686F99" w:rsidRDefault="0056117C" w:rsidP="00686F99">
      <w:pPr>
        <w:pStyle w:val="BodyText2"/>
        <w:spacing w:after="240"/>
        <w:ind w:firstLine="0"/>
      </w:pPr>
      <w:r w:rsidRPr="00686F99">
        <w:t xml:space="preserve">Achtnicht, M., &amp; Madlener, R. (2014). Factors influencing German house owners’ preferences on energy retrofits. Energy Policy, 68, 254–263. </w:t>
      </w:r>
      <w:hyperlink r:id="rId11" w:history="1">
        <w:r w:rsidRPr="00686F99">
          <w:t>https://doi.org/10.1016/J.ENPOL.2014.01.006</w:t>
        </w:r>
      </w:hyperlink>
    </w:p>
    <w:p w14:paraId="272493E6" w14:textId="2FC19766" w:rsidR="0056117C" w:rsidRDefault="0056117C" w:rsidP="00686F99">
      <w:pPr>
        <w:pStyle w:val="BodyText2"/>
        <w:spacing w:after="240"/>
        <w:ind w:firstLine="0"/>
      </w:pPr>
      <w:r w:rsidRPr="00686F99">
        <w:t xml:space="preserve">Banfi, S., Farsi, M., Filippini, M., &amp; Jakob, M. (2008). Willingness to pay for energy-saving measures in residential buildings. Energy Economics, 30(2), 503–516. </w:t>
      </w:r>
      <w:hyperlink r:id="rId12" w:history="1">
        <w:r w:rsidR="00DB7696" w:rsidRPr="001B3221">
          <w:rPr>
            <w:rStyle w:val="Hyperlink"/>
          </w:rPr>
          <w:t>https://doi.org/10.1016/j.eneco.2006.06.001</w:t>
        </w:r>
      </w:hyperlink>
    </w:p>
    <w:p w14:paraId="42214AF2" w14:textId="4D91A0CC" w:rsidR="00DB7696" w:rsidRPr="00686F99" w:rsidRDefault="00DB7696" w:rsidP="00686F99">
      <w:pPr>
        <w:pStyle w:val="BodyText2"/>
        <w:spacing w:after="240"/>
        <w:ind w:firstLine="0"/>
      </w:pPr>
      <w:r w:rsidRPr="00DB7696">
        <w:t>Cirman, A., Mandič, S., &amp; Zorić, J. (2013). Decisions to Renovate: Identifying Key Determinants in Central and Eastern</w:t>
      </w:r>
      <w:r>
        <w:t xml:space="preserve"> </w:t>
      </w:r>
      <w:r w:rsidRPr="00DB7696">
        <w:t>European Post-socialist Countries. Urban Studies, 50(16), 3378–3393. https://doi.org/10.1177/0042098013482509</w:t>
      </w:r>
    </w:p>
    <w:p w14:paraId="346D44E4" w14:textId="764DAEAA" w:rsidR="00686F99" w:rsidRDefault="00686F99" w:rsidP="00686F99">
      <w:pPr>
        <w:pStyle w:val="BodyText2"/>
        <w:spacing w:after="240"/>
        <w:ind w:firstLine="0"/>
      </w:pPr>
      <w:r w:rsidRPr="00D13093">
        <w:t>Filippidou, F. and Jimenez Navarro, J.P., Achieving the cost-effective energy transformation of Europe’s buildings, EUR 29906 EN, Publications Office of the European Union, Luxembourg, 2019, ISBN 978-92-76-12394-1, doi:10.2760/278207, JRC117739</w:t>
      </w:r>
    </w:p>
    <w:p w14:paraId="1D32A04D" w14:textId="363FBF93" w:rsidR="00686F99" w:rsidRDefault="00686F99" w:rsidP="00686F99">
      <w:pPr>
        <w:pStyle w:val="BodyText2"/>
        <w:spacing w:after="240"/>
        <w:ind w:firstLine="0"/>
      </w:pPr>
      <w:r w:rsidRPr="00686F99">
        <w:t>Hoffman, S. D., &amp; Duncan, G. J. (1988). Multinomial and conditional logit discrete-choice models in demography. Demography, 25(3), 415-427. https://doi.org/10.2307/2061541</w:t>
      </w:r>
    </w:p>
    <w:p w14:paraId="038F14AA" w14:textId="08F208C2" w:rsidR="001E3C1C" w:rsidRDefault="001E3C1C" w:rsidP="00686F99">
      <w:pPr>
        <w:spacing w:after="240"/>
        <w:jc w:val="both"/>
      </w:pPr>
      <w:r w:rsidRPr="001E3C1C">
        <w:t xml:space="preserve">Hrovatin, N., &amp; Zorić, J. (2018). Determinants of energy-efficient home retrofits in Slovenia: The role of information sources. Energy and Buildings, 180(June 1995), 42–50. </w:t>
      </w:r>
      <w:r w:rsidR="00686F99" w:rsidRPr="00686F99">
        <w:t>https://doi.org/10.1016/j.enbuild.2018.09.029</w:t>
      </w:r>
    </w:p>
    <w:p w14:paraId="47BE7B06" w14:textId="55807322" w:rsidR="00686F99" w:rsidRDefault="00686F99" w:rsidP="00686F99">
      <w:pPr>
        <w:spacing w:after="240"/>
        <w:jc w:val="both"/>
      </w:pPr>
      <w:r w:rsidRPr="00686F99">
        <w:t xml:space="preserve">McFadden, D., &amp; Train, K. (2000). Mixed MNL models for discrete response. Journal of applied Econometrics, 15(5), 447-470. </w:t>
      </w:r>
      <w:hyperlink r:id="rId13" w:history="1">
        <w:r w:rsidR="008A3CE8" w:rsidRPr="001B3221">
          <w:rPr>
            <w:rStyle w:val="Hyperlink"/>
          </w:rPr>
          <w:t>https://doi.org/10.1002/1099-1255(200009/10)15:5&lt;447::AID-JAE570&gt;3.0.CO;2-1</w:t>
        </w:r>
      </w:hyperlink>
    </w:p>
    <w:p w14:paraId="0D0E4C12" w14:textId="253EAF30" w:rsidR="008A3CE8" w:rsidRPr="00D13093" w:rsidRDefault="008A3CE8" w:rsidP="00686F99">
      <w:pPr>
        <w:spacing w:after="240"/>
        <w:jc w:val="both"/>
      </w:pPr>
      <w:r w:rsidRPr="008A3CE8">
        <w:t>Saegert, S., Winkel, G., &amp; Swartz, C. (2002). Social capital and crime in New York City's low</w:t>
      </w:r>
      <w:r w:rsidRPr="008A3CE8">
        <w:rPr>
          <w:rFonts w:ascii="Cambria Math" w:hAnsi="Cambria Math" w:cs="Cambria Math"/>
        </w:rPr>
        <w:t>‐</w:t>
      </w:r>
      <w:r w:rsidRPr="008A3CE8">
        <w:t>income housing. Housing Policy Debate, 13(1), 189-226.</w:t>
      </w:r>
    </w:p>
    <w:p w14:paraId="552CC910" w14:textId="567F45F9" w:rsidR="0032520F" w:rsidRPr="00D13093" w:rsidRDefault="0032520F" w:rsidP="00686F99">
      <w:pPr>
        <w:pStyle w:val="BodyText2"/>
        <w:spacing w:after="240"/>
        <w:ind w:firstLine="0"/>
      </w:pPr>
      <w:r w:rsidRPr="0032520F">
        <w:t>Train, K. E. (2009). Discrete choice methods with simulation. Cambridge university press</w:t>
      </w:r>
      <w:r>
        <w:t xml:space="preserve">, </w:t>
      </w:r>
      <w:r w:rsidR="001C3451">
        <w:t>34-40</w:t>
      </w:r>
    </w:p>
    <w:p w14:paraId="665666FA" w14:textId="762F78BC" w:rsidR="00B9170E" w:rsidRDefault="00B9170E" w:rsidP="00686F99">
      <w:pPr>
        <w:pStyle w:val="BodyText2"/>
        <w:spacing w:after="240"/>
        <w:ind w:firstLine="0"/>
      </w:pPr>
      <w:r w:rsidRPr="00D13093">
        <w:t xml:space="preserve">Thøgersen, J. (2017). Housing-related lifestyle and energy saving: A multi-level approach. Energy Policy, 102(November 2016), 73–87. </w:t>
      </w:r>
      <w:r w:rsidR="001C3451" w:rsidRPr="00686F99">
        <w:t>https://doi.org/10.1016/j.enpol.2016.12.015</w:t>
      </w:r>
    </w:p>
    <w:p w14:paraId="00CDBB24" w14:textId="08A4729F" w:rsidR="001C3451" w:rsidRDefault="001C3451" w:rsidP="00686F99">
      <w:pPr>
        <w:pStyle w:val="BodyText2"/>
        <w:spacing w:after="240"/>
        <w:ind w:firstLine="0"/>
      </w:pPr>
      <w:r w:rsidRPr="001C3451">
        <w:t xml:space="preserve">Wilson, C., Crane, L., &amp; Chryssochoidis, G. (2015). Why do homeowners renovate energy efficiently? Contrasting perspectives and implications for policy. Energy Research and Social Science. </w:t>
      </w:r>
      <w:hyperlink r:id="rId14" w:history="1">
        <w:r w:rsidR="002415B9" w:rsidRPr="004E5069">
          <w:rPr>
            <w:rStyle w:val="Hyperlink"/>
          </w:rPr>
          <w:t>https://doi.org/10.1016/j.erss.2015.03.002</w:t>
        </w:r>
      </w:hyperlink>
    </w:p>
    <w:p w14:paraId="27CDE52D" w14:textId="77777777" w:rsidR="002415B9" w:rsidRPr="00D13093" w:rsidRDefault="002415B9" w:rsidP="002415B9">
      <w:pPr>
        <w:spacing w:after="240"/>
        <w:jc w:val="both"/>
      </w:pPr>
      <w:r w:rsidRPr="00D13093">
        <w:t>Eurostat</w:t>
      </w:r>
      <w:r>
        <w:t xml:space="preserve"> (2020), GHG emissions by industries and households, </w:t>
      </w:r>
      <w:r w:rsidRPr="00D13093">
        <w:t>retrieved</w:t>
      </w:r>
      <w:r>
        <w:t xml:space="preserve"> </w:t>
      </w:r>
      <w:r w:rsidRPr="00D13093">
        <w:t>at 11:02am on 03.02.202</w:t>
      </w:r>
      <w:r>
        <w:t>1</w:t>
      </w:r>
      <w:r w:rsidRPr="00D13093">
        <w:t xml:space="preserve"> from </w:t>
      </w:r>
      <w:r w:rsidRPr="00D13093">
        <w:rPr>
          <w:i/>
          <w:iCs/>
        </w:rPr>
        <w:t>https://ec.europa.eu/eurostat/statistics-explained/index.php/Greenhouse_gas_emissions_by_industries_and_households#Greenhouse_gas_emissions</w:t>
      </w:r>
    </w:p>
    <w:p w14:paraId="20DDB7A8" w14:textId="77777777" w:rsidR="002415B9" w:rsidRDefault="002415B9" w:rsidP="002415B9">
      <w:pPr>
        <w:spacing w:after="240"/>
        <w:jc w:val="both"/>
        <w:rPr>
          <w:i/>
          <w:iCs/>
        </w:rPr>
      </w:pPr>
      <w:r w:rsidRPr="00D13093">
        <w:lastRenderedPageBreak/>
        <w:t>Eurostat</w:t>
      </w:r>
      <w:r>
        <w:t xml:space="preserve"> (2020).</w:t>
      </w:r>
      <w:r w:rsidRPr="00D13093">
        <w:t xml:space="preserve"> </w:t>
      </w:r>
      <w:r>
        <w:t xml:space="preserve">report on Energy consumption in households </w:t>
      </w:r>
      <w:r w:rsidRPr="00D13093">
        <w:t>retrieved</w:t>
      </w:r>
      <w:r>
        <w:t xml:space="preserve"> </w:t>
      </w:r>
      <w:r w:rsidRPr="00D13093">
        <w:t xml:space="preserve">at 10:00am on 03.02.2021 from </w:t>
      </w:r>
      <w:r w:rsidRPr="00686F99">
        <w:rPr>
          <w:i/>
          <w:iCs/>
        </w:rPr>
        <w:t>https://ec.europa.eu/eurostat/statistics-explained/index.php/Energy_consumption_in_households#Use_of_energy_products_in_households_by_purpose</w:t>
      </w:r>
    </w:p>
    <w:p w14:paraId="530E8E62" w14:textId="77777777" w:rsidR="002415B9" w:rsidRPr="00D13093" w:rsidRDefault="002415B9" w:rsidP="00686F99">
      <w:pPr>
        <w:pStyle w:val="BodyText2"/>
        <w:spacing w:after="240"/>
        <w:ind w:firstLine="0"/>
      </w:pPr>
    </w:p>
    <w:sectPr w:rsidR="002415B9" w:rsidRPr="00D13093" w:rsidSect="00FC73E0">
      <w:headerReference w:type="first" r:id="rId15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E8EA3" w14:textId="77777777" w:rsidR="00587711" w:rsidRDefault="00587711">
      <w:r>
        <w:separator/>
      </w:r>
    </w:p>
  </w:endnote>
  <w:endnote w:type="continuationSeparator" w:id="0">
    <w:p w14:paraId="51664FE1" w14:textId="77777777" w:rsidR="00587711" w:rsidRDefault="0058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BACDD" w14:textId="77777777" w:rsidR="00587711" w:rsidRDefault="00587711">
      <w:r>
        <w:separator/>
      </w:r>
    </w:p>
  </w:footnote>
  <w:footnote w:type="continuationSeparator" w:id="0">
    <w:p w14:paraId="3E1ADE27" w14:textId="77777777" w:rsidR="00587711" w:rsidRDefault="0058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A4086" w14:textId="77777777" w:rsidR="005A5112" w:rsidRDefault="005A5112" w:rsidP="00DC69F1">
    <w:pPr>
      <w:pStyle w:val="Header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 w15:restartNumberingAfterBreak="0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D63ED5"/>
    <w:multiLevelType w:val="hybridMultilevel"/>
    <w:tmpl w:val="6B46CECA"/>
    <w:lvl w:ilvl="0" w:tplc="CCF692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566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786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B45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6D5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B25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5A6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7EAB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E42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6204CC"/>
    <w:multiLevelType w:val="hybridMultilevel"/>
    <w:tmpl w:val="5B88F87E"/>
    <w:lvl w:ilvl="0" w:tplc="3FEA836C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6CE02A0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63BC79A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6006600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8E2A672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8DD0D02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AD0E87A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92ECCD9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729AFBEE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EAA7558"/>
    <w:multiLevelType w:val="hybridMultilevel"/>
    <w:tmpl w:val="EE18B334"/>
    <w:lvl w:ilvl="0" w:tplc="EA242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584E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66B1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AE7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4625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6060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E2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C3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40A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1A2E"/>
    <w:multiLevelType w:val="hybridMultilevel"/>
    <w:tmpl w:val="60367C9A"/>
    <w:lvl w:ilvl="0" w:tplc="10E0E920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EDE4EDC0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7DC20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616DE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2DE7A1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5483A3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E26F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E5AF5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04288E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2C5EE1"/>
    <w:multiLevelType w:val="hybridMultilevel"/>
    <w:tmpl w:val="323EEBB0"/>
    <w:lvl w:ilvl="0" w:tplc="046E44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90E90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0C8E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74B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299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4A7F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086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508C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AA0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A25F6"/>
    <w:multiLevelType w:val="hybridMultilevel"/>
    <w:tmpl w:val="E99808A0"/>
    <w:lvl w:ilvl="0" w:tplc="7B1C627A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475CE2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668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DE2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CCA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F0E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E0D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A2F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023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207471"/>
    <w:multiLevelType w:val="hybridMultilevel"/>
    <w:tmpl w:val="D2EC5A26"/>
    <w:lvl w:ilvl="0" w:tplc="CF905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0E38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162C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A21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5836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8AA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C4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CC6E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C8F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84757"/>
    <w:multiLevelType w:val="hybridMultilevel"/>
    <w:tmpl w:val="2536FB92"/>
    <w:lvl w:ilvl="0" w:tplc="5EEAC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F1AB1D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33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B4479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BE6ED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5A26A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B5E6A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1D0D3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4FC597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EC7B76"/>
    <w:multiLevelType w:val="hybridMultilevel"/>
    <w:tmpl w:val="3C0E5202"/>
    <w:lvl w:ilvl="0" w:tplc="1966AE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0CA7D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060D3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E7E2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36853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2DE1B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ADE1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E2EA66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D3E182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19490F"/>
    <w:multiLevelType w:val="hybridMultilevel"/>
    <w:tmpl w:val="1E7829D2"/>
    <w:lvl w:ilvl="0" w:tplc="D95066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F74154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1C6C9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5605A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946580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F348A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B62EB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6A48E1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7CE80C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6F4106"/>
    <w:multiLevelType w:val="hybridMultilevel"/>
    <w:tmpl w:val="AA2E194C"/>
    <w:lvl w:ilvl="0" w:tplc="0C206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D281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4EA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ED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2406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46C5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AE3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C4C3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7A69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5A5B25FE"/>
    <w:multiLevelType w:val="hybridMultilevel"/>
    <w:tmpl w:val="65F2882E"/>
    <w:lvl w:ilvl="0" w:tplc="699A9504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213C6EB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EF74F980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560CA37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830E1EF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5A0F18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6C60349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A069FB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6B08878E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0E750A6"/>
    <w:multiLevelType w:val="hybridMultilevel"/>
    <w:tmpl w:val="F6BAC8BE"/>
    <w:lvl w:ilvl="0" w:tplc="AB6CDD1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DA860978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A54CF196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C2CEF556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6FC200E6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2D461AA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1130CFE2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B2921A4A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BFC3F76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63A74126"/>
    <w:multiLevelType w:val="hybridMultilevel"/>
    <w:tmpl w:val="2CB46994"/>
    <w:lvl w:ilvl="0" w:tplc="8910A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5CAE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5E67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760B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8475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2225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E6D3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D45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22A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84080A"/>
    <w:multiLevelType w:val="hybridMultilevel"/>
    <w:tmpl w:val="5436F5BA"/>
    <w:lvl w:ilvl="0" w:tplc="B8FC4D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520D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7E3A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2E8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2C5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345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84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DE97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C84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B7FAC"/>
    <w:multiLevelType w:val="hybridMultilevel"/>
    <w:tmpl w:val="945E665A"/>
    <w:lvl w:ilvl="0" w:tplc="7C706944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04641C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6CE46C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57EFFB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7DCA1A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25CE83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3D807E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49A9E7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4A0253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579615C"/>
    <w:multiLevelType w:val="hybridMultilevel"/>
    <w:tmpl w:val="B62C6030"/>
    <w:lvl w:ilvl="0" w:tplc="A58448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AED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3270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D64C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5E34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327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89D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287A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A4F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2"/>
  </w:num>
  <w:num w:numId="5">
    <w:abstractNumId w:val="0"/>
  </w:num>
  <w:num w:numId="6">
    <w:abstractNumId w:val="24"/>
  </w:num>
  <w:num w:numId="7">
    <w:abstractNumId w:val="4"/>
  </w:num>
  <w:num w:numId="8">
    <w:abstractNumId w:val="13"/>
  </w:num>
  <w:num w:numId="9">
    <w:abstractNumId w:val="12"/>
  </w:num>
  <w:num w:numId="10">
    <w:abstractNumId w:val="21"/>
  </w:num>
  <w:num w:numId="11">
    <w:abstractNumId w:val="14"/>
  </w:num>
  <w:num w:numId="12">
    <w:abstractNumId w:val="7"/>
  </w:num>
  <w:num w:numId="13">
    <w:abstractNumId w:val="11"/>
  </w:num>
  <w:num w:numId="14">
    <w:abstractNumId w:val="19"/>
  </w:num>
  <w:num w:numId="15">
    <w:abstractNumId w:val="23"/>
  </w:num>
  <w:num w:numId="16">
    <w:abstractNumId w:val="8"/>
  </w:num>
  <w:num w:numId="17">
    <w:abstractNumId w:val="9"/>
  </w:num>
  <w:num w:numId="18">
    <w:abstractNumId w:val="3"/>
  </w:num>
  <w:num w:numId="19">
    <w:abstractNumId w:val="15"/>
  </w:num>
  <w:num w:numId="20">
    <w:abstractNumId w:val="10"/>
  </w:num>
  <w:num w:numId="21">
    <w:abstractNumId w:val="6"/>
  </w:num>
  <w:num w:numId="22">
    <w:abstractNumId w:val="17"/>
  </w:num>
  <w:num w:numId="23">
    <w:abstractNumId w:val="18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3DE"/>
    <w:rsid w:val="00006AD7"/>
    <w:rsid w:val="00015462"/>
    <w:rsid w:val="000255DE"/>
    <w:rsid w:val="000A4C4C"/>
    <w:rsid w:val="000B18DA"/>
    <w:rsid w:val="000B2554"/>
    <w:rsid w:val="000C426F"/>
    <w:rsid w:val="000F140E"/>
    <w:rsid w:val="000F3BDD"/>
    <w:rsid w:val="000F3DDC"/>
    <w:rsid w:val="00114A37"/>
    <w:rsid w:val="00122911"/>
    <w:rsid w:val="001530ED"/>
    <w:rsid w:val="00156230"/>
    <w:rsid w:val="001821A2"/>
    <w:rsid w:val="00182EBD"/>
    <w:rsid w:val="001C3451"/>
    <w:rsid w:val="001E02AD"/>
    <w:rsid w:val="001E3C1C"/>
    <w:rsid w:val="001F2045"/>
    <w:rsid w:val="002023DE"/>
    <w:rsid w:val="00204232"/>
    <w:rsid w:val="00207448"/>
    <w:rsid w:val="0022232C"/>
    <w:rsid w:val="00230F3A"/>
    <w:rsid w:val="002415B9"/>
    <w:rsid w:val="00251945"/>
    <w:rsid w:val="00257A1C"/>
    <w:rsid w:val="00291666"/>
    <w:rsid w:val="002A18FA"/>
    <w:rsid w:val="002D0A77"/>
    <w:rsid w:val="002D2AC1"/>
    <w:rsid w:val="002E4D5B"/>
    <w:rsid w:val="002E62EA"/>
    <w:rsid w:val="00306DB4"/>
    <w:rsid w:val="003221C1"/>
    <w:rsid w:val="0032520F"/>
    <w:rsid w:val="003362A4"/>
    <w:rsid w:val="00346E3B"/>
    <w:rsid w:val="003536BD"/>
    <w:rsid w:val="00366316"/>
    <w:rsid w:val="003861AE"/>
    <w:rsid w:val="00390E3A"/>
    <w:rsid w:val="00392DEB"/>
    <w:rsid w:val="00395667"/>
    <w:rsid w:val="003B2FB8"/>
    <w:rsid w:val="003B4F7B"/>
    <w:rsid w:val="003B6887"/>
    <w:rsid w:val="003F419E"/>
    <w:rsid w:val="00403259"/>
    <w:rsid w:val="0040553D"/>
    <w:rsid w:val="0040760B"/>
    <w:rsid w:val="00420875"/>
    <w:rsid w:val="00426D01"/>
    <w:rsid w:val="00441DF6"/>
    <w:rsid w:val="00445FF9"/>
    <w:rsid w:val="00464EBF"/>
    <w:rsid w:val="00472FBA"/>
    <w:rsid w:val="0047543A"/>
    <w:rsid w:val="00487A5C"/>
    <w:rsid w:val="004A675F"/>
    <w:rsid w:val="004C048E"/>
    <w:rsid w:val="004D3567"/>
    <w:rsid w:val="004E0138"/>
    <w:rsid w:val="004E5D92"/>
    <w:rsid w:val="00500EFB"/>
    <w:rsid w:val="00505144"/>
    <w:rsid w:val="00520D44"/>
    <w:rsid w:val="00554DF8"/>
    <w:rsid w:val="00555C6E"/>
    <w:rsid w:val="0056117C"/>
    <w:rsid w:val="00563009"/>
    <w:rsid w:val="005730EF"/>
    <w:rsid w:val="00576861"/>
    <w:rsid w:val="005864E4"/>
    <w:rsid w:val="00587711"/>
    <w:rsid w:val="00590260"/>
    <w:rsid w:val="005950A8"/>
    <w:rsid w:val="005A5112"/>
    <w:rsid w:val="005D43B8"/>
    <w:rsid w:val="005F32AC"/>
    <w:rsid w:val="00675908"/>
    <w:rsid w:val="00686F99"/>
    <w:rsid w:val="006C503A"/>
    <w:rsid w:val="006F0B56"/>
    <w:rsid w:val="007013C8"/>
    <w:rsid w:val="00707D76"/>
    <w:rsid w:val="007150FC"/>
    <w:rsid w:val="00716CD1"/>
    <w:rsid w:val="00716D8F"/>
    <w:rsid w:val="00732D8A"/>
    <w:rsid w:val="00735979"/>
    <w:rsid w:val="00736717"/>
    <w:rsid w:val="00737BC4"/>
    <w:rsid w:val="00742B2E"/>
    <w:rsid w:val="00746511"/>
    <w:rsid w:val="007470EF"/>
    <w:rsid w:val="00750980"/>
    <w:rsid w:val="00754E03"/>
    <w:rsid w:val="0078168E"/>
    <w:rsid w:val="007A69E0"/>
    <w:rsid w:val="007B1D13"/>
    <w:rsid w:val="007B6BB3"/>
    <w:rsid w:val="007D02FA"/>
    <w:rsid w:val="007D5F6A"/>
    <w:rsid w:val="007F37B9"/>
    <w:rsid w:val="007F47BE"/>
    <w:rsid w:val="008046AE"/>
    <w:rsid w:val="008170F1"/>
    <w:rsid w:val="008177D8"/>
    <w:rsid w:val="008674F6"/>
    <w:rsid w:val="00887A73"/>
    <w:rsid w:val="0089031A"/>
    <w:rsid w:val="008A3CE8"/>
    <w:rsid w:val="008B3328"/>
    <w:rsid w:val="008D1E95"/>
    <w:rsid w:val="008D2034"/>
    <w:rsid w:val="008D3B84"/>
    <w:rsid w:val="00910954"/>
    <w:rsid w:val="009173DA"/>
    <w:rsid w:val="009306A1"/>
    <w:rsid w:val="00946E96"/>
    <w:rsid w:val="00974313"/>
    <w:rsid w:val="009B00D5"/>
    <w:rsid w:val="009B2C77"/>
    <w:rsid w:val="009B339B"/>
    <w:rsid w:val="009B581D"/>
    <w:rsid w:val="009C14E5"/>
    <w:rsid w:val="009C30BF"/>
    <w:rsid w:val="009F4300"/>
    <w:rsid w:val="00A00BC1"/>
    <w:rsid w:val="00A21668"/>
    <w:rsid w:val="00A25E32"/>
    <w:rsid w:val="00A334F6"/>
    <w:rsid w:val="00A370CD"/>
    <w:rsid w:val="00A65BBE"/>
    <w:rsid w:val="00A66CD8"/>
    <w:rsid w:val="00A73843"/>
    <w:rsid w:val="00A745C1"/>
    <w:rsid w:val="00A94DA8"/>
    <w:rsid w:val="00A96D21"/>
    <w:rsid w:val="00AC0B4E"/>
    <w:rsid w:val="00AC7393"/>
    <w:rsid w:val="00AD4861"/>
    <w:rsid w:val="00AE4C5A"/>
    <w:rsid w:val="00AE725E"/>
    <w:rsid w:val="00AF5F66"/>
    <w:rsid w:val="00B02B7D"/>
    <w:rsid w:val="00B03087"/>
    <w:rsid w:val="00B07C01"/>
    <w:rsid w:val="00B234B2"/>
    <w:rsid w:val="00B23B0F"/>
    <w:rsid w:val="00B32B79"/>
    <w:rsid w:val="00B5084D"/>
    <w:rsid w:val="00B62DCE"/>
    <w:rsid w:val="00B734FA"/>
    <w:rsid w:val="00B9170E"/>
    <w:rsid w:val="00B932CA"/>
    <w:rsid w:val="00B972DF"/>
    <w:rsid w:val="00BA39B1"/>
    <w:rsid w:val="00BD41F4"/>
    <w:rsid w:val="00BE05FF"/>
    <w:rsid w:val="00BE1B1A"/>
    <w:rsid w:val="00C01265"/>
    <w:rsid w:val="00C22619"/>
    <w:rsid w:val="00C42F97"/>
    <w:rsid w:val="00C44B2D"/>
    <w:rsid w:val="00C50DA5"/>
    <w:rsid w:val="00C537CE"/>
    <w:rsid w:val="00CA0507"/>
    <w:rsid w:val="00CB14BC"/>
    <w:rsid w:val="00CE0C15"/>
    <w:rsid w:val="00CE12BE"/>
    <w:rsid w:val="00CF10D9"/>
    <w:rsid w:val="00CF7750"/>
    <w:rsid w:val="00D13093"/>
    <w:rsid w:val="00D351D8"/>
    <w:rsid w:val="00D36215"/>
    <w:rsid w:val="00D6412A"/>
    <w:rsid w:val="00D67F92"/>
    <w:rsid w:val="00D7381B"/>
    <w:rsid w:val="00D73BAC"/>
    <w:rsid w:val="00D83AFC"/>
    <w:rsid w:val="00D932FC"/>
    <w:rsid w:val="00D93B80"/>
    <w:rsid w:val="00D946FF"/>
    <w:rsid w:val="00DA156E"/>
    <w:rsid w:val="00DB0877"/>
    <w:rsid w:val="00DB7696"/>
    <w:rsid w:val="00DC69F1"/>
    <w:rsid w:val="00DF5D84"/>
    <w:rsid w:val="00E046B2"/>
    <w:rsid w:val="00E066C5"/>
    <w:rsid w:val="00E15B0D"/>
    <w:rsid w:val="00E8618A"/>
    <w:rsid w:val="00E91FB0"/>
    <w:rsid w:val="00E95BB7"/>
    <w:rsid w:val="00E9636B"/>
    <w:rsid w:val="00EA28AF"/>
    <w:rsid w:val="00EA6E9E"/>
    <w:rsid w:val="00EB4A82"/>
    <w:rsid w:val="00EC6721"/>
    <w:rsid w:val="00ED4C86"/>
    <w:rsid w:val="00EE5954"/>
    <w:rsid w:val="00F005F7"/>
    <w:rsid w:val="00F05695"/>
    <w:rsid w:val="00F22B6D"/>
    <w:rsid w:val="00F255A1"/>
    <w:rsid w:val="00F34132"/>
    <w:rsid w:val="00F344CF"/>
    <w:rsid w:val="00F41177"/>
    <w:rsid w:val="00F507BD"/>
    <w:rsid w:val="00F65B01"/>
    <w:rsid w:val="00F74813"/>
    <w:rsid w:val="00F76AD9"/>
    <w:rsid w:val="00F81DC7"/>
    <w:rsid w:val="00F95186"/>
    <w:rsid w:val="00F95B91"/>
    <w:rsid w:val="00F96978"/>
    <w:rsid w:val="00F9785C"/>
    <w:rsid w:val="00FA23DE"/>
    <w:rsid w:val="00FA59B0"/>
    <w:rsid w:val="00FB749F"/>
    <w:rsid w:val="00FC3EDF"/>
    <w:rsid w:val="00FC4E85"/>
    <w:rsid w:val="00FC73E0"/>
    <w:rsid w:val="00FD2075"/>
    <w:rsid w:val="00FF4066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5B5D15"/>
  <w15:docId w15:val="{54C03E04-225E-4920-98FA-85198D07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21A2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1A2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1821A2"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rsid w:val="001821A2"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rsid w:val="001821A2"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821A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821A2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le">
    <w:name w:val="Title"/>
    <w:basedOn w:val="Number"/>
    <w:next w:val="Author"/>
    <w:qFormat/>
    <w:rsid w:val="001821A2"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"/>
    <w:next w:val="Title"/>
    <w:rsid w:val="001821A2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Normal"/>
    <w:next w:val="copyright"/>
    <w:rsid w:val="001821A2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rsid w:val="001821A2"/>
    <w:pPr>
      <w:spacing w:after="0" w:line="140" w:lineRule="exact"/>
      <w:jc w:val="both"/>
    </w:pPr>
    <w:rPr>
      <w:sz w:val="12"/>
    </w:rPr>
  </w:style>
  <w:style w:type="paragraph" w:styleId="BodyText">
    <w:name w:val="Body Text"/>
    <w:basedOn w:val="Normal"/>
    <w:rsid w:val="001821A2"/>
    <w:rPr>
      <w:sz w:val="22"/>
    </w:rPr>
  </w:style>
  <w:style w:type="paragraph" w:styleId="BodyText2">
    <w:name w:val="Body Text 2"/>
    <w:basedOn w:val="Normal"/>
    <w:rsid w:val="001821A2"/>
    <w:pPr>
      <w:ind w:firstLine="360"/>
      <w:jc w:val="both"/>
    </w:pPr>
  </w:style>
  <w:style w:type="paragraph" w:styleId="BlockText">
    <w:name w:val="Block Text"/>
    <w:basedOn w:val="Normal"/>
    <w:rsid w:val="001821A2"/>
    <w:pPr>
      <w:ind w:left="144" w:right="-86" w:hanging="144"/>
      <w:jc w:val="both"/>
    </w:pPr>
  </w:style>
  <w:style w:type="paragraph" w:customStyle="1" w:styleId="rule">
    <w:name w:val="rule"/>
    <w:basedOn w:val="Normal"/>
    <w:next w:val="copyright"/>
    <w:rsid w:val="001821A2"/>
  </w:style>
  <w:style w:type="paragraph" w:customStyle="1" w:styleId="Head4">
    <w:name w:val="Head4"/>
    <w:basedOn w:val="Head3"/>
    <w:next w:val="para1"/>
    <w:rsid w:val="001821A2"/>
    <w:rPr>
      <w:b w:val="0"/>
    </w:rPr>
  </w:style>
  <w:style w:type="paragraph" w:customStyle="1" w:styleId="Head3">
    <w:name w:val="Head3"/>
    <w:basedOn w:val="para"/>
    <w:next w:val="para1"/>
    <w:rsid w:val="001821A2"/>
    <w:pPr>
      <w:ind w:firstLine="288"/>
    </w:pPr>
    <w:rPr>
      <w:b/>
      <w:i/>
    </w:rPr>
  </w:style>
  <w:style w:type="paragraph" w:customStyle="1" w:styleId="para">
    <w:name w:val="para"/>
    <w:basedOn w:val="Normal"/>
    <w:next w:val="para1"/>
    <w:rsid w:val="001821A2"/>
    <w:pPr>
      <w:jc w:val="both"/>
    </w:pPr>
  </w:style>
  <w:style w:type="paragraph" w:customStyle="1" w:styleId="para1">
    <w:name w:val="para1"/>
    <w:basedOn w:val="para"/>
    <w:rsid w:val="001821A2"/>
    <w:pPr>
      <w:spacing w:before="120"/>
      <w:ind w:firstLine="288"/>
    </w:pPr>
  </w:style>
  <w:style w:type="paragraph" w:styleId="BodyText3">
    <w:name w:val="Body Text 3"/>
    <w:basedOn w:val="Normal"/>
    <w:rsid w:val="001821A2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rsid w:val="001821A2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"/>
    <w:next w:val="para"/>
    <w:rsid w:val="001821A2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rsid w:val="001821A2"/>
    <w:pPr>
      <w:numPr>
        <w:numId w:val="24"/>
      </w:numPr>
      <w:tabs>
        <w:tab w:val="right" w:pos="360"/>
      </w:tabs>
    </w:pPr>
  </w:style>
  <w:style w:type="paragraph" w:styleId="BodyTextIndent">
    <w:name w:val="Body Text Indent"/>
    <w:basedOn w:val="Normal"/>
    <w:rsid w:val="001821A2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BodyTextIndent2">
    <w:name w:val="Body Text Indent 2"/>
    <w:basedOn w:val="Normal"/>
    <w:rsid w:val="001821A2"/>
    <w:pPr>
      <w:ind w:left="360" w:hanging="720"/>
    </w:pPr>
  </w:style>
  <w:style w:type="character" w:styleId="Hyperlink">
    <w:name w:val="Hyperlink"/>
    <w:rsid w:val="001821A2"/>
    <w:rPr>
      <w:color w:val="0000FF"/>
      <w:u w:val="single"/>
    </w:rPr>
  </w:style>
  <w:style w:type="paragraph" w:customStyle="1" w:styleId="m-6145643586678227108default">
    <w:name w:val="m_-6145643586678227108default"/>
    <w:basedOn w:val="Normal"/>
    <w:rsid w:val="00A370CD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DA1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156E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A7384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C3EDF"/>
    <w:rPr>
      <w:rFonts w:ascii="Arial" w:hAnsi="Arial"/>
      <w:b/>
      <w:sz w:val="2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B2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30E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B1D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1D13"/>
  </w:style>
  <w:style w:type="character" w:customStyle="1" w:styleId="CommentTextChar">
    <w:name w:val="Comment Text Char"/>
    <w:basedOn w:val="DefaultParagraphFont"/>
    <w:link w:val="CommentText"/>
    <w:semiHidden/>
    <w:rsid w:val="007B1D13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1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1D13"/>
    <w:rPr>
      <w:rFonts w:ascii="Times New Roman" w:hAnsi="Times New Roman"/>
      <w:b/>
      <w:bCs/>
      <w:lang w:val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E02A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02AD"/>
    <w:rPr>
      <w:rFonts w:ascii="Times New Roman" w:hAnsi="Times New Roman"/>
      <w:lang w:val="en-GB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50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6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002/1099-1255(200009/10)15:5%3c447::AID-JAE570%3e3.0.CO;2-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i.org/10.1016/j.eneco.2006.06.00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1016/J.ENPOL.2014.01.006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016/j.erss.2015.03.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FCBEEE17FBE4DB7DCE4195850B80F" ma:contentTypeVersion="2" ma:contentTypeDescription="Create a new document." ma:contentTypeScope="" ma:versionID="9335f0a290b2ee6520205a6f7dd6ccbf">
  <xsd:schema xmlns:xsd="http://www.w3.org/2001/XMLSchema" xmlns:xs="http://www.w3.org/2001/XMLSchema" xmlns:p="http://schemas.microsoft.com/office/2006/metadata/properties" xmlns:ns3="89547c94-1de6-4264-83c3-2b93e83efd5a" targetNamespace="http://schemas.microsoft.com/office/2006/metadata/properties" ma:root="true" ma:fieldsID="f7390332244a5c3c44e27e51a622fea3" ns3:_="">
    <xsd:import namespace="89547c94-1de6-4264-83c3-2b93e83efd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47c94-1de6-4264-83c3-2b93e83ef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86760-FED3-4471-B574-165A9CF6E4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4CC188-B1ED-40DC-9778-ED2915609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895647-89C0-403C-B8B7-FEEDC9A23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47c94-1de6-4264-83c3-2b93e83ef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F5EC0B-CAB3-4636-ACFC-35D23709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1475</Words>
  <Characters>8408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</vt:lpstr>
    </vt:vector>
  </TitlesOfParts>
  <Company>Ekonomska fakulteta</Company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</dc:creator>
  <cp:keywords/>
  <dc:description/>
  <cp:lastModifiedBy>User</cp:lastModifiedBy>
  <cp:revision>2</cp:revision>
  <cp:lastPrinted>2012-01-19T09:58:00Z</cp:lastPrinted>
  <dcterms:created xsi:type="dcterms:W3CDTF">2021-03-31T10:32:00Z</dcterms:created>
  <dcterms:modified xsi:type="dcterms:W3CDTF">2021-03-31T10:32:00Z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0x01010059CFCBEEE17FBE4DB7DCE4195850B80F</vt:lpwstr>
  </property>
</Properties>
</file>