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B1E4" w14:textId="77777777" w:rsidR="00DC69F1" w:rsidRDefault="00DC69F1" w:rsidP="002B2E46">
      <w:pPr>
        <w:framePr w:w="10800" w:h="2198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3F564921" w14:textId="2E341A0F" w:rsidR="00DC69F1" w:rsidRDefault="002B2E46" w:rsidP="002B2E46">
      <w:pPr>
        <w:pStyle w:val="Textkrper"/>
        <w:framePr w:w="10800" w:h="2198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Cointegration analysis of</w:t>
      </w:r>
      <w:r w:rsidR="006615D2">
        <w:rPr>
          <w:b/>
          <w:sz w:val="28"/>
          <w:szCs w:val="28"/>
        </w:rPr>
        <w:t xml:space="preserve"> Austrian wood </w:t>
      </w:r>
      <w:r w:rsidR="00203B29">
        <w:rPr>
          <w:b/>
          <w:sz w:val="28"/>
          <w:szCs w:val="28"/>
        </w:rPr>
        <w:t xml:space="preserve">and bioenergy </w:t>
      </w:r>
      <w:r w:rsidR="006615D2">
        <w:rPr>
          <w:b/>
          <w:sz w:val="28"/>
          <w:szCs w:val="28"/>
        </w:rPr>
        <w:t xml:space="preserve">markets </w:t>
      </w:r>
    </w:p>
    <w:p w14:paraId="6C404489" w14:textId="08AD9246" w:rsidR="00DC69F1" w:rsidRPr="00D767DA" w:rsidRDefault="00DC69F1" w:rsidP="002B2E46">
      <w:pPr>
        <w:pStyle w:val="Textkrper2"/>
        <w:framePr w:w="10800" w:h="2198" w:hRule="exact" w:hSpace="187" w:wrap="auto" w:vAnchor="page" w:hAnchor="page" w:x="714" w:y="1085"/>
        <w:spacing w:after="200"/>
        <w:rPr>
          <w:i/>
        </w:rPr>
      </w:pPr>
    </w:p>
    <w:p w14:paraId="42EC836D" w14:textId="31A80B01" w:rsidR="00DC711C" w:rsidRDefault="00E94995" w:rsidP="002B2E46">
      <w:pPr>
        <w:pStyle w:val="Textkrper"/>
        <w:framePr w:w="10800" w:h="2198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Marilene Fuhrmann, BEST – Bioenergy and Sustainable Technologies</w:t>
      </w:r>
      <w:r w:rsidR="00C314B5">
        <w:rPr>
          <w:sz w:val="20"/>
        </w:rPr>
        <w:t xml:space="preserve"> GmbH</w:t>
      </w:r>
      <w:r>
        <w:rPr>
          <w:sz w:val="20"/>
        </w:rPr>
        <w:t>, +43502378-9453,</w:t>
      </w:r>
    </w:p>
    <w:p w14:paraId="78923BE5" w14:textId="0AC7A53C" w:rsidR="00DC69F1" w:rsidRPr="00D767DA" w:rsidRDefault="00260539" w:rsidP="002B2E46">
      <w:pPr>
        <w:pStyle w:val="Textkrper"/>
        <w:framePr w:w="10800" w:h="2198" w:hRule="exact" w:hSpace="187" w:wrap="auto" w:vAnchor="page" w:hAnchor="page" w:x="714" w:y="1085"/>
        <w:jc w:val="right"/>
        <w:rPr>
          <w:sz w:val="20"/>
        </w:rPr>
      </w:pPr>
      <w:hyperlink r:id="rId8" w:history="1">
        <w:r w:rsidR="00DC711C" w:rsidRPr="00DC711C">
          <w:rPr>
            <w:rStyle w:val="Hyperlink"/>
            <w:sz w:val="20"/>
          </w:rPr>
          <w:t>marilene.fuhrmann@best-research.eu</w:t>
        </w:r>
      </w:hyperlink>
    </w:p>
    <w:p w14:paraId="2652E0CB" w14:textId="14BCA546" w:rsidR="00E94995" w:rsidRPr="00D767DA" w:rsidRDefault="00E94995" w:rsidP="002B2E46">
      <w:pPr>
        <w:pStyle w:val="Textkrper"/>
        <w:framePr w:w="10800" w:h="2198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Christa Dißauer, BEST – Bioenergy and Sustainable Technologies</w:t>
      </w:r>
      <w:r w:rsidR="00BD4951">
        <w:rPr>
          <w:sz w:val="20"/>
        </w:rPr>
        <w:t xml:space="preserve"> GmbH</w:t>
      </w:r>
      <w:r>
        <w:rPr>
          <w:sz w:val="20"/>
        </w:rPr>
        <w:t xml:space="preserve">, +43502378-9455, </w:t>
      </w:r>
      <w:hyperlink r:id="rId9" w:history="1">
        <w:r w:rsidRPr="009F76E0">
          <w:rPr>
            <w:rStyle w:val="Hyperlink"/>
            <w:sz w:val="20"/>
          </w:rPr>
          <w:t>christa.dissauer@best-research.eu</w:t>
        </w:r>
      </w:hyperlink>
    </w:p>
    <w:p w14:paraId="436F6FC3" w14:textId="3D346EC4" w:rsidR="00E94995" w:rsidRPr="00D767DA" w:rsidRDefault="00E94995" w:rsidP="002B2E46">
      <w:pPr>
        <w:pStyle w:val="Textkrper"/>
        <w:framePr w:w="10800" w:h="2198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Christoph Strasser, BEST – Bioenergy and Sustainable Technologies</w:t>
      </w:r>
      <w:r w:rsidR="00BD4951">
        <w:rPr>
          <w:sz w:val="20"/>
        </w:rPr>
        <w:t xml:space="preserve"> GmbH</w:t>
      </w:r>
      <w:r>
        <w:rPr>
          <w:sz w:val="20"/>
        </w:rPr>
        <w:t xml:space="preserve">, +43502378-9427, </w:t>
      </w:r>
      <w:hyperlink r:id="rId10" w:history="1">
        <w:r w:rsidRPr="009F76E0">
          <w:rPr>
            <w:rStyle w:val="Hyperlink"/>
            <w:sz w:val="20"/>
          </w:rPr>
          <w:t>christoph.strasser@best-research.eu</w:t>
        </w:r>
      </w:hyperlink>
    </w:p>
    <w:p w14:paraId="09153F62" w14:textId="1872CAD3" w:rsidR="00E94995" w:rsidRPr="00E94995" w:rsidRDefault="00E94995" w:rsidP="002B2E46">
      <w:pPr>
        <w:framePr w:w="10800" w:h="2198" w:hRule="exact" w:hSpace="187" w:wrap="auto" w:vAnchor="page" w:hAnchor="page" w:x="714" w:y="1085"/>
        <w:ind w:left="720"/>
        <w:jc w:val="right"/>
        <w:rPr>
          <w:lang w:val="en-US"/>
        </w:rPr>
      </w:pPr>
      <w:r>
        <w:t xml:space="preserve">Erwin Schmid, Institute for Sustainable Economic Development, </w:t>
      </w:r>
      <w:hyperlink r:id="rId11" w:history="1">
        <w:r w:rsidRPr="00E94995">
          <w:t>+43 1 47654-73002</w:t>
        </w:r>
      </w:hyperlink>
      <w:r>
        <w:t xml:space="preserve">, </w:t>
      </w:r>
      <w:hyperlink r:id="rId12" w:history="1">
        <w:r>
          <w:rPr>
            <w:rStyle w:val="Hyperlink"/>
          </w:rPr>
          <w:t>erwin.schmid@boku.ac.at</w:t>
        </w:r>
      </w:hyperlink>
    </w:p>
    <w:p w14:paraId="252E128F" w14:textId="77777777" w:rsidR="004C048E" w:rsidRDefault="004C048E" w:rsidP="00FC73E0">
      <w:pPr>
        <w:pStyle w:val="Textkrper2"/>
        <w:spacing w:after="200"/>
        <w:rPr>
          <w:highlight w:val="yellow"/>
        </w:rPr>
      </w:pPr>
    </w:p>
    <w:p w14:paraId="1E04C861" w14:textId="77777777"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3887E10B" w14:textId="33740D4B" w:rsidR="00AA219A" w:rsidRDefault="00AA219A" w:rsidP="00305A43">
      <w:pPr>
        <w:pStyle w:val="Textkrper2"/>
        <w:spacing w:after="200"/>
      </w:pPr>
      <w:r w:rsidRPr="00AA219A">
        <w:t>Wood</w:t>
      </w:r>
      <w:r w:rsidR="00A43F3B">
        <w:t xml:space="preserve"> and woody biomass</w:t>
      </w:r>
      <w:r w:rsidRPr="00AA219A">
        <w:t xml:space="preserve"> </w:t>
      </w:r>
      <w:r w:rsidR="00A43F3B">
        <w:t>are</w:t>
      </w:r>
      <w:r w:rsidR="006615D2">
        <w:t xml:space="preserve"> </w:t>
      </w:r>
      <w:r w:rsidRPr="00AA219A">
        <w:t>essential energy source</w:t>
      </w:r>
      <w:r w:rsidR="006615D2">
        <w:t>s</w:t>
      </w:r>
      <w:r w:rsidR="00D1602B">
        <w:t xml:space="preserve"> in </w:t>
      </w:r>
      <w:r w:rsidRPr="00AA219A">
        <w:t>Austria</w:t>
      </w:r>
      <w:r w:rsidR="00315F69">
        <w:t>. In 201</w:t>
      </w:r>
      <w:r w:rsidR="006615D2">
        <w:t>9</w:t>
      </w:r>
      <w:r w:rsidR="00315F69">
        <w:t>, a</w:t>
      </w:r>
      <w:r w:rsidR="006615D2">
        <w:t xml:space="preserve">bout </w:t>
      </w:r>
      <w:r w:rsidR="00315F69">
        <w:t>3</w:t>
      </w:r>
      <w:r w:rsidR="006615D2">
        <w:t>2</w:t>
      </w:r>
      <w:r w:rsidR="00315F69">
        <w:t>% of the gross domestic energy consumption (1</w:t>
      </w:r>
      <w:r w:rsidR="006615D2">
        <w:t>,450</w:t>
      </w:r>
      <w:r w:rsidR="00315F69">
        <w:t xml:space="preserve"> PJ) have been produced from renewables, thereof 55.7% from biomass</w:t>
      </w:r>
      <w:r w:rsidR="00DC711C">
        <w:t xml:space="preserve"> (258 PJ)</w:t>
      </w:r>
      <w:r w:rsidR="00315F69">
        <w:t>.</w:t>
      </w:r>
      <w:r w:rsidR="004B363E">
        <w:t xml:space="preserve"> </w:t>
      </w:r>
      <w:r w:rsidR="00305A43">
        <w:t>The Austrian “Erneuerbaren-Ausbau-Gesetz” (EAG) aims to increase the power consumption from biomass by 3.6 PJ until 2030. Consequently</w:t>
      </w:r>
      <w:r w:rsidR="004B363E">
        <w:t>, the competition for</w:t>
      </w:r>
      <w:r w:rsidR="00315F69">
        <w:t xml:space="preserve"> </w:t>
      </w:r>
      <w:r w:rsidR="00CF13A6">
        <w:t xml:space="preserve">woody </w:t>
      </w:r>
      <w:r w:rsidR="00315F69">
        <w:t>raw material</w:t>
      </w:r>
      <w:r w:rsidR="00CF13A6">
        <w:t>s</w:t>
      </w:r>
      <w:r w:rsidR="00315F69">
        <w:t xml:space="preserve"> </w:t>
      </w:r>
      <w:r w:rsidR="004B363E">
        <w:t>is increasing and stimulates</w:t>
      </w:r>
      <w:r w:rsidR="00315F69">
        <w:t xml:space="preserve"> the utilization of industrial by-products</w:t>
      </w:r>
      <w:r w:rsidR="00CF13A6">
        <w:t>.</w:t>
      </w:r>
      <w:r w:rsidR="003B39D5">
        <w:t xml:space="preserve"> Such developments have consequences on </w:t>
      </w:r>
      <w:r w:rsidR="00A43F3B">
        <w:t>product</w:t>
      </w:r>
      <w:r w:rsidR="00203B29">
        <w:t>, energy</w:t>
      </w:r>
      <w:r w:rsidR="00A43F3B">
        <w:t xml:space="preserve"> and </w:t>
      </w:r>
      <w:r w:rsidR="003B39D5">
        <w:t xml:space="preserve">raw material markets </w:t>
      </w:r>
      <w:r w:rsidR="00CF13A6">
        <w:t xml:space="preserve">and </w:t>
      </w:r>
      <w:r w:rsidR="003368F6">
        <w:t>price</w:t>
      </w:r>
      <w:r w:rsidR="00CF13A6">
        <w:t xml:space="preserve"> development</w:t>
      </w:r>
      <w:r w:rsidR="003368F6">
        <w:t>s</w:t>
      </w:r>
      <w:r w:rsidR="003B39D5">
        <w:t xml:space="preserve">. Hence, </w:t>
      </w:r>
      <w:r w:rsidR="00224E9F">
        <w:t>the</w:t>
      </w:r>
      <w:r w:rsidR="003B39D5">
        <w:t xml:space="preserve"> relationships </w:t>
      </w:r>
      <w:r w:rsidR="00224E9F">
        <w:t>between roundwood, sawmill by-product and wood product markets</w:t>
      </w:r>
      <w:r w:rsidR="003B39D5">
        <w:t xml:space="preserve"> are </w:t>
      </w:r>
      <w:r w:rsidR="00CF13A6">
        <w:t xml:space="preserve">empirically </w:t>
      </w:r>
      <w:r w:rsidR="003B39D5">
        <w:t>investigated</w:t>
      </w:r>
      <w:r w:rsidR="00203B29">
        <w:t xml:space="preserve"> in this study</w:t>
      </w:r>
      <w:r w:rsidR="003B39D5">
        <w:t>.</w:t>
      </w:r>
      <w:r w:rsidR="00224E9F">
        <w:t xml:space="preserve"> The consideration of wood pellets and particle board as wood products allows to </w:t>
      </w:r>
      <w:r w:rsidR="00CF13A6">
        <w:t xml:space="preserve">analyse </w:t>
      </w:r>
      <w:r w:rsidR="00224E9F">
        <w:t>material and energy utilization</w:t>
      </w:r>
      <w:r w:rsidR="00CF13A6">
        <w:t xml:space="preserve"> pathways</w:t>
      </w:r>
      <w:r w:rsidR="00224E9F">
        <w:t xml:space="preserve">. </w:t>
      </w:r>
      <w:r w:rsidR="003F2388">
        <w:t>In particular, the a</w:t>
      </w:r>
      <w:r w:rsidR="002D46C1">
        <w:t>nalysis of historic price cointegration</w:t>
      </w:r>
      <w:r w:rsidR="003F2388">
        <w:t xml:space="preserve"> allows to quantifiy </w:t>
      </w:r>
      <w:r w:rsidR="00CD50D9">
        <w:t xml:space="preserve">market </w:t>
      </w:r>
      <w:r w:rsidR="00224E9F">
        <w:t xml:space="preserve">effects of </w:t>
      </w:r>
      <w:r w:rsidR="00875DC5">
        <w:t>the</w:t>
      </w:r>
      <w:r w:rsidR="00224E9F">
        <w:t xml:space="preserve"> EAG </w:t>
      </w:r>
      <w:r w:rsidR="003F2388">
        <w:t xml:space="preserve">as well as </w:t>
      </w:r>
      <w:r w:rsidR="00224E9F">
        <w:t xml:space="preserve">price shocks </w:t>
      </w:r>
      <w:r w:rsidR="003F2388">
        <w:t xml:space="preserve">from </w:t>
      </w:r>
      <w:r w:rsidR="00224E9F">
        <w:t>economic crises</w:t>
      </w:r>
      <w:r w:rsidR="003F2388">
        <w:t xml:space="preserve"> and</w:t>
      </w:r>
      <w:r w:rsidR="00CD50D9">
        <w:t xml:space="preserve"> forest</w:t>
      </w:r>
      <w:r w:rsidR="003F2388">
        <w:t xml:space="preserve"> ca</w:t>
      </w:r>
      <w:r w:rsidR="00307DC3">
        <w:t>l</w:t>
      </w:r>
      <w:r w:rsidR="003F2388">
        <w:t>a</w:t>
      </w:r>
      <w:r w:rsidR="00307DC3">
        <w:t>m</w:t>
      </w:r>
      <w:r w:rsidR="003F2388">
        <w:t>ities</w:t>
      </w:r>
      <w:r w:rsidR="00224E9F">
        <w:t>.</w:t>
      </w:r>
    </w:p>
    <w:p w14:paraId="087A7389" w14:textId="77777777" w:rsidR="003B0A82" w:rsidRDefault="003B0A82" w:rsidP="00DC69F1">
      <w:pPr>
        <w:pStyle w:val="Textkrper2"/>
        <w:spacing w:after="200"/>
        <w:rPr>
          <w:highlight w:val="yellow"/>
        </w:rPr>
      </w:pPr>
    </w:p>
    <w:p w14:paraId="2870F6EB" w14:textId="77777777"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10BD513E" w14:textId="447648FE" w:rsidR="003B39D5" w:rsidRDefault="00CD50D9" w:rsidP="00DC69F1">
      <w:pPr>
        <w:pStyle w:val="Textkrper2"/>
        <w:spacing w:after="200"/>
      </w:pPr>
      <w:r>
        <w:t>Econometric methods</w:t>
      </w:r>
      <w:r w:rsidRPr="00985B58">
        <w:t xml:space="preserve"> </w:t>
      </w:r>
      <w:r>
        <w:t>are employed t</w:t>
      </w:r>
      <w:r w:rsidR="00985B58" w:rsidRPr="00985B58">
        <w:t xml:space="preserve">o </w:t>
      </w:r>
      <w:r>
        <w:t xml:space="preserve">analyse </w:t>
      </w:r>
      <w:r w:rsidR="00985B58" w:rsidRPr="00985B58">
        <w:t>price cointegration</w:t>
      </w:r>
      <w:r w:rsidR="00985B58">
        <w:t xml:space="preserve"> </w:t>
      </w:r>
      <w:r w:rsidR="004B682E">
        <w:t>of</w:t>
      </w:r>
      <w:r>
        <w:t xml:space="preserve"> </w:t>
      </w:r>
      <w:r w:rsidR="00985B58">
        <w:t xml:space="preserve">wood </w:t>
      </w:r>
      <w:r>
        <w:t xml:space="preserve">product </w:t>
      </w:r>
      <w:r w:rsidR="00985B58">
        <w:t>markets</w:t>
      </w:r>
      <w:r>
        <w:t xml:space="preserve"> in Austria</w:t>
      </w:r>
      <w:r w:rsidR="00985B58">
        <w:t>. Monthly price data</w:t>
      </w:r>
      <w:r w:rsidR="00B86587">
        <w:t xml:space="preserve"> were used</w:t>
      </w:r>
      <w:r w:rsidR="00985B58">
        <w:t xml:space="preserve"> for sawlogs, pulpwood, wood chips, sawdust, pellets and particle board </w:t>
      </w:r>
      <w:r w:rsidR="00B86587">
        <w:t>in</w:t>
      </w:r>
      <w:r w:rsidR="00DF1608">
        <w:t xml:space="preserve"> </w:t>
      </w:r>
      <w:r w:rsidR="00985B58">
        <w:t>the period</w:t>
      </w:r>
      <w:r w:rsidR="00B433D0">
        <w:t xml:space="preserve"> </w:t>
      </w:r>
      <w:r w:rsidR="00985B58">
        <w:t xml:space="preserve">January 2005 to </w:t>
      </w:r>
      <w:r w:rsidR="005A0F84">
        <w:t>November 2020</w:t>
      </w:r>
      <w:r w:rsidR="00B86587">
        <w:t>. The software package R is used</w:t>
      </w:r>
      <w:r w:rsidR="00985B58">
        <w:t xml:space="preserve"> for the following analyses:</w:t>
      </w:r>
    </w:p>
    <w:p w14:paraId="70BB6054" w14:textId="7E3C39CA" w:rsidR="001F76A7" w:rsidRPr="001F76A7" w:rsidRDefault="001F76A7" w:rsidP="001F76A7">
      <w:pPr>
        <w:pStyle w:val="Textkrper2"/>
        <w:spacing w:after="200"/>
      </w:pPr>
      <w:r w:rsidRPr="001F76A7">
        <w:t>The</w:t>
      </w:r>
      <w:r>
        <w:rPr>
          <w:b/>
        </w:rPr>
        <w:t xml:space="preserve"> </w:t>
      </w:r>
      <w:r w:rsidR="00985B58" w:rsidRPr="00BD4951">
        <w:rPr>
          <w:b/>
        </w:rPr>
        <w:t xml:space="preserve">Johansen Cointegration </w:t>
      </w:r>
      <w:r w:rsidR="00BD4951">
        <w:rPr>
          <w:b/>
        </w:rPr>
        <w:t>T</w:t>
      </w:r>
      <w:r w:rsidR="00985B58" w:rsidRPr="00BD4951">
        <w:rPr>
          <w:b/>
        </w:rPr>
        <w:t>est</w:t>
      </w:r>
      <w:r>
        <w:rPr>
          <w:b/>
        </w:rPr>
        <w:t xml:space="preserve"> </w:t>
      </w:r>
      <w:r w:rsidRPr="001F76A7">
        <w:t xml:space="preserve">was applied to all combinations of </w:t>
      </w:r>
      <w:r w:rsidR="00B25714">
        <w:t>prices</w:t>
      </w:r>
      <w:r>
        <w:t>.</w:t>
      </w:r>
      <w:r w:rsidR="00BD4951">
        <w:t xml:space="preserve"> If cointegration is present, there is a co-movement of prices and a long-term balance</w:t>
      </w:r>
      <w:r w:rsidR="00B25714">
        <w:t>, whereby deviations are only short-term</w:t>
      </w:r>
      <w:r w:rsidR="00BD4951">
        <w:t xml:space="preserve">. </w:t>
      </w:r>
      <w:r>
        <w:t xml:space="preserve">The </w:t>
      </w:r>
      <w:r w:rsidR="00985B58" w:rsidRPr="00BD4951">
        <w:rPr>
          <w:b/>
        </w:rPr>
        <w:t xml:space="preserve">Granger Causality </w:t>
      </w:r>
      <w:r w:rsidR="00BD4951" w:rsidRPr="00BD4951">
        <w:rPr>
          <w:b/>
        </w:rPr>
        <w:t>T</w:t>
      </w:r>
      <w:r w:rsidR="00985B58" w:rsidRPr="00BD4951">
        <w:rPr>
          <w:b/>
        </w:rPr>
        <w:t>est</w:t>
      </w:r>
      <w:r>
        <w:t>, a</w:t>
      </w:r>
      <w:r w:rsidR="00BD4951">
        <w:t xml:space="preserve">pplied to cointegrated time series, allows to </w:t>
      </w:r>
      <w:r w:rsidR="00985B58">
        <w:t>identify price</w:t>
      </w:r>
      <w:r w:rsidR="00C14476">
        <w:t xml:space="preserve"> </w:t>
      </w:r>
      <w:r w:rsidR="00985B58">
        <w:t>leading and price</w:t>
      </w:r>
      <w:r w:rsidR="00C14476">
        <w:t xml:space="preserve"> </w:t>
      </w:r>
      <w:r w:rsidR="00985B58">
        <w:t>following markets</w:t>
      </w:r>
      <w:r w:rsidR="00BD4951">
        <w:t>.</w:t>
      </w:r>
      <w:r>
        <w:t xml:space="preserve"> Based on identified cointegration and Granger causality, </w:t>
      </w:r>
      <w:r>
        <w:rPr>
          <w:b/>
        </w:rPr>
        <w:t>Vector Error Correction Models</w:t>
      </w:r>
      <w:r w:rsidR="00B25714">
        <w:rPr>
          <w:b/>
        </w:rPr>
        <w:t xml:space="preserve"> (VECM)</w:t>
      </w:r>
      <w:r>
        <w:rPr>
          <w:b/>
        </w:rPr>
        <w:t xml:space="preserve"> </w:t>
      </w:r>
      <w:r>
        <w:t xml:space="preserve">were estimated to analyse </w:t>
      </w:r>
      <w:r w:rsidR="003368F6">
        <w:t>the long-term balance</w:t>
      </w:r>
      <w:r>
        <w:t xml:space="preserve"> </w:t>
      </w:r>
      <w:r w:rsidR="00B25714">
        <w:t xml:space="preserve">of </w:t>
      </w:r>
      <w:r>
        <w:t>cointegrated time series as well as the adaptation behaviour of a price after short-term deviations.</w:t>
      </w:r>
    </w:p>
    <w:p w14:paraId="73204538" w14:textId="77777777" w:rsidR="00985B58" w:rsidRPr="00985B58" w:rsidRDefault="00985B58" w:rsidP="00985B58">
      <w:pPr>
        <w:pStyle w:val="Textkrper2"/>
        <w:spacing w:after="200"/>
      </w:pPr>
    </w:p>
    <w:p w14:paraId="3307468D" w14:textId="77777777"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57FF2C72" w14:textId="0452AD6C" w:rsidR="00191DCB" w:rsidRDefault="00112458" w:rsidP="00DC69F1">
      <w:pPr>
        <w:pStyle w:val="Textkrper2"/>
        <w:spacing w:after="200"/>
      </w:pPr>
      <w:r>
        <w:t>Cointegrated prices are</w:t>
      </w:r>
      <w:r w:rsidR="00224E9F">
        <w:t xml:space="preserve"> illustrated in Figure 1, combined with the direction of Granger causality (both on a 5% significance level). </w:t>
      </w:r>
      <w:r w:rsidR="00191DCB">
        <w:t>Cointegration was found to be present between roundwood, sawmill by-products and wood products.</w:t>
      </w:r>
    </w:p>
    <w:p w14:paraId="5B2C629F" w14:textId="6CC7FE2B" w:rsidR="00451E7C" w:rsidRDefault="00224E9F" w:rsidP="00451E7C">
      <w:pPr>
        <w:pStyle w:val="Textkrper2"/>
        <w:spacing w:after="200"/>
        <w:jc w:val="center"/>
        <w:rPr>
          <w:noProof/>
          <w:lang w:val="de-AT" w:eastAsia="de-AT"/>
        </w:rPr>
      </w:pPr>
      <w:r>
        <w:rPr>
          <w:noProof/>
          <w:lang w:val="de-AT" w:eastAsia="de-AT"/>
        </w:rPr>
        <w:drawing>
          <wp:inline distT="0" distB="0" distL="0" distR="0" wp14:anchorId="4F6EAB76" wp14:editId="3E54B3AF">
            <wp:extent cx="2905125" cy="1634133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5_Cointeg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8" cy="16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60E5" w14:textId="5D925740" w:rsidR="00451E7C" w:rsidRPr="00451E7C" w:rsidRDefault="00451E7C" w:rsidP="00451E7C">
      <w:pPr>
        <w:pStyle w:val="Beschriftung"/>
        <w:rPr>
          <w:noProof/>
          <w:lang w:val="en-US" w:eastAsia="de-AT"/>
        </w:rPr>
      </w:pPr>
      <w:r w:rsidRPr="00451E7C">
        <w:rPr>
          <w:noProof/>
          <w:lang w:val="en-US" w:eastAsia="de-AT"/>
        </w:rPr>
        <w:t>Figure 1: Price cointegration in A</w:t>
      </w:r>
      <w:r>
        <w:rPr>
          <w:noProof/>
          <w:lang w:val="en-US" w:eastAsia="de-AT"/>
        </w:rPr>
        <w:t>ustrian roundwood, sawmill by-product and wood product</w:t>
      </w:r>
      <w:r w:rsidR="002D46C1">
        <w:rPr>
          <w:noProof/>
          <w:lang w:val="en-US" w:eastAsia="de-AT"/>
        </w:rPr>
        <w:t>/</w:t>
      </w:r>
      <w:r w:rsidR="00AA6B65">
        <w:rPr>
          <w:noProof/>
          <w:lang w:val="en-US" w:eastAsia="de-AT"/>
        </w:rPr>
        <w:t>bio</w:t>
      </w:r>
      <w:r w:rsidR="002D46C1">
        <w:rPr>
          <w:noProof/>
          <w:lang w:val="en-US" w:eastAsia="de-AT"/>
        </w:rPr>
        <w:t>energy</w:t>
      </w:r>
      <w:r>
        <w:rPr>
          <w:noProof/>
          <w:lang w:val="en-US" w:eastAsia="de-AT"/>
        </w:rPr>
        <w:t xml:space="preserve"> markets</w:t>
      </w:r>
      <w:r w:rsidR="00224E9F">
        <w:rPr>
          <w:noProof/>
          <w:lang w:val="en-US" w:eastAsia="de-AT"/>
        </w:rPr>
        <w:t>. Arrows represent the direction of Granger causality between cointegrated time series.</w:t>
      </w:r>
      <w:r>
        <w:rPr>
          <w:noProof/>
          <w:lang w:val="en-US" w:eastAsia="de-AT"/>
        </w:rPr>
        <w:t xml:space="preserve"> (own illustration)</w:t>
      </w:r>
    </w:p>
    <w:p w14:paraId="69C03C46" w14:textId="2AA42C92" w:rsidR="00224A9E" w:rsidRDefault="00224A9E" w:rsidP="00DC69F1">
      <w:pPr>
        <w:pStyle w:val="Textkrper2"/>
        <w:spacing w:after="200"/>
        <w:rPr>
          <w:noProof/>
          <w:lang w:val="de-AT" w:eastAsia="de-AT"/>
        </w:rPr>
      </w:pPr>
    </w:p>
    <w:p w14:paraId="2977274E" w14:textId="74CEE2A0" w:rsidR="00EF0FE0" w:rsidRDefault="00EF0FE0" w:rsidP="00EF0FE0">
      <w:pPr>
        <w:pStyle w:val="Textkrper2"/>
        <w:spacing w:after="200"/>
        <w:jc w:val="center"/>
        <w:rPr>
          <w:noProof/>
          <w:lang w:val="de-AT" w:eastAsia="de-AT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3FD8FD79" wp14:editId="292B290B">
            <wp:extent cx="4381672" cy="13042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6148" cy="130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7D11" w14:textId="174A3630" w:rsidR="003B0A82" w:rsidRPr="003B0A82" w:rsidRDefault="003B0A82" w:rsidP="003B0A82">
      <w:pPr>
        <w:pStyle w:val="Beschriftung"/>
        <w:rPr>
          <w:noProof/>
          <w:lang w:eastAsia="de-AT"/>
        </w:rPr>
      </w:pPr>
      <w:r>
        <w:t xml:space="preserve">Figure </w:t>
      </w:r>
      <w:r w:rsidR="00451E7C">
        <w:t>2</w:t>
      </w:r>
      <w:r>
        <w:t xml:space="preserve">: Price development of </w:t>
      </w:r>
      <w:r w:rsidR="005A0F84">
        <w:t xml:space="preserve">A1 </w:t>
      </w:r>
      <w:r>
        <w:t xml:space="preserve">wood pellets </w:t>
      </w:r>
      <w:r w:rsidR="005A0F84">
        <w:t>in €/t</w:t>
      </w:r>
      <w:r w:rsidR="00451E7C">
        <w:t xml:space="preserve"> (left side)</w:t>
      </w:r>
      <w:r w:rsidR="005A0F84">
        <w:t xml:space="preserve"> </w:t>
      </w:r>
      <w:r w:rsidR="00451E7C">
        <w:t>and sawmill by-product</w:t>
      </w:r>
      <w:r w:rsidR="00C14476">
        <w:t>s</w:t>
      </w:r>
      <w:r w:rsidR="00451E7C">
        <w:t xml:space="preserve"> in €/m³ (right side) in Austria </w:t>
      </w:r>
      <w:r w:rsidR="005A0F84">
        <w:t>(data source</w:t>
      </w:r>
      <w:r w:rsidR="00451E7C">
        <w:t>s</w:t>
      </w:r>
      <w:r w:rsidR="005A0F84">
        <w:t xml:space="preserve">: proPellets Austria 2020, </w:t>
      </w:r>
      <w:r w:rsidR="00451E7C">
        <w:t xml:space="preserve">Holzkurier 2020; </w:t>
      </w:r>
      <w:r w:rsidR="005A0F84">
        <w:t>own illustration)</w:t>
      </w:r>
    </w:p>
    <w:p w14:paraId="0B247878" w14:textId="6F1D849D" w:rsidR="00EF0FE0" w:rsidRDefault="00985B58" w:rsidP="00DC69F1">
      <w:pPr>
        <w:pStyle w:val="Textkrper2"/>
        <w:spacing w:after="200"/>
      </w:pPr>
      <w:r>
        <w:t xml:space="preserve">Results have shown that pellet prices Granger cause prices of sawdust and wood chips and hence are price leading. </w:t>
      </w:r>
      <w:r w:rsidR="00AA3D08">
        <w:t>The w</w:t>
      </w:r>
      <w:r>
        <w:t>ood pellet</w:t>
      </w:r>
      <w:r w:rsidR="00AA3D08">
        <w:t xml:space="preserve"> market</w:t>
      </w:r>
      <w:r>
        <w:t xml:space="preserve"> </w:t>
      </w:r>
      <w:r w:rsidR="002B6716">
        <w:t xml:space="preserve">has benefited </w:t>
      </w:r>
      <w:r w:rsidR="00AA3D08">
        <w:t>from the EU</w:t>
      </w:r>
      <w:r w:rsidR="003368F6">
        <w:t xml:space="preserve"> Renewable Energy Directive (RED). A </w:t>
      </w:r>
      <w:r w:rsidR="00A06C13">
        <w:t xml:space="preserve">first </w:t>
      </w:r>
      <w:r w:rsidR="003368F6">
        <w:t>boost</w:t>
      </w:r>
      <w:bookmarkStart w:id="0" w:name="_GoBack"/>
      <w:bookmarkEnd w:id="0"/>
      <w:r w:rsidR="003368F6">
        <w:t xml:space="preserve"> in pellet boiler installations has led to shortages in pellet supply. </w:t>
      </w:r>
      <w:r w:rsidR="002B6716">
        <w:t>Hence,</w:t>
      </w:r>
      <w:r w:rsidR="003368F6">
        <w:t xml:space="preserve"> prices increased significantly in 2006/07. After expansion of capacities and a decrease in demand, prices dropped and stabilized again (Figure 2, left side).</w:t>
      </w:r>
      <w:r w:rsidR="00EF0FE0" w:rsidRPr="00EF0FE0">
        <w:t xml:space="preserve"> </w:t>
      </w:r>
      <w:r w:rsidR="00EF0FE0">
        <w:t xml:space="preserve">Figure 2 shows the influence of pellet prices on sawmill by-product prices, as there are similar movements, but less intense for wood chips and sawdust. </w:t>
      </w:r>
      <w:r w:rsidR="003B0A82">
        <w:t xml:space="preserve">Through further price </w:t>
      </w:r>
      <w:r w:rsidR="00AA3D08">
        <w:t xml:space="preserve">cointegration of wood chips </w:t>
      </w:r>
      <w:r w:rsidR="003B0A82">
        <w:t>with particle board and roundwood, pellet prices are indirectly influencing these markets as well.</w:t>
      </w:r>
      <w:r w:rsidR="00224E9F">
        <w:t xml:space="preserve"> </w:t>
      </w:r>
      <w:r w:rsidR="002B6716">
        <w:t>T</w:t>
      </w:r>
      <w:r w:rsidR="00EF0FE0">
        <w:t xml:space="preserve">hese </w:t>
      </w:r>
      <w:r w:rsidR="002B6716">
        <w:t xml:space="preserve">empirical findings suggest that </w:t>
      </w:r>
      <w:r w:rsidR="00EF0FE0">
        <w:t>the EAG</w:t>
      </w:r>
      <w:r w:rsidR="002B6716">
        <w:t xml:space="preserve"> will have</w:t>
      </w:r>
      <w:r w:rsidR="00EF0FE0">
        <w:t xml:space="preserve"> </w:t>
      </w:r>
      <w:r w:rsidR="002B6716">
        <w:t xml:space="preserve">significant market </w:t>
      </w:r>
      <w:r w:rsidR="00EF0FE0">
        <w:t xml:space="preserve">effects </w:t>
      </w:r>
      <w:r w:rsidR="002B6716">
        <w:t xml:space="preserve">in </w:t>
      </w:r>
      <w:r w:rsidR="00EF0FE0">
        <w:t>the whole forest-based sector</w:t>
      </w:r>
      <w:r w:rsidR="002B6716">
        <w:t xml:space="preserve"> in Austria</w:t>
      </w:r>
      <w:r w:rsidR="00EF0FE0">
        <w:t xml:space="preserve">. </w:t>
      </w:r>
      <w:r w:rsidR="00AA3D08">
        <w:t xml:space="preserve">As new technologies will </w:t>
      </w:r>
      <w:r w:rsidR="007A2982">
        <w:t xml:space="preserve">also </w:t>
      </w:r>
      <w:r w:rsidR="00AA3D08">
        <w:t xml:space="preserve">enter the market, </w:t>
      </w:r>
      <w:r w:rsidR="002D46C1">
        <w:t xml:space="preserve">increasing </w:t>
      </w:r>
      <w:r w:rsidR="00EF0FE0">
        <w:t xml:space="preserve">use of industrial by-products and residues can </w:t>
      </w:r>
      <w:r w:rsidR="007A2982">
        <w:t xml:space="preserve">mitigate </w:t>
      </w:r>
      <w:r w:rsidR="00EF0FE0">
        <w:t>shortages in raw material supply</w:t>
      </w:r>
      <w:r w:rsidR="00AA3D08">
        <w:t>.</w:t>
      </w:r>
    </w:p>
    <w:p w14:paraId="2753076C" w14:textId="4F1B11E5" w:rsidR="00DC69F1" w:rsidRDefault="007E4AF0" w:rsidP="00812E6F">
      <w:pPr>
        <w:pStyle w:val="Textkrper2"/>
        <w:spacing w:after="200"/>
      </w:pPr>
      <w:r>
        <w:t>However, data of recent years suggest</w:t>
      </w:r>
      <w:r w:rsidR="00F46EEF">
        <w:t xml:space="preserve"> that there are other </w:t>
      </w:r>
      <w:r w:rsidR="00AA3D08">
        <w:t>influences on raw material prices as well</w:t>
      </w:r>
      <w:r w:rsidR="00F46EEF">
        <w:t>, as sawmill by-product prices</w:t>
      </w:r>
      <w:r w:rsidR="00C14476">
        <w:t xml:space="preserve"> </w:t>
      </w:r>
      <w:r w:rsidR="00F46EEF">
        <w:t xml:space="preserve">decreased while pellet prices were stable. </w:t>
      </w:r>
      <w:r w:rsidR="00ED6095">
        <w:t xml:space="preserve">There was obviously imperfect price transmission, thus sawmill by-product prices were more affected by Covid-19 consequences. </w:t>
      </w:r>
      <w:r w:rsidR="001C7B8F">
        <w:t xml:space="preserve">Since wood chip prices are </w:t>
      </w:r>
      <w:hyperlink r:id="rId15" w:history="1">
        <w:r w:rsidR="001C7B8F" w:rsidRPr="001C7B8F">
          <w:t>versatilely</w:t>
        </w:r>
      </w:hyperlink>
      <w:r w:rsidR="001C7B8F">
        <w:t xml:space="preserve"> cointegrated, there are influences exerted from the product (pellets, particle board) as well as from the roundwood side</w:t>
      </w:r>
      <w:r w:rsidR="0035085C">
        <w:t xml:space="preserve">, which </w:t>
      </w:r>
      <w:r w:rsidR="0035085C" w:rsidRPr="0035085C">
        <w:t>are reflected in a stronger decline in prices</w:t>
      </w:r>
      <w:r w:rsidR="001C7B8F">
        <w:t xml:space="preserve">. This price shock is better </w:t>
      </w:r>
      <w:r w:rsidR="0035085C">
        <w:t>mitigated</w:t>
      </w:r>
      <w:r w:rsidR="001C7B8F">
        <w:t xml:space="preserve"> by the sawdust market, as prices are mainly influenced by pellets, which are less affected by the crisis.</w:t>
      </w:r>
      <w:r w:rsidR="00EF0FE0">
        <w:t xml:space="preserve"> According to the VECM, the Error Correction Term for sawdust is 0.2352, which means that after short-term deviations, sawdust prices return to the long-term balance by 23.5% per month. After 3 months, more than half of the balance is regained. In comparison, deviations of wood chip prices are only reduced by 7.9% each month. Hence, it takes 8.5 months to regain the long-term balance.</w:t>
      </w:r>
    </w:p>
    <w:p w14:paraId="2F8929BD" w14:textId="77777777" w:rsidR="00812E6F" w:rsidRPr="00D767DA" w:rsidRDefault="00812E6F" w:rsidP="00812E6F">
      <w:pPr>
        <w:pStyle w:val="Textkrper2"/>
        <w:spacing w:after="200"/>
      </w:pPr>
    </w:p>
    <w:p w14:paraId="375086BD" w14:textId="77777777" w:rsidR="00DC69F1" w:rsidRPr="00D767DA" w:rsidRDefault="00DC69F1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54E472D2" w14:textId="56DC6F32" w:rsidR="00AA3D08" w:rsidRDefault="003B0A82" w:rsidP="001C7B8F">
      <w:pPr>
        <w:pStyle w:val="Textkrper2"/>
        <w:spacing w:after="200"/>
      </w:pPr>
      <w:r w:rsidRPr="003B0A82">
        <w:t xml:space="preserve">Knowing about price cointegration and price transmissions between raw material </w:t>
      </w:r>
      <w:r>
        <w:t>and</w:t>
      </w:r>
      <w:r w:rsidRPr="003B0A82">
        <w:t xml:space="preserve"> product</w:t>
      </w:r>
      <w:r w:rsidR="007E4AF0">
        <w:t>/bioenergy</w:t>
      </w:r>
      <w:r w:rsidRPr="003B0A82">
        <w:t xml:space="preserve"> markets </w:t>
      </w:r>
      <w:r w:rsidR="00446883">
        <w:t>supports the design of</w:t>
      </w:r>
      <w:r>
        <w:t xml:space="preserve"> political measures</w:t>
      </w:r>
      <w:r w:rsidR="00446883">
        <w:t xml:space="preserve"> such of EAG and RED</w:t>
      </w:r>
      <w:r>
        <w:t xml:space="preserve">. </w:t>
      </w:r>
      <w:r w:rsidR="00AA3D08">
        <w:t>Recent developments have shown that supply s</w:t>
      </w:r>
      <w:r w:rsidR="00C17CDF">
        <w:t>hortages influenced sawmill by-product</w:t>
      </w:r>
      <w:r w:rsidR="00AA3D08">
        <w:t xml:space="preserve"> and product markets, even in material utilization. Hence, an increased use of </w:t>
      </w:r>
      <w:r w:rsidR="00C17CDF">
        <w:t xml:space="preserve">industrial </w:t>
      </w:r>
      <w:r w:rsidR="00AA3D08">
        <w:t>by-products and wood residues</w:t>
      </w:r>
      <w:r w:rsidR="00446883">
        <w:t xml:space="preserve"> is incentivized</w:t>
      </w:r>
      <w:r w:rsidR="00AA3D08">
        <w:t xml:space="preserve">. Analyses have </w:t>
      </w:r>
      <w:r w:rsidR="00446883">
        <w:t xml:space="preserve">also </w:t>
      </w:r>
      <w:r w:rsidR="00AA3D08">
        <w:t xml:space="preserve">shown that raw material markets can </w:t>
      </w:r>
      <w:r w:rsidR="00446883">
        <w:t xml:space="preserve">benefit </w:t>
      </w:r>
      <w:r w:rsidR="00AA3D08">
        <w:t xml:space="preserve">from </w:t>
      </w:r>
      <w:r w:rsidR="00C17CDF">
        <w:t xml:space="preserve">the promotion of products, as the pellet market is less affected by the Covid-19 crisis and </w:t>
      </w:r>
      <w:r w:rsidR="0035085C">
        <w:t>thus can have a stabilizing effect on other markets to some extent.</w:t>
      </w:r>
    </w:p>
    <w:p w14:paraId="14828381" w14:textId="77777777" w:rsidR="00DC69F1" w:rsidRDefault="00DC69F1" w:rsidP="00F46EEF">
      <w:pPr>
        <w:pStyle w:val="Textkrper2"/>
        <w:spacing w:after="200"/>
        <w:ind w:firstLine="0"/>
      </w:pPr>
    </w:p>
    <w:sectPr w:rsidR="00DC69F1" w:rsidSect="00FC73E0">
      <w:headerReference w:type="firs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3A2D6" w16cid:durableId="240D87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00CE" w14:textId="77777777" w:rsidR="00260539" w:rsidRDefault="00260539">
      <w:r>
        <w:separator/>
      </w:r>
    </w:p>
  </w:endnote>
  <w:endnote w:type="continuationSeparator" w:id="0">
    <w:p w14:paraId="07D666C3" w14:textId="77777777" w:rsidR="00260539" w:rsidRDefault="002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6A5B" w14:textId="77777777" w:rsidR="00260539" w:rsidRDefault="00260539">
      <w:r>
        <w:separator/>
      </w:r>
    </w:p>
  </w:footnote>
  <w:footnote w:type="continuationSeparator" w:id="0">
    <w:p w14:paraId="041CBCCF" w14:textId="77777777" w:rsidR="00260539" w:rsidRDefault="0026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EB18" w14:textId="77777777"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11D"/>
    <w:multiLevelType w:val="hybridMultilevel"/>
    <w:tmpl w:val="FC30410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D63ED5"/>
    <w:multiLevelType w:val="hybridMultilevel"/>
    <w:tmpl w:val="6B46CECA"/>
    <w:lvl w:ilvl="0" w:tplc="F1468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05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3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AC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6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0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85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ED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6204CC"/>
    <w:multiLevelType w:val="hybridMultilevel"/>
    <w:tmpl w:val="5B88F87E"/>
    <w:lvl w:ilvl="0" w:tplc="0FE0683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1EE96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B4E007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9D8BF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F80E23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934D65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0F055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B50F44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2C46F9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AA7558"/>
    <w:multiLevelType w:val="hybridMultilevel"/>
    <w:tmpl w:val="EE18B334"/>
    <w:lvl w:ilvl="0" w:tplc="F7C86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CA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C28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62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4C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04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69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2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3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A2E"/>
    <w:multiLevelType w:val="hybridMultilevel"/>
    <w:tmpl w:val="60367C9A"/>
    <w:lvl w:ilvl="0" w:tplc="02747FA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A503FB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065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DC74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945B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AEBF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02BE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1E3D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C0D3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2C5EE1"/>
    <w:multiLevelType w:val="hybridMultilevel"/>
    <w:tmpl w:val="323EEBB0"/>
    <w:lvl w:ilvl="0" w:tplc="B4DA9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E0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AC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0E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E4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40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88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6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2B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A25F6"/>
    <w:multiLevelType w:val="hybridMultilevel"/>
    <w:tmpl w:val="E99808A0"/>
    <w:lvl w:ilvl="0" w:tplc="DE2CEBD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F740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0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43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A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86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22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0A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01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07471"/>
    <w:multiLevelType w:val="hybridMultilevel"/>
    <w:tmpl w:val="D2EC5A26"/>
    <w:lvl w:ilvl="0" w:tplc="14E0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4E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09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02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0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C28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C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B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6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757"/>
    <w:multiLevelType w:val="hybridMultilevel"/>
    <w:tmpl w:val="2536FB92"/>
    <w:lvl w:ilvl="0" w:tplc="2CCC0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A4EFD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ABA5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5AA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48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1A1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761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7049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3DAC3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C7B76"/>
    <w:multiLevelType w:val="hybridMultilevel"/>
    <w:tmpl w:val="3C0E5202"/>
    <w:lvl w:ilvl="0" w:tplc="9DC2A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8F456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22F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5E9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73EE5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8C9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5E2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0635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E046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19490F"/>
    <w:multiLevelType w:val="hybridMultilevel"/>
    <w:tmpl w:val="1E7829D2"/>
    <w:lvl w:ilvl="0" w:tplc="E0FE2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EE31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400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7CA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5B40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8CD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96C5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E7CCD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280F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F4106"/>
    <w:multiLevelType w:val="hybridMultilevel"/>
    <w:tmpl w:val="AA2E194C"/>
    <w:lvl w:ilvl="0" w:tplc="4816E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60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9E5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5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2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ECC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0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F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A9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23F25E1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0762A7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87071F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7B0943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96FDB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712AC6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F9861F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7EAED9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FCB0D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170ECC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906574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FEA205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C2874F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95B2327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832F71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0DE04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7FE778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D86CA3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DE1C8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B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02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C7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D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0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529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A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98D24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4A9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21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AD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AC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0ED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E7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9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FC6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182CC856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E6D21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6840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AB2797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18B9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66FA9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7ECC4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D4292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64E4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082A9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3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8A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A5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C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05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C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A1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6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"/>
  </w:num>
  <w:num w:numId="5">
    <w:abstractNumId w:val="1"/>
  </w:num>
  <w:num w:numId="6">
    <w:abstractNumId w:val="25"/>
  </w:num>
  <w:num w:numId="7">
    <w:abstractNumId w:val="5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20"/>
  </w:num>
  <w:num w:numId="15">
    <w:abstractNumId w:val="24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D7FE4"/>
    <w:rsid w:val="00112458"/>
    <w:rsid w:val="00117D23"/>
    <w:rsid w:val="00191DCB"/>
    <w:rsid w:val="001C7B8F"/>
    <w:rsid w:val="001F76A7"/>
    <w:rsid w:val="00203B29"/>
    <w:rsid w:val="00224A9E"/>
    <w:rsid w:val="00224E9F"/>
    <w:rsid w:val="00260539"/>
    <w:rsid w:val="00264480"/>
    <w:rsid w:val="002B2E46"/>
    <w:rsid w:val="002B6716"/>
    <w:rsid w:val="002D46C1"/>
    <w:rsid w:val="00305A43"/>
    <w:rsid w:val="00307DC3"/>
    <w:rsid w:val="00315F69"/>
    <w:rsid w:val="003368F6"/>
    <w:rsid w:val="0035085C"/>
    <w:rsid w:val="003B0A82"/>
    <w:rsid w:val="003B39D5"/>
    <w:rsid w:val="003F2388"/>
    <w:rsid w:val="00446883"/>
    <w:rsid w:val="00451E7C"/>
    <w:rsid w:val="004648EE"/>
    <w:rsid w:val="0047543A"/>
    <w:rsid w:val="0048033F"/>
    <w:rsid w:val="004A675F"/>
    <w:rsid w:val="004B363E"/>
    <w:rsid w:val="004B682E"/>
    <w:rsid w:val="004C048E"/>
    <w:rsid w:val="005970A0"/>
    <w:rsid w:val="005A0F84"/>
    <w:rsid w:val="005A5112"/>
    <w:rsid w:val="005E5124"/>
    <w:rsid w:val="006615D2"/>
    <w:rsid w:val="006912DF"/>
    <w:rsid w:val="006A0868"/>
    <w:rsid w:val="006A2BCD"/>
    <w:rsid w:val="00736717"/>
    <w:rsid w:val="00745CAF"/>
    <w:rsid w:val="00792482"/>
    <w:rsid w:val="007A2982"/>
    <w:rsid w:val="007E4AF0"/>
    <w:rsid w:val="00812E6F"/>
    <w:rsid w:val="00816DBF"/>
    <w:rsid w:val="00830CF2"/>
    <w:rsid w:val="008674F6"/>
    <w:rsid w:val="00875DC5"/>
    <w:rsid w:val="009306A1"/>
    <w:rsid w:val="00985B58"/>
    <w:rsid w:val="00996440"/>
    <w:rsid w:val="009B581D"/>
    <w:rsid w:val="00A06C13"/>
    <w:rsid w:val="00A43F3B"/>
    <w:rsid w:val="00A96D21"/>
    <w:rsid w:val="00AA219A"/>
    <w:rsid w:val="00AA3D08"/>
    <w:rsid w:val="00AA6B65"/>
    <w:rsid w:val="00B02B7D"/>
    <w:rsid w:val="00B07D3F"/>
    <w:rsid w:val="00B25714"/>
    <w:rsid w:val="00B433D0"/>
    <w:rsid w:val="00B57CA1"/>
    <w:rsid w:val="00B83829"/>
    <w:rsid w:val="00B86587"/>
    <w:rsid w:val="00B96A8F"/>
    <w:rsid w:val="00BA2015"/>
    <w:rsid w:val="00BC2739"/>
    <w:rsid w:val="00BD4951"/>
    <w:rsid w:val="00C1130B"/>
    <w:rsid w:val="00C14476"/>
    <w:rsid w:val="00C17CDF"/>
    <w:rsid w:val="00C314B5"/>
    <w:rsid w:val="00CA0507"/>
    <w:rsid w:val="00CD50D9"/>
    <w:rsid w:val="00CF13A6"/>
    <w:rsid w:val="00D1602B"/>
    <w:rsid w:val="00D3013A"/>
    <w:rsid w:val="00D351D8"/>
    <w:rsid w:val="00DC69F1"/>
    <w:rsid w:val="00DC711C"/>
    <w:rsid w:val="00DF1608"/>
    <w:rsid w:val="00E046B2"/>
    <w:rsid w:val="00E94995"/>
    <w:rsid w:val="00E9636B"/>
    <w:rsid w:val="00ED6095"/>
    <w:rsid w:val="00EE5954"/>
    <w:rsid w:val="00EF0FE0"/>
    <w:rsid w:val="00F0093C"/>
    <w:rsid w:val="00F12CBB"/>
    <w:rsid w:val="00F13E3E"/>
    <w:rsid w:val="00F344CF"/>
    <w:rsid w:val="00F46EEF"/>
    <w:rsid w:val="00F80499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1A7A6"/>
  <w15:docId w15:val="{2F4FE77E-03EA-4276-8F71-10ABD46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3B39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39D5"/>
  </w:style>
  <w:style w:type="character" w:customStyle="1" w:styleId="KommentartextZchn">
    <w:name w:val="Kommentartext Zchn"/>
    <w:basedOn w:val="Absatz-Standardschriftart"/>
    <w:link w:val="Kommentartext"/>
    <w:semiHidden/>
    <w:rsid w:val="003B39D5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3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39D5"/>
    <w:rPr>
      <w:rFonts w:ascii="Times New Roman" w:hAnsi="Times New Roman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3B39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39D5"/>
    <w:rPr>
      <w:rFonts w:ascii="Segoe UI" w:hAnsi="Segoe UI" w:cs="Segoe UI"/>
      <w:sz w:val="18"/>
      <w:szCs w:val="18"/>
      <w:lang w:val="en-GB"/>
    </w:rPr>
  </w:style>
  <w:style w:type="paragraph" w:styleId="Beschriftung">
    <w:name w:val="caption"/>
    <w:basedOn w:val="Standard"/>
    <w:next w:val="Standard"/>
    <w:unhideWhenUsed/>
    <w:qFormat/>
    <w:rsid w:val="003B0A8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4995"/>
    <w:rPr>
      <w:color w:val="605E5C"/>
      <w:shd w:val="clear" w:color="auto" w:fill="E1DFDD"/>
    </w:rPr>
  </w:style>
  <w:style w:type="character" w:customStyle="1" w:styleId="tagtrans">
    <w:name w:val="tag_trans"/>
    <w:basedOn w:val="Absatz-Standardschriftart"/>
    <w:rsid w:val="001C7B8F"/>
  </w:style>
  <w:style w:type="paragraph" w:styleId="berarbeitung">
    <w:name w:val="Revision"/>
    <w:hidden/>
    <w:uiPriority w:val="99"/>
    <w:semiHidden/>
    <w:rsid w:val="00B8658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e.fuhrmann@best-research.e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o_UnCryptMailto(%27wksvdy4obgsx8cmrwsnJlyue8km8kd%27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3%201%2047654-73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guee.de/englisch-deutsch/uebersetzung/versatilely.html" TargetMode="External"/><Relationship Id="rId10" Type="http://schemas.openxmlformats.org/officeDocument/2006/relationships/hyperlink" Target="mailto:christoph.strasser@best-research.e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hrista.dissauer@best-research.e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9387-D0B1-401B-AE6E-F67D1A1C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5386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</dc:creator>
  <cp:lastModifiedBy>Marilene</cp:lastModifiedBy>
  <cp:revision>4</cp:revision>
  <cp:lastPrinted>2021-03-24T13:31:00Z</cp:lastPrinted>
  <dcterms:created xsi:type="dcterms:W3CDTF">2021-03-30T09:16:00Z</dcterms:created>
  <dcterms:modified xsi:type="dcterms:W3CDTF">2021-03-30T09:31:00Z</dcterms:modified>
</cp:coreProperties>
</file>