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5158" w14:textId="28D5C1B8" w:rsidR="00DC69F1" w:rsidRDefault="00DC69F1" w:rsidP="004E5AF5">
      <w:pPr>
        <w:framePr w:w="10800" w:h="1790" w:hRule="exact" w:hSpace="187" w:wrap="auto" w:vAnchor="page" w:hAnchor="page" w:x="714" w:y="1142"/>
        <w:jc w:val="center"/>
      </w:pPr>
      <w:r>
        <w:t xml:space="preserve">       </w:t>
      </w:r>
      <w:r>
        <w:tab/>
      </w:r>
      <w:r>
        <w:tab/>
      </w:r>
      <w:r>
        <w:tab/>
      </w:r>
      <w:r>
        <w:tab/>
      </w:r>
      <w:r>
        <w:tab/>
      </w:r>
      <w:r>
        <w:tab/>
        <w:t xml:space="preserve">                                               </w:t>
      </w:r>
      <w:r>
        <w:tab/>
      </w:r>
    </w:p>
    <w:p w14:paraId="2DDE8977" w14:textId="60ACA9A6" w:rsidR="00C92B51" w:rsidRPr="00C92B51" w:rsidRDefault="008731DE" w:rsidP="004E5AF5">
      <w:pPr>
        <w:pStyle w:val="BodyText"/>
        <w:framePr w:w="10800" w:h="1790" w:hRule="exact" w:hSpace="187" w:wrap="auto" w:vAnchor="page" w:hAnchor="page" w:x="714" w:y="1142"/>
        <w:rPr>
          <w:b/>
          <w:i/>
          <w:caps/>
          <w:sz w:val="28"/>
          <w:szCs w:val="28"/>
        </w:rPr>
      </w:pPr>
      <w:r>
        <w:rPr>
          <w:b/>
          <w:i/>
          <w:caps/>
          <w:sz w:val="28"/>
          <w:szCs w:val="28"/>
        </w:rPr>
        <w:t xml:space="preserve">Conceptual </w:t>
      </w:r>
      <w:r w:rsidR="00C92B51" w:rsidRPr="00C92B51">
        <w:rPr>
          <w:b/>
          <w:i/>
          <w:caps/>
          <w:sz w:val="28"/>
          <w:szCs w:val="28"/>
        </w:rPr>
        <w:t xml:space="preserve">Agent-based </w:t>
      </w:r>
      <w:r w:rsidR="00A92B3A">
        <w:rPr>
          <w:b/>
          <w:i/>
          <w:caps/>
          <w:sz w:val="28"/>
          <w:szCs w:val="28"/>
        </w:rPr>
        <w:t>model</w:t>
      </w:r>
      <w:r w:rsidR="00C92B51" w:rsidRPr="00C92B51">
        <w:rPr>
          <w:b/>
          <w:i/>
          <w:caps/>
          <w:sz w:val="28"/>
          <w:szCs w:val="28"/>
        </w:rPr>
        <w:t xml:space="preserve"> of </w:t>
      </w:r>
      <w:r w:rsidR="00C92B51">
        <w:rPr>
          <w:b/>
          <w:i/>
          <w:caps/>
          <w:sz w:val="28"/>
          <w:szCs w:val="28"/>
        </w:rPr>
        <w:t>NEIGHBOURHOOD-Level Building</w:t>
      </w:r>
      <w:r w:rsidR="00C92B51" w:rsidRPr="00C92B51">
        <w:rPr>
          <w:b/>
          <w:i/>
          <w:caps/>
          <w:sz w:val="28"/>
          <w:szCs w:val="28"/>
        </w:rPr>
        <w:t xml:space="preserve"> retrofits based on Energiesprong approach</w:t>
      </w:r>
    </w:p>
    <w:p w14:paraId="4D4C74AB" w14:textId="77777777" w:rsidR="00C92B51" w:rsidRDefault="00C92B51" w:rsidP="004E5AF5">
      <w:pPr>
        <w:pStyle w:val="BodyText"/>
        <w:framePr w:w="10800" w:h="1790" w:hRule="exact" w:hSpace="187" w:wrap="auto" w:vAnchor="page" w:hAnchor="page" w:x="714" w:y="1142"/>
        <w:jc w:val="right"/>
        <w:rPr>
          <w:sz w:val="20"/>
        </w:rPr>
      </w:pPr>
    </w:p>
    <w:p w14:paraId="0924A72E" w14:textId="03940914" w:rsidR="00DC69F1" w:rsidRPr="00517572" w:rsidRDefault="00C92B51" w:rsidP="004E5AF5">
      <w:pPr>
        <w:pStyle w:val="BodyText"/>
        <w:framePr w:w="10800" w:h="1790" w:hRule="exact" w:hSpace="187" w:wrap="auto" w:vAnchor="page" w:hAnchor="page" w:x="714" w:y="1142"/>
        <w:jc w:val="right"/>
        <w:rPr>
          <w:sz w:val="20"/>
          <w:lang w:val="nl-NL"/>
        </w:rPr>
      </w:pPr>
      <w:r w:rsidRPr="00517572">
        <w:rPr>
          <w:sz w:val="20"/>
          <w:lang w:val="nl-NL"/>
        </w:rPr>
        <w:t>Ardak Akhatova, Technische Universität Wien (TUW)</w:t>
      </w:r>
      <w:r w:rsidR="00DC69F1" w:rsidRPr="00517572">
        <w:rPr>
          <w:sz w:val="20"/>
          <w:lang w:val="nl-NL"/>
        </w:rPr>
        <w:t>,</w:t>
      </w:r>
      <w:r w:rsidRPr="00517572">
        <w:rPr>
          <w:sz w:val="20"/>
          <w:lang w:val="nl-NL"/>
        </w:rPr>
        <w:t xml:space="preserve"> </w:t>
      </w:r>
      <w:r w:rsidR="00EF4E28">
        <w:rPr>
          <w:sz w:val="20"/>
          <w:lang w:val="nl-NL"/>
        </w:rPr>
        <w:t>ardak.</w:t>
      </w:r>
      <w:r w:rsidRPr="00517572">
        <w:rPr>
          <w:sz w:val="20"/>
          <w:lang w:val="nl-NL"/>
        </w:rPr>
        <w:t>akhatova@tuwien.ac.at</w:t>
      </w:r>
    </w:p>
    <w:p w14:paraId="5E2E4821" w14:textId="16BB79A9" w:rsidR="00DC69F1" w:rsidRPr="00517572" w:rsidRDefault="002A40BF" w:rsidP="004E5AF5">
      <w:pPr>
        <w:pStyle w:val="BodyText"/>
        <w:framePr w:w="10800" w:h="1790" w:hRule="exact" w:hSpace="187" w:wrap="auto" w:vAnchor="page" w:hAnchor="page" w:x="714" w:y="1142"/>
        <w:jc w:val="right"/>
        <w:rPr>
          <w:sz w:val="20"/>
          <w:lang w:val="nl-NL"/>
        </w:rPr>
      </w:pPr>
      <w:r w:rsidRPr="00517572">
        <w:rPr>
          <w:sz w:val="20"/>
          <w:lang w:val="nl-NL"/>
        </w:rPr>
        <w:t>Lukas Kranzl</w:t>
      </w:r>
      <w:r w:rsidR="00DC69F1" w:rsidRPr="00517572">
        <w:rPr>
          <w:sz w:val="20"/>
          <w:lang w:val="nl-NL"/>
        </w:rPr>
        <w:t xml:space="preserve">, </w:t>
      </w:r>
      <w:r w:rsidRPr="00517572">
        <w:rPr>
          <w:sz w:val="20"/>
          <w:lang w:val="nl-NL"/>
        </w:rPr>
        <w:t xml:space="preserve">Technische Universität Wien (TUW), </w:t>
      </w:r>
      <w:r w:rsidR="00EF4E28">
        <w:rPr>
          <w:sz w:val="20"/>
          <w:lang w:val="nl-NL"/>
        </w:rPr>
        <w:t>lukas.</w:t>
      </w:r>
      <w:r w:rsidRPr="00517572">
        <w:rPr>
          <w:sz w:val="20"/>
          <w:lang w:val="nl-NL"/>
        </w:rPr>
        <w:t>kranzl@tuwien.ac.at</w:t>
      </w:r>
      <w:r w:rsidR="00DC69F1" w:rsidRPr="00517572">
        <w:rPr>
          <w:sz w:val="20"/>
          <w:lang w:val="nl-NL"/>
        </w:rPr>
        <w:t xml:space="preserve"> </w:t>
      </w:r>
    </w:p>
    <w:p w14:paraId="30921193" w14:textId="226C4728" w:rsidR="00DC69F1" w:rsidRDefault="00A6605F" w:rsidP="004E5AF5">
      <w:pPr>
        <w:pStyle w:val="BodyText"/>
        <w:framePr w:w="10800" w:h="1790" w:hRule="exact" w:hSpace="187" w:wrap="auto" w:vAnchor="page" w:hAnchor="page" w:x="714" w:y="1142"/>
        <w:jc w:val="right"/>
      </w:pPr>
      <w:r>
        <w:rPr>
          <w:sz w:val="20"/>
        </w:rPr>
        <w:t>Javanshir Fouladvand</w:t>
      </w:r>
      <w:r w:rsidR="00DC69F1">
        <w:rPr>
          <w:sz w:val="20"/>
        </w:rPr>
        <w:t xml:space="preserve">, </w:t>
      </w:r>
      <w:r w:rsidR="002E54F1">
        <w:rPr>
          <w:sz w:val="20"/>
        </w:rPr>
        <w:t xml:space="preserve">Delft </w:t>
      </w:r>
      <w:r w:rsidR="002E54F1" w:rsidRPr="00DA2382">
        <w:rPr>
          <w:sz w:val="20"/>
        </w:rPr>
        <w:t>University of Technology (</w:t>
      </w:r>
      <w:r w:rsidRPr="00517572">
        <w:rPr>
          <w:sz w:val="20"/>
        </w:rPr>
        <w:t>T</w:t>
      </w:r>
      <w:r w:rsidR="00227C06">
        <w:rPr>
          <w:sz w:val="20"/>
        </w:rPr>
        <w:t>U</w:t>
      </w:r>
      <w:r w:rsidRPr="00517572">
        <w:rPr>
          <w:sz w:val="20"/>
        </w:rPr>
        <w:t xml:space="preserve"> Delft</w:t>
      </w:r>
      <w:r w:rsidR="002E54F1" w:rsidRPr="00517572">
        <w:rPr>
          <w:sz w:val="20"/>
        </w:rPr>
        <w:t>)</w:t>
      </w:r>
      <w:r w:rsidR="00DC69F1" w:rsidRPr="00517572">
        <w:rPr>
          <w:sz w:val="20"/>
        </w:rPr>
        <w:t xml:space="preserve">, </w:t>
      </w:r>
      <w:r w:rsidR="002E54F1" w:rsidRPr="00DA2382">
        <w:rPr>
          <w:sz w:val="20"/>
        </w:rPr>
        <w:t>j.fouladvand</w:t>
      </w:r>
      <w:r w:rsidR="002E54F1">
        <w:rPr>
          <w:sz w:val="20"/>
        </w:rPr>
        <w:t>@tudelft.nl</w:t>
      </w:r>
    </w:p>
    <w:p w14:paraId="6EB90A58" w14:textId="77777777" w:rsidR="00DC69F1" w:rsidRDefault="00DC69F1">
      <w:pPr>
        <w:pStyle w:val="copyright"/>
      </w:pPr>
    </w:p>
    <w:p w14:paraId="5498FF63"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107CDBFE" w14:textId="294FC48F" w:rsidR="00C3660D" w:rsidRDefault="00652CF8" w:rsidP="00C3660D">
      <w:pPr>
        <w:pStyle w:val="NoSpacing"/>
        <w:jc w:val="both"/>
      </w:pPr>
      <w:r>
        <w:t>R</w:t>
      </w:r>
      <w:r w:rsidR="00E97B14">
        <w:t>educing energy demand</w:t>
      </w:r>
      <w:r>
        <w:t xml:space="preserve"> in the building sector </w:t>
      </w:r>
      <w:r w:rsidR="00181E0F">
        <w:t xml:space="preserve">is one of the </w:t>
      </w:r>
      <w:r w:rsidR="00227C06">
        <w:t>fundamental</w:t>
      </w:r>
      <w:r w:rsidR="00181E0F">
        <w:t xml:space="preserve"> approaches for addressing the climate problems, as buildings and their construction are responsible for over one-third of global energy demand and almost 40% of the carbon emissions </w:t>
      </w:r>
      <w:r w:rsidR="00181E0F">
        <w:fldChar w:fldCharType="begin" w:fldLock="1"/>
      </w:r>
      <w:r w:rsidR="00F1039B">
        <w:instrText>ADDIN CSL_CITATION {"citationItems":[{"id":"ITEM-1","itemData":{"author":[{"dropping-particle":"","family":"IEA","given":"","non-dropping-particle":"","parse-names":false,"suffix":""}],"container-title":"Iea","id":"ITEM-1","issued":{"date-parts":[["2020"]]},"title":"Buildings – Topics - IEA","type":"article"},"uris":["http://www.mendeley.com/documents/?uuid=939b5b65-7565-4ac8-b62c-b9cb699d4280"]}],"mendeley":{"formattedCitation":"&lt;span style=\"baseline\"&gt;[1]&lt;/span&gt;","plainTextFormattedCitation":"[1]","previouslyFormattedCitation":"&lt;span style=\"baseline\"&gt;[1]&lt;/span&gt;"},"properties":{"noteIndex":0},"schema":"https://github.com/citation-style-language/schema/raw/master/csl-citation.json"}</w:instrText>
      </w:r>
      <w:r w:rsidR="00181E0F">
        <w:fldChar w:fldCharType="separate"/>
      </w:r>
      <w:r w:rsidR="008B3D50" w:rsidRPr="008B3D50">
        <w:rPr>
          <w:noProof/>
        </w:rPr>
        <w:t>[1]</w:t>
      </w:r>
      <w:r w:rsidR="00181E0F">
        <w:fldChar w:fldCharType="end"/>
      </w:r>
      <w:r w:rsidR="00181E0F">
        <w:t xml:space="preserve">. </w:t>
      </w:r>
      <w:r w:rsidR="004F3B75">
        <w:t xml:space="preserve">Energy-efficient </w:t>
      </w:r>
      <w:r w:rsidR="009B355D">
        <w:t>building retrofit</w:t>
      </w:r>
      <w:r w:rsidR="004F3B75">
        <w:t>s, such as building envelope insulation and</w:t>
      </w:r>
      <w:r w:rsidR="002D64B4">
        <w:t xml:space="preserve"> improvement of</w:t>
      </w:r>
      <w:r w:rsidR="004F3B75">
        <w:t xml:space="preserve"> </w:t>
      </w:r>
      <w:r w:rsidR="002D64B4">
        <w:t xml:space="preserve">HVAC systems, are necessary measures to reduce energy demand and the related emissions attributed to buildings </w:t>
      </w:r>
      <w:r w:rsidR="002D64B4">
        <w:fldChar w:fldCharType="begin" w:fldLock="1"/>
      </w:r>
      <w:r w:rsidR="00F1039B">
        <w:instrText>ADDIN CSL_CITATION {"citationItems":[{"id":"ITEM-1","itemData":{"DOI":"10.2760/278207","ISBN":"9789276123941","abstract":"This report aims to answer the following question: Which are the most cost-effective ways to decarbonise the existing EU building sector through energy renovations? Replying this, we provide a method and a dataset to investigate the cost-optimal level of energy efficiency measures in combination with low carbon heating and cooling solutions. To showcase the application of the method, two EU Member States (Germany and Greece) are examined and targeted renovation solutions are discussed as examples. This work begins with the characterisation of the current state of the very diverse EU building stock. Information is collected from European projects and the EU Building Stock Observatory (BSO). This information is analysed and restructured to provide a harmonised and ready-to-use dataset. This dataset is presented for the two exemplary cases, Germany and Greece. Next, the method developed to assess the combination of insulation measures and efficient heating and cooling supply technologies for the existing residential EU building stock is presented. The method uses the basic principles of Cost Benefit Analysis (CBA) from an economic perspective. It allows the evaluation of the energy performance of different energy renovation options and their global costs. Through its application, we identify the cost effective and cost optimal solutions and how much primary energy and greenhouse gas emission reductions they achieve. The study is performed on the existing EU building stock and explores the effect of both the current and future energy system fuel mixes. We consider the 2020 and 2030 fuel energy system mixes to better understand the impact of the power sector to the heating and cooling in the building sector. By testing this method in Germany and Greece, we reach valuable results that contribute to a better understanding on how optimal energy building renovation strategies differ in southern and central Europe — when both heating and cooling are considered. The cost-optimal solution requires moderate thermal insulation in southern Europe, while efficient heating and cooling technologies should be prioritised. In other words, deep building envelope renovations are not always cost-optimal, nor do they necessarily maximise the environmental benefits. On the other hand, in central Europe deep energy efficiency improvements are cost-optimal and should be combined with efficient heating and cooling technologies. Based on the outcomes from the two countries we teste…","author":[{"dropping-particle":"","family":"Filippidou","given":"F","non-dropping-particle":"","parse-names":false,"suffix":""},{"dropping-particle":"","family":"Jimenez Navarro","given":"J.P","non-dropping-particle":"","parse-names":false,"suffix":""}],"id":"ITEM-1","issued":{"date-parts":[["2019"]]},"title":"Achieving the cost-effective energy transformation of Europe's buildings","type":"book"},"uris":["http://www.mendeley.com/documents/?uuid=6e7c665f-d06e-4725-8090-f251b3c70a8c","http://www.mendeley.com/documents/?uuid=6aefe9f4-097a-4a4d-b1f5-1eb5a983d386"]}],"mendeley":{"formattedCitation":"&lt;span style=\"baseline\"&gt;[2]&lt;/span&gt;","plainTextFormattedCitation":"[2]","previouslyFormattedCitation":"&lt;span style=\"baseline\"&gt;[2]&lt;/span&gt;"},"properties":{"noteIndex":0},"schema":"https://github.com/citation-style-language/schema/raw/master/csl-citation.json"}</w:instrText>
      </w:r>
      <w:r w:rsidR="002D64B4">
        <w:fldChar w:fldCharType="separate"/>
      </w:r>
      <w:r w:rsidR="008B3D50" w:rsidRPr="008B3D50">
        <w:rPr>
          <w:noProof/>
        </w:rPr>
        <w:t>[2]</w:t>
      </w:r>
      <w:r w:rsidR="002D64B4">
        <w:fldChar w:fldCharType="end"/>
      </w:r>
      <w:r w:rsidR="002D64B4">
        <w:t xml:space="preserve">. </w:t>
      </w:r>
      <w:r w:rsidR="00DA3E90">
        <w:t>However, t</w:t>
      </w:r>
      <w:r w:rsidR="004F3B75">
        <w:t xml:space="preserve">he current rate and levels of </w:t>
      </w:r>
      <w:r w:rsidR="002D64B4">
        <w:t>building retrofits i</w:t>
      </w:r>
      <w:r w:rsidR="004F3B75">
        <w:t>n the</w:t>
      </w:r>
      <w:r w:rsidR="0065426F">
        <w:t xml:space="preserve"> </w:t>
      </w:r>
      <w:r w:rsidR="00CE3ADF">
        <w:t>E</w:t>
      </w:r>
      <w:r w:rsidR="00227C06">
        <w:t>U</w:t>
      </w:r>
      <w:r w:rsidR="00CE3ADF">
        <w:t xml:space="preserve"> </w:t>
      </w:r>
      <w:r w:rsidR="0065426F">
        <w:t xml:space="preserve">countries </w:t>
      </w:r>
      <w:r w:rsidR="002D64B4">
        <w:t xml:space="preserve">are insufficient </w:t>
      </w:r>
      <w:r w:rsidR="0065426F">
        <w:t>to meet the pledged climate goals</w:t>
      </w:r>
      <w:r w:rsidR="002D64B4">
        <w:t xml:space="preserve"> </w:t>
      </w:r>
      <w:r w:rsidR="002D64B4">
        <w:fldChar w:fldCharType="begin" w:fldLock="1"/>
      </w:r>
      <w:r w:rsidR="00F1039B">
        <w:instrText>ADDIN CSL_CITATION {"citationItems":[{"id":"ITEM-1","itemData":{"author":[{"dropping-particle":"","family":"Enerdata","given":"","non-dropping-particle":"","parse-names":false,"suffix":""}],"id":"ITEM-1","issued":{"date-parts":[["2016"]]},"title":"Zebra 2020 - DATA TOOL","type":"webpage"},"uris":["http://www.mendeley.com/documents/?uuid=185d5a25-6946-4e58-b33c-0786d7d599a0","http://www.mendeley.com/documents/?uuid=6231f8a0-3533-4898-ae52-27bbb8e5724a"]},{"id":"ITEM-2","itemData":{"DOI":"10.2760/278207","ISBN":"9789276123941","abstract":"This report aims to answer the following question: Which are the most cost-effective ways to decarbonise the existing EU building sector through energy renovations? Replying this, we provide a method and a dataset to investigate the cost-optimal level of energy efficiency measures in combination with low carbon heating and cooling solutions. To showcase the application of the method, two EU Member States (Germany and Greece) are examined and targeted renovation solutions are discussed as examples. This work begins with the characterisation of the current state of the very diverse EU building stock. Information is collected from European projects and the EU Building Stock Observatory (BSO). This information is analysed and restructured to provide a harmonised and ready-to-use dataset. This dataset is presented for the two exemplary cases, Germany and Greece. Next, the method developed to assess the combination of insulation measures and efficient heating and cooling supply technologies for the existing residential EU building stock is presented. The method uses the basic principles of Cost Benefit Analysis (CBA) from an economic perspective. It allows the evaluation of the energy performance of different energy renovation options and their global costs. Through its application, we identify the cost effective and cost optimal solutions and how much primary energy and greenhouse gas emission reductions they achieve. The study is performed on the existing EU building stock and explores the effect of both the current and future energy system fuel mixes. We consider the 2020 and 2030 fuel energy system mixes to better understand the impact of the power sector to the heating and cooling in the building sector. By testing this method in Germany and Greece, we reach valuable results that contribute to a better understanding on how optimal energy building renovation strategies differ in southern and central Europe — when both heating and cooling are considered. The cost-optimal solution requires moderate thermal insulation in southern Europe, while efficient heating and cooling technologies should be prioritised. In other words, deep building envelope renovations are not always cost-optimal, nor do they necessarily maximise the environmental benefits. On the other hand, in central Europe deep energy efficiency improvements are cost-optimal and should be combined with efficient heating and cooling technologies. Based on the outcomes from the two countries we teste…","author":[{"dropping-particle":"","family":"Filippidou","given":"F","non-dropping-particle":"","parse-names":false,"suffix":""},{"dropping-particle":"","family":"Jimenez Navarro","given":"J.P","non-dropping-particle":"","parse-names":false,"suffix":""}],"id":"ITEM-2","issued":{"date-parts":[["2019"]]},"title":"Achieving the cost-effective energy transformation of Europe's buildings","type":"book"},"uris":["http://www.mendeley.com/documents/?uuid=6aefe9f4-097a-4a4d-b1f5-1eb5a983d386","http://www.mendeley.com/documents/?uuid=6e7c665f-d06e-4725-8090-f251b3c70a8c"]}],"mendeley":{"formattedCitation":"&lt;span style=\"baseline\"&gt;[2,3]&lt;/span&gt;","plainTextFormattedCitation":"[2,3]","previouslyFormattedCitation":"&lt;span style=\"baseline\"&gt;[2,3]&lt;/span&gt;"},"properties":{"noteIndex":0},"schema":"https://github.com/citation-style-language/schema/raw/master/csl-citation.json"}</w:instrText>
      </w:r>
      <w:r w:rsidR="002D64B4">
        <w:fldChar w:fldCharType="separate"/>
      </w:r>
      <w:r w:rsidR="008B3D50" w:rsidRPr="008B3D50">
        <w:rPr>
          <w:noProof/>
        </w:rPr>
        <w:t>[2,3]</w:t>
      </w:r>
      <w:r w:rsidR="002D64B4">
        <w:fldChar w:fldCharType="end"/>
      </w:r>
      <w:r w:rsidR="0065426F">
        <w:t>.</w:t>
      </w:r>
      <w:r w:rsidR="00973E17">
        <w:t xml:space="preserve"> </w:t>
      </w:r>
      <w:r w:rsidR="00AB081B">
        <w:t>A potential way to accelerate building retrofits in European districts</w:t>
      </w:r>
      <w:r w:rsidR="00227C06">
        <w:t xml:space="preserve"> is offered by</w:t>
      </w:r>
      <w:r w:rsidR="00AB081B">
        <w:t xml:space="preserve"> the </w:t>
      </w:r>
      <w:r w:rsidR="002E1D9B">
        <w:t xml:space="preserve">innovative building retrofitting approach called </w:t>
      </w:r>
      <w:r w:rsidR="009D3DCA">
        <w:t>“</w:t>
      </w:r>
      <w:proofErr w:type="spellStart"/>
      <w:r w:rsidR="002E1D9B">
        <w:t>Energiesprong</w:t>
      </w:r>
      <w:proofErr w:type="spellEnd"/>
      <w:r w:rsidR="009D3DCA">
        <w:t>”</w:t>
      </w:r>
      <w:r w:rsidR="002E1D9B">
        <w:t xml:space="preserve">. </w:t>
      </w:r>
      <w:r w:rsidR="00DA0597">
        <w:t>It is an innovative</w:t>
      </w:r>
      <w:r w:rsidR="00AB081B">
        <w:t xml:space="preserve"> business model</w:t>
      </w:r>
      <w:r w:rsidR="00227C06">
        <w:t xml:space="preserve"> that relies on net-zero energy performance contracts, cost reduction due to the bundling of the retrofitting demand, </w:t>
      </w:r>
      <w:r w:rsidR="002E1D9B" w:rsidRPr="009D0C36">
        <w:t xml:space="preserve">off-site </w:t>
      </w:r>
      <w:r w:rsidR="0079514F">
        <w:t>manufactured</w:t>
      </w:r>
      <w:r w:rsidR="002E1D9B" w:rsidRPr="009D0C36">
        <w:t xml:space="preserve"> </w:t>
      </w:r>
      <w:r w:rsidR="002E1D9B">
        <w:t xml:space="preserve">retrofitting components (i.e. </w:t>
      </w:r>
      <w:r w:rsidR="002E1D9B" w:rsidRPr="009D0C36">
        <w:t xml:space="preserve">insulated </w:t>
      </w:r>
      <w:r w:rsidR="002E1D9B">
        <w:t>facades</w:t>
      </w:r>
      <w:r w:rsidR="002E1D9B" w:rsidRPr="009D0C36">
        <w:t xml:space="preserve"> and PV-integrated roofs</w:t>
      </w:r>
      <w:r w:rsidR="002E1D9B">
        <w:t>)</w:t>
      </w:r>
      <w:r w:rsidR="00227C06">
        <w:t xml:space="preserve">, </w:t>
      </w:r>
      <w:r w:rsidR="001E33BE">
        <w:t>accelerated installation process, and</w:t>
      </w:r>
      <w:r w:rsidR="00227C06">
        <w:t xml:space="preserve"> </w:t>
      </w:r>
      <w:r w:rsidR="002E1D9B" w:rsidRPr="00DA0597">
        <w:t>single customer interface</w:t>
      </w:r>
      <w:r w:rsidR="001E33BE">
        <w:t xml:space="preserve"> </w:t>
      </w:r>
      <w:r w:rsidR="002E1D9B">
        <w:fldChar w:fldCharType="begin" w:fldLock="1"/>
      </w:r>
      <w:r w:rsidR="00F1039B">
        <w:instrText>ADDIN CSL_CITATION {"citationItems":[{"id":"ITEM-1","itemData":{"author":[{"dropping-particle":"","family":"Energiesprong","given":"","non-dropping-particle":"","parse-names":false,"suffix":""}],"id":"ITEM-1","issued":{"date-parts":[["2020"]]},"title":"Energiesprong explained – Energiesprong","type":"article"},"uris":["http://www.mendeley.com/documents/?uuid=e2ad2dbf-7630-4676-9cd4-1c515d749a30","http://www.mendeley.com/documents/?uuid=1ad074e1-fa24-49b0-8e16-bae5e5445962"]},{"id":"ITEM-2","itemData":{"DOI":"10.1016/j.erss.2019.101253","ISSN":"22146296","abstract":"Business model innovation is increasingly necessary for the transition to a sustainable energy system. In this paper we outline how whole-house energy ‘retrofits’ are likely to require business model innovation to gain widespread adoption. Through semi-structured interviews and document analysis, we undertake a case study of the ‘Energiesprong’ retrofit business model and contrast this with the existing ‘atomised’ market model. We highlight the central role of an innovation intermediary - the Energiesprong ‘market development team’- in this business model innovation and further how Dutch policymakers sought to promote it through the creation of this intermediary. In doing so we develop a novel framework, combining the components of business models with the functions of intermediaries. We suggest that for radical energy business model innovations to be adopted, intermediaries may need to facilitate, configure and broker system innovation in multiple system elements. Finally, the paper suggests this case and framework could provide lessons for how intermediaries and in turn policymakers might foster energy business model innovation in other sectors.","author":[{"dropping-particle":"","family":"Brown","given":"Donal","non-dropping-particle":"","parse-names":false,"suffix":""},{"dropping-particle":"","family":"Kivimaa","given":"Paula","non-dropping-particle":"","parse-names":false,"suffix":""},{"dropping-particle":"","family":"Sorrell","given":"Steven","non-dropping-particle":"","parse-names":false,"suffix":""}],"container-title":"Energy Research and Social Science","id":"ITEM-2","issued":{"date-parts":[["2019","12","1"]]},"page":"101253","publisher":"Elsevier Ltd","title":"An energy leap? Business model innovation and intermediation in the ‘Energiesprong’ retrofit initiative","type":"article-journal","volume":"58"},"uris":["http://www.mendeley.com/documents/?uuid=e3c11cca-8700-3628-9107-27bf947c6b26","http://www.mendeley.com/documents/?uuid=6eff1427-8865-4fd3-af7b-5de7cfc1043e"]},{"id":"ITEM-3","itemData":{"ISBN":"9789198387841","ISSN":"20017960","abstract":"Deep renovation of existing buildings is acknowledged both as a national and international priority, and as being very difficult to achieve at sufficient scale and speed. A novel way to understand the complexity of achieving faster and further deep renovation is to look at how it relates to time and timing in the physical, commercial and social systems in which it is embedded. Deep renovation fits into a complex set of timings: time taken to renovate, the lifetime of individual measures, the payback time of investments, the amount of time a building is owned or rented, the life/business stage of occupiers, moments or windows of opportunity. The aim of this research is to better analyse and characterise the time dimension of deep renovation and thus to suggest how deep renovation can be accelerated through better policy design. First the paper introduces the concept of deep renovation and considers how this has been defined over recent years, and how the definition may continue to develop in future. Then a range of relationships between renovation and time are outlined, with focus on the time profile of renovation, and how renovation fits within the rhythms of life. New initiatives and research linking renovation and time are presented. This includes examples of EU-funded H2020 projects, as well as the Energiesprong project and work on building renovation passports. These take different approaches to time. There are those which aim to speed up renovation by technical innovations which focus on fast production and fitting of energy saving technologies to the building, or through subsidised funding mechanisms, or both. In other cases, the renovation process is elongated rather than compressed in time. The discussion section pulls together evidence and ideas from the earlier sections and uses them to suggest how future policy design could respond to different time dimensions of deep renovation. The paper concludes that a better understanding of the relationships between renovation and time is an important step towards a lower carbon future.","author":[{"dropping-particle":"","family":"Fawcett","given":"Tina","non-dropping-particle":"","parse-names":false,"suffix":""},{"dropping-particle":"","family":"Topouzi","given":"Marina","non-dropping-particle":"","parse-names":false,"suffix":""}],"container-title":"Eceee Summer Study Proceedings","id":"ITEM-3","issued":{"date-parts":[["2019"]]},"page":"1253-1258","title":"The time dimension in deep renovation: Evidence and analysis from across the EU","type":"article-journal","volume":"2019-June"},"uris":["http://www.mendeley.com/documents/?uuid=8f1aa6d4-9f88-4404-bf3b-21c5c4c32ff0","http://www.mendeley.com/documents/?uuid=21abc0a9-aeb5-455c-b8af-944a3768356f"]}],"mendeley":{"formattedCitation":"&lt;span style=\"baseline\"&gt;[4–6]&lt;/span&gt;","plainTextFormattedCitation":"[4–6]","previouslyFormattedCitation":"&lt;span style=\"baseline\"&gt;[4–6]&lt;/span&gt;"},"properties":{"noteIndex":0},"schema":"https://github.com/citation-style-language/schema/raw/master/csl-citation.json"}</w:instrText>
      </w:r>
      <w:r w:rsidR="002E1D9B">
        <w:fldChar w:fldCharType="separate"/>
      </w:r>
      <w:r w:rsidR="008B3D50" w:rsidRPr="008B3D50">
        <w:rPr>
          <w:noProof/>
        </w:rPr>
        <w:t>[4–6]</w:t>
      </w:r>
      <w:r w:rsidR="002E1D9B">
        <w:fldChar w:fldCharType="end"/>
      </w:r>
      <w:r w:rsidR="002E1D9B" w:rsidRPr="009D0C36">
        <w:t>.</w:t>
      </w:r>
      <w:r w:rsidR="002E1D9B">
        <w:t xml:space="preserve"> </w:t>
      </w:r>
      <w:r w:rsidR="004D649E">
        <w:t>This</w:t>
      </w:r>
      <w:r w:rsidR="00F85BB4">
        <w:t xml:space="preserve"> approach</w:t>
      </w:r>
      <w:r w:rsidR="001E2228">
        <w:t xml:space="preserve"> </w:t>
      </w:r>
      <w:r w:rsidR="001E33BE">
        <w:t>transforms</w:t>
      </w:r>
      <w:r w:rsidR="001E2228">
        <w:t xml:space="preserve"> the traditional </w:t>
      </w:r>
      <w:r w:rsidR="009D3DCA">
        <w:t>“</w:t>
      </w:r>
      <w:r w:rsidR="001E2228">
        <w:t>contractor-supplier</w:t>
      </w:r>
      <w:r w:rsidR="009D3DCA">
        <w:t>”</w:t>
      </w:r>
      <w:r w:rsidR="001E2228">
        <w:t xml:space="preserve"> stakeholder structur</w:t>
      </w:r>
      <w:r w:rsidR="00E56226">
        <w:t>e</w:t>
      </w:r>
      <w:r w:rsidR="00123970">
        <w:t xml:space="preserve"> in the current retrofitting market into a</w:t>
      </w:r>
      <w:r w:rsidR="00B433E8">
        <w:t xml:space="preserve"> more integrated and interconnected </w:t>
      </w:r>
      <w:r w:rsidR="00123970">
        <w:t>system of stakeholders</w:t>
      </w:r>
      <w:r w:rsidR="00227C06">
        <w:t xml:space="preserve">. In addition to traditional stakeholders (e.g. policy-makers, households, and housing associations), </w:t>
      </w:r>
      <w:r w:rsidR="00B433E8">
        <w:t>new players</w:t>
      </w:r>
      <w:r w:rsidR="00C3660D">
        <w:t xml:space="preserve"> such</w:t>
      </w:r>
      <w:r w:rsidR="00B433E8">
        <w:t xml:space="preserve"> as</w:t>
      </w:r>
      <w:r w:rsidR="0021667A">
        <w:t xml:space="preserve"> </w:t>
      </w:r>
      <w:r w:rsidR="00E97B14">
        <w:t>m</w:t>
      </w:r>
      <w:r w:rsidR="00B433E8">
        <w:t xml:space="preserve">arket </w:t>
      </w:r>
      <w:r w:rsidR="00E97B14">
        <w:t>d</w:t>
      </w:r>
      <w:r w:rsidR="00B433E8">
        <w:t xml:space="preserve">evelopment </w:t>
      </w:r>
      <w:r w:rsidR="00E97B14">
        <w:t>t</w:t>
      </w:r>
      <w:r w:rsidR="00B433E8">
        <w:t xml:space="preserve">eam and </w:t>
      </w:r>
      <w:r w:rsidR="00E97B14">
        <w:t>r</w:t>
      </w:r>
      <w:r w:rsidR="00B433E8">
        <w:t xml:space="preserve">efurbishment </w:t>
      </w:r>
      <w:r w:rsidR="00E97B14">
        <w:t>s</w:t>
      </w:r>
      <w:r w:rsidR="00B433E8">
        <w:t xml:space="preserve">olution </w:t>
      </w:r>
      <w:r w:rsidR="00E97B14">
        <w:t>p</w:t>
      </w:r>
      <w:r w:rsidR="00B433E8">
        <w:t>rovider</w:t>
      </w:r>
      <w:r w:rsidR="00227C06">
        <w:t xml:space="preserve"> </w:t>
      </w:r>
      <w:r w:rsidR="00C3660D">
        <w:t>need to be</w:t>
      </w:r>
      <w:r w:rsidR="009D3DCA">
        <w:t xml:space="preserve"> </w:t>
      </w:r>
      <w:r w:rsidR="00C3660D">
        <w:t>involved for a functional market</w:t>
      </w:r>
      <w:r w:rsidR="00E6294E">
        <w:t xml:space="preserve"> </w:t>
      </w:r>
      <w:r w:rsidR="00E6294E">
        <w:fldChar w:fldCharType="begin" w:fldLock="1"/>
      </w:r>
      <w:r w:rsidR="00F1039B">
        <w:instrText>ADDIN CSL_CITATION {"citationItems":[{"id":"ITEM-1","itemData":{"author":[{"dropping-particle":"","family":"Energiesprong","given":"","non-dropping-particle":"","parse-names":false,"suffix":""}],"id":"ITEM-1","issued":{"date-parts":[["2020"]]},"title":"Energiesprong explained – Energiesprong","type":"article"},"uris":["http://www.mendeley.com/documents/?uuid=1ad074e1-fa24-49b0-8e16-bae5e5445962","http://www.mendeley.com/documents/?uuid=e2ad2dbf-7630-4676-9cd4-1c515d749a30"]}],"mendeley":{"formattedCitation":"&lt;span style=\"baseline\"&gt;[4]&lt;/span&gt;","plainTextFormattedCitation":"[4]","previouslyFormattedCitation":"&lt;span style=\"baseline\"&gt;[4]&lt;/span&gt;"},"properties":{"noteIndex":0},"schema":"https://github.com/citation-style-language/schema/raw/master/csl-citation.json"}</w:instrText>
      </w:r>
      <w:r w:rsidR="00E6294E">
        <w:fldChar w:fldCharType="separate"/>
      </w:r>
      <w:r w:rsidR="008B3D50" w:rsidRPr="008B3D50">
        <w:rPr>
          <w:noProof/>
        </w:rPr>
        <w:t>[4]</w:t>
      </w:r>
      <w:r w:rsidR="00E6294E">
        <w:fldChar w:fldCharType="end"/>
      </w:r>
      <w:r w:rsidR="00B433E8">
        <w:t xml:space="preserve">. </w:t>
      </w:r>
      <w:r w:rsidR="00E93E22">
        <w:t xml:space="preserve">Nevertheless, </w:t>
      </w:r>
      <w:r w:rsidR="001E33BE" w:rsidRPr="001E33BE">
        <w:t>the</w:t>
      </w:r>
      <w:r w:rsidR="0079514F">
        <w:t xml:space="preserve"> characteristics, </w:t>
      </w:r>
      <w:r w:rsidR="001E33BE">
        <w:t>behaviour</w:t>
      </w:r>
      <w:r w:rsidR="0079514F">
        <w:t>s</w:t>
      </w:r>
      <w:r w:rsidR="001E33BE">
        <w:t xml:space="preserve"> and</w:t>
      </w:r>
      <w:r w:rsidR="00C3660D">
        <w:t xml:space="preserve"> their possible </w:t>
      </w:r>
      <w:r w:rsidR="001E33BE" w:rsidRPr="001E33BE">
        <w:t>interactions</w:t>
      </w:r>
      <w:r w:rsidR="001E33BE">
        <w:t xml:space="preserve"> </w:t>
      </w:r>
      <w:r w:rsidR="00C3660D">
        <w:t xml:space="preserve">are more complicated and not well </w:t>
      </w:r>
      <w:r w:rsidR="001E33BE">
        <w:t>understood</w:t>
      </w:r>
      <w:r w:rsidR="00C3660D">
        <w:t xml:space="preserve"> yet</w:t>
      </w:r>
      <w:r w:rsidR="0079514F">
        <w:t xml:space="preserve">. </w:t>
      </w:r>
    </w:p>
    <w:p w14:paraId="74345B6B" w14:textId="77777777" w:rsidR="004D6FAA" w:rsidRDefault="004D6FAA" w:rsidP="00C3660D">
      <w:pPr>
        <w:pStyle w:val="NoSpacing"/>
        <w:jc w:val="both"/>
      </w:pPr>
    </w:p>
    <w:p w14:paraId="09056260" w14:textId="07351754" w:rsidR="002E702E" w:rsidRDefault="0079514F" w:rsidP="00C3660D">
      <w:pPr>
        <w:pStyle w:val="NoSpacing"/>
        <w:jc w:val="both"/>
      </w:pPr>
      <w:r>
        <w:t xml:space="preserve">Hence, we want to apply the </w:t>
      </w:r>
      <w:r w:rsidR="00AB28AA">
        <w:t>a</w:t>
      </w:r>
      <w:r>
        <w:t>gent-</w:t>
      </w:r>
      <w:r w:rsidR="00AB28AA">
        <w:t>b</w:t>
      </w:r>
      <w:r>
        <w:t xml:space="preserve">ased </w:t>
      </w:r>
      <w:r w:rsidR="00AB28AA">
        <w:t>m</w:t>
      </w:r>
      <w:r>
        <w:t xml:space="preserve">odelling </w:t>
      </w:r>
      <w:r w:rsidR="002E54F1">
        <w:t>(A</w:t>
      </w:r>
      <w:r w:rsidR="00227C06">
        <w:t>BM</w:t>
      </w:r>
      <w:r w:rsidR="002E54F1">
        <w:t xml:space="preserve">) </w:t>
      </w:r>
      <w:r>
        <w:t>approach that is deemed suitable for</w:t>
      </w:r>
      <w:r w:rsidR="00C3660D">
        <w:t xml:space="preserve"> modelling the complex interactions between heterogeneous agents</w:t>
      </w:r>
      <w:r w:rsidR="00426C1A">
        <w:t xml:space="preserve"> with different goals and characteristics</w:t>
      </w:r>
      <w:r w:rsidR="00C3660D">
        <w:t xml:space="preserve"> </w:t>
      </w:r>
      <w:r w:rsidR="00C3660D">
        <w:fldChar w:fldCharType="begin" w:fldLock="1"/>
      </w:r>
      <w:r w:rsidR="00F1039B">
        <w:instrText>ADDIN CSL_CITATION {"citationItems":[{"id":"ITEM-1","itemData":{"author":[{"dropping-particle":"","family":"Akhatova","given":"Ardak","non-dropping-particle":"","parse-names":false,"suffix":""},{"dropping-particle":"","family":"Kranzl","given":"Lukas","non-dropping-particle":"","parse-names":false,"suffix":""},{"dropping-particle":"","family":"Schipfer","given":"Fabian","non-dropping-particle":"","parse-names":false,"suffix":""},{"dropping-particle":"","family":"Heendeniya","given":"Charitha Buddhika","non-dropping-particle":"","parse-names":false,"suffix":""}],"id":"ITEM-1","issued":{"date-parts":[["2021"]]},"title":"Agent-based modelling of urban and district energy systems – A systematic literature review","type":"report"},"uris":["http://www.mendeley.com/documents/?uuid=08423fe4-194f-42c5-a50c-e86550b622b2"]}],"mendeley":{"formattedCitation":"&lt;span style=\"baseline\"&gt;[7]&lt;/span&gt;","plainTextFormattedCitation":"[7]","previouslyFormattedCitation":"&lt;span style=\"baseline\"&gt;[7]&lt;/span&gt;"},"properties":{"noteIndex":0},"schema":"https://github.com/citation-style-language/schema/raw/master/csl-citation.json"}</w:instrText>
      </w:r>
      <w:r w:rsidR="00C3660D">
        <w:fldChar w:fldCharType="separate"/>
      </w:r>
      <w:r w:rsidR="008B3D50" w:rsidRPr="008B3D50">
        <w:rPr>
          <w:noProof/>
        </w:rPr>
        <w:t>[7]</w:t>
      </w:r>
      <w:r w:rsidR="00C3660D">
        <w:fldChar w:fldCharType="end"/>
      </w:r>
      <w:r w:rsidR="00426C1A">
        <w:t>.</w:t>
      </w:r>
      <w:r w:rsidR="00216CF2">
        <w:t xml:space="preserve"> With the future ABM </w:t>
      </w:r>
      <w:r w:rsidR="00216CF2" w:rsidRPr="00216CF2">
        <w:t xml:space="preserve">we want to explore the effect of policies or measures necessary to satisfy the stakeholders and result in the retrofitted </w:t>
      </w:r>
      <w:r w:rsidR="00216CF2">
        <w:t>neighbourhoods</w:t>
      </w:r>
      <w:r w:rsidR="00216CF2" w:rsidRPr="00216CF2">
        <w:t xml:space="preserve">. </w:t>
      </w:r>
      <w:r w:rsidR="00216CF2">
        <w:t xml:space="preserve">The current article is the initial step </w:t>
      </w:r>
      <w:r w:rsidR="00C05458">
        <w:t>towards this mode</w:t>
      </w:r>
      <w:r w:rsidR="00176D1A">
        <w:t xml:space="preserve">l – conceptualisation. According to the methodology by </w:t>
      </w:r>
      <w:r w:rsidR="00176D1A" w:rsidRPr="001C5678">
        <w:t>Nikolic an</w:t>
      </w:r>
      <w:r w:rsidR="00D264C8" w:rsidRPr="001C5678">
        <w:t>d</w:t>
      </w:r>
      <w:r w:rsidR="00176D1A" w:rsidRPr="001C5678">
        <w:t xml:space="preserve"> </w:t>
      </w:r>
      <w:proofErr w:type="spellStart"/>
      <w:r w:rsidR="00176D1A" w:rsidRPr="001C5678">
        <w:t>Ghorbani</w:t>
      </w:r>
      <w:proofErr w:type="spellEnd"/>
      <w:r w:rsidR="00176D1A" w:rsidRPr="001C5678">
        <w:t xml:space="preserve"> (2011),</w:t>
      </w:r>
      <w:r w:rsidR="00176D1A">
        <w:t xml:space="preserve"> a</w:t>
      </w:r>
      <w:r w:rsidR="00C05458">
        <w:t xml:space="preserve"> problem </w:t>
      </w:r>
      <w:r w:rsidR="00D264C8">
        <w:t xml:space="preserve">to be tackled, </w:t>
      </w:r>
      <w:r w:rsidR="00C05458">
        <w:t>actors</w:t>
      </w:r>
      <w:r w:rsidR="00D264C8">
        <w:t xml:space="preserve">, </w:t>
      </w:r>
      <w:r w:rsidR="00176D1A">
        <w:t>their behaviours and relationships, the environment they live in</w:t>
      </w:r>
      <w:r w:rsidR="00D264C8">
        <w:t xml:space="preserve"> are to be identified and structured </w:t>
      </w:r>
      <w:r w:rsidR="00B37623">
        <w:t>at</w:t>
      </w:r>
      <w:r w:rsidR="00D264C8">
        <w:t xml:space="preserve"> this stage. </w:t>
      </w:r>
      <w:r w:rsidR="00901829">
        <w:t>Supported by</w:t>
      </w:r>
      <w:r w:rsidR="00D264C8">
        <w:t xml:space="preserve"> the literature review on the ABM of urban and district energy systems and on the </w:t>
      </w:r>
      <w:proofErr w:type="spellStart"/>
      <w:r w:rsidR="00D264C8">
        <w:t>Energiesprong</w:t>
      </w:r>
      <w:proofErr w:type="spellEnd"/>
      <w:r w:rsidR="00D264C8">
        <w:t xml:space="preserve"> approach</w:t>
      </w:r>
      <w:r w:rsidR="00D264C8" w:rsidRPr="00D264C8">
        <w:t>,</w:t>
      </w:r>
      <w:r w:rsidR="00176D1A" w:rsidRPr="00D264C8">
        <w:t xml:space="preserve"> </w:t>
      </w:r>
      <w:r w:rsidR="00D264C8" w:rsidRPr="00D264C8">
        <w:t>a</w:t>
      </w:r>
      <w:r w:rsidR="00426C1A" w:rsidRPr="00D264C8">
        <w:t xml:space="preserve"> conceptual </w:t>
      </w:r>
      <w:r w:rsidR="009D3DCA" w:rsidRPr="00D264C8">
        <w:t xml:space="preserve">ABM that explores the standardised retrofitting approach (i.e. </w:t>
      </w:r>
      <w:proofErr w:type="spellStart"/>
      <w:r w:rsidR="009D3DCA" w:rsidRPr="00D264C8">
        <w:t>Energiesprong</w:t>
      </w:r>
      <w:proofErr w:type="spellEnd"/>
      <w:r w:rsidR="009D3DCA" w:rsidRPr="00D264C8">
        <w:t>) is elaborated</w:t>
      </w:r>
      <w:r w:rsidR="00D264C8" w:rsidRPr="00D264C8">
        <w:t xml:space="preserve"> within this article.</w:t>
      </w:r>
      <w:r w:rsidR="009D3DCA" w:rsidRPr="00D264C8">
        <w:t xml:space="preserve"> In this way, we intend to contribute to energy demand reduction in the building sector and the energy transition</w:t>
      </w:r>
      <w:r w:rsidR="009C1FB4" w:rsidRPr="00D264C8">
        <w:t>.</w:t>
      </w:r>
      <w:r w:rsidR="00426C1A">
        <w:t xml:space="preserve"> </w:t>
      </w:r>
    </w:p>
    <w:p w14:paraId="6E4E0530" w14:textId="09E377CF" w:rsidR="004D6FAA" w:rsidRPr="008512D7" w:rsidRDefault="00DC69F1" w:rsidP="008512D7">
      <w:pPr>
        <w:pStyle w:val="Heading2"/>
        <w:rPr>
          <w:i w:val="0"/>
          <w:sz w:val="24"/>
          <w:szCs w:val="24"/>
        </w:rPr>
      </w:pPr>
      <w:r w:rsidRPr="00D767DA">
        <w:rPr>
          <w:i w:val="0"/>
          <w:sz w:val="24"/>
          <w:szCs w:val="24"/>
        </w:rPr>
        <w:t>Methods</w:t>
      </w:r>
    </w:p>
    <w:p w14:paraId="30CE04EB" w14:textId="7140D445" w:rsidR="008512D7" w:rsidRDefault="00AB28AA" w:rsidP="00AB28AA">
      <w:pPr>
        <w:jc w:val="both"/>
      </w:pPr>
      <w:r>
        <w:t>Conceptualisation of the ABM is not an easy process</w:t>
      </w:r>
      <w:r w:rsidR="008512D7">
        <w:t xml:space="preserve">, </w:t>
      </w:r>
      <w:r>
        <w:t xml:space="preserve">as ABM is a modelling paradigm </w:t>
      </w:r>
      <w:r w:rsidR="000951E7">
        <w:t>that</w:t>
      </w:r>
      <w:r>
        <w:t xml:space="preserve"> can be implemented in very different ways </w:t>
      </w:r>
      <w:r w:rsidR="000951E7">
        <w:fldChar w:fldCharType="begin" w:fldLock="1"/>
      </w:r>
      <w:r w:rsidR="000951E7">
        <w:instrText>ADDIN CSL_CITATION {"citationItems":[{"id":"ITEM-1","itemData":{"author":[{"dropping-particle":"","family":"Akhatova","given":"Ardak","non-dropping-particle":"","parse-names":false,"suffix":""},{"dropping-particle":"","family":"Kranzl","given":"Lukas","non-dropping-particle":"","parse-names":false,"suffix":""},{"dropping-particle":"","family":"Schipfer","given":"Fabian","non-dropping-particle":"","parse-names":false,"suffix":""},{"dropping-particle":"","family":"Heendeniya","given":"Charitha Buddhika","non-dropping-particle":"","parse-names":false,"suffix":""}],"id":"ITEM-1","issued":{"date-parts":[["2021"]]},"title":"Agent-based modelling of urban and district energy systems – A systematic literature review","type":"report"},"uris":["http://www.mendeley.com/documents/?uuid=08423fe4-194f-42c5-a50c-e86550b622b2"]}],"mendeley":{"formattedCitation":"&lt;span style=\"baseline\"&gt;[7]&lt;/span&gt;","plainTextFormattedCitation":"[7]"},"properties":{"noteIndex":0},"schema":"https://github.com/citation-style-language/schema/raw/master/csl-citation.json"}</w:instrText>
      </w:r>
      <w:r w:rsidR="000951E7">
        <w:fldChar w:fldCharType="separate"/>
      </w:r>
      <w:r w:rsidR="000951E7" w:rsidRPr="000951E7">
        <w:rPr>
          <w:noProof/>
        </w:rPr>
        <w:t>[7]</w:t>
      </w:r>
      <w:r w:rsidR="000951E7">
        <w:fldChar w:fldCharType="end"/>
      </w:r>
      <w:r w:rsidR="000951E7" w:rsidRPr="000951E7">
        <w:t xml:space="preserve">. </w:t>
      </w:r>
      <w:r>
        <w:t xml:space="preserve">Nevertheless, certain frameworks provide generalised methodological support regardless of the discipline or purpose of models. The five-phase framework for developing ABMs of socio-technical systems by </w:t>
      </w:r>
      <w:r w:rsidRPr="000951E7">
        <w:t xml:space="preserve">Nikolic &amp; </w:t>
      </w:r>
      <w:proofErr w:type="spellStart"/>
      <w:r w:rsidRPr="000951E7">
        <w:t>Ghorbani</w:t>
      </w:r>
      <w:proofErr w:type="spellEnd"/>
      <w:r w:rsidRPr="000951E7">
        <w:t xml:space="preserve"> (2011)</w:t>
      </w:r>
      <w:r>
        <w:t xml:space="preserve"> consists of steps common to many software engineering methodologies: system analysis, model design, detailed model design, software implementation and model evaluation</w:t>
      </w:r>
      <w:r w:rsidR="00901829">
        <w:t xml:space="preserve"> </w:t>
      </w:r>
      <w:r w:rsidR="00901829">
        <w:fldChar w:fldCharType="begin" w:fldLock="1"/>
      </w:r>
      <w:r w:rsidR="000951E7">
        <w:instrText>ADDIN CSL_CITATION {"citationItems":[{"id":"ITEM-1","itemData":{"DOI":"10.1109/ICNSC.2011.5874914","ISBN":"9781424495702","abstract":"Agent-based modeling is one of the popular tools for analyzing complex socio-technical systems. Because of the complex nature of such systems a systematic methodology is required to guide the modeling process. By studying the existing methodologies in MAS we distinguished four major differences between MAS and ABM regarding goals, system scale and diversity, level of system understanding and verification and validation concerns. In this paper we take these differences into account and based on more than 25 case studies, we present a methodological framework for developing agent-based models that consists of five general iterative phases. These phases namely: system analysis, model design, detailed design, implementation and evaluation further consists of smaller step that are also addressed in this paper. This methodology provides a tool independent template while respecting the specific requirements for ABM. © 2011 IEEE.","author":[{"dropping-particle":"","family":"Nikolic","given":"Igor","non-dropping-particle":"","parse-names":false,"suffix":""},{"dropping-particle":"","family":"Ghorbani","given":"Amineh","non-dropping-particle":"","parse-names":false,"suffix":""}],"container-title":"2011 International Conference on Networking, Sensing and Control, ICNSC 2011","id":"ITEM-1","issue":"April","issued":{"date-parts":[["2011"]]},"page":"44-49","title":"A method for developing agent-based models of socio-technical systems","type":"article-journal"},"uris":["http://www.mendeley.com/documents/?uuid=60726a05-0fd0-4c49-a8eb-97e5b47406a6"]}],"mendeley":{"formattedCitation":"&lt;span style=\"baseline\"&gt;[8]&lt;/span&gt;","plainTextFormattedCitation":"[8]","previouslyFormattedCitation":"&lt;span style=\"baseline\"&gt;[8]&lt;/span&gt;"},"properties":{"noteIndex":0},"schema":"https://github.com/citation-style-language/schema/raw/master/csl-citation.json"}</w:instrText>
      </w:r>
      <w:r w:rsidR="00901829">
        <w:fldChar w:fldCharType="separate"/>
      </w:r>
      <w:r w:rsidR="00901829" w:rsidRPr="00901829">
        <w:rPr>
          <w:noProof/>
        </w:rPr>
        <w:t>[8]</w:t>
      </w:r>
      <w:r w:rsidR="00901829">
        <w:fldChar w:fldCharType="end"/>
      </w:r>
      <w:r>
        <w:t xml:space="preserve">. </w:t>
      </w:r>
      <w:r w:rsidR="00AE1FE9">
        <w:t xml:space="preserve">Each phase is subdivided into several ABM-specific iterative steps. In this article, we follow this framework and focus only on the first phase (“system analysis”), which results in the conceptual ABM. </w:t>
      </w:r>
      <w:r w:rsidR="00E9608C">
        <w:t xml:space="preserve">This phase consists </w:t>
      </w:r>
      <w:r w:rsidR="00E76D2D">
        <w:t>of the following sub-steps:</w:t>
      </w:r>
    </w:p>
    <w:p w14:paraId="1C1D8338" w14:textId="0EDBE7E3" w:rsidR="008512D7" w:rsidRPr="008512D7" w:rsidRDefault="00E9608C" w:rsidP="008512D7">
      <w:pPr>
        <w:pStyle w:val="ListParagraph"/>
        <w:numPr>
          <w:ilvl w:val="0"/>
          <w:numId w:val="36"/>
        </w:numPr>
        <w:jc w:val="both"/>
        <w:rPr>
          <w:rFonts w:ascii="TimesNewRomanPSMT" w:hAnsi="TimesNewRomanPSMT"/>
          <w:color w:val="231F20"/>
        </w:rPr>
      </w:pPr>
      <w:r w:rsidRPr="008512D7">
        <w:rPr>
          <w:i/>
        </w:rPr>
        <w:t>Problem and problem owner identification</w:t>
      </w:r>
      <w:r w:rsidR="00E76D2D">
        <w:t xml:space="preserve">: </w:t>
      </w:r>
      <w:r w:rsidR="005C62AB">
        <w:t>formulation of the problem and research questions, defining whose</w:t>
      </w:r>
      <w:r w:rsidR="005C62AB">
        <w:rPr>
          <w:rFonts w:ascii="TimesNewRomanPSMT" w:hAnsi="TimesNewRomanPSMT"/>
          <w:color w:val="231F20"/>
        </w:rPr>
        <w:t xml:space="preserve"> problem is going to be addressed and how the model </w:t>
      </w:r>
      <w:r w:rsidR="005D40D4">
        <w:rPr>
          <w:rFonts w:ascii="TimesNewRomanPSMT" w:hAnsi="TimesNewRomanPSMT"/>
          <w:color w:val="231F20"/>
        </w:rPr>
        <w:t>is going to be used.</w:t>
      </w:r>
    </w:p>
    <w:p w14:paraId="2D1140BD" w14:textId="52483216" w:rsidR="008512D7" w:rsidRDefault="00E9608C" w:rsidP="008512D7">
      <w:pPr>
        <w:pStyle w:val="ListParagraph"/>
        <w:numPr>
          <w:ilvl w:val="0"/>
          <w:numId w:val="36"/>
        </w:numPr>
        <w:jc w:val="both"/>
      </w:pPr>
      <w:r w:rsidRPr="008512D7">
        <w:rPr>
          <w:i/>
        </w:rPr>
        <w:t>System identification</w:t>
      </w:r>
      <w:r w:rsidRPr="00E9608C">
        <w:t xml:space="preserve">: </w:t>
      </w:r>
      <w:r w:rsidRPr="008512D7">
        <w:rPr>
          <w:rFonts w:ascii="TimesNewRomanPSMT" w:hAnsi="TimesNewRomanPSMT"/>
          <w:color w:val="231F20"/>
        </w:rPr>
        <w:t>list</w:t>
      </w:r>
      <w:r w:rsidR="00E76D2D" w:rsidRPr="008512D7">
        <w:rPr>
          <w:rFonts w:ascii="TimesNewRomanPSMT" w:hAnsi="TimesNewRomanPSMT"/>
          <w:color w:val="231F20"/>
        </w:rPr>
        <w:t>ing</w:t>
      </w:r>
      <w:r w:rsidRPr="008512D7">
        <w:rPr>
          <w:rFonts w:ascii="TimesNewRomanPSMT" w:hAnsi="TimesNewRomanPSMT"/>
          <w:color w:val="231F20"/>
        </w:rPr>
        <w:t xml:space="preserve"> of actors</w:t>
      </w:r>
      <w:r w:rsidR="00E76D2D" w:rsidRPr="008512D7">
        <w:rPr>
          <w:rFonts w:ascii="TimesNewRomanPSMT" w:hAnsi="TimesNewRomanPSMT"/>
          <w:color w:val="231F20"/>
        </w:rPr>
        <w:t xml:space="preserve">, </w:t>
      </w:r>
      <w:r w:rsidRPr="008512D7">
        <w:rPr>
          <w:rFonts w:ascii="TimesNewRomanPSMT" w:hAnsi="TimesNewRomanPSMT"/>
          <w:color w:val="231F20"/>
        </w:rPr>
        <w:t>their behaviour</w:t>
      </w:r>
      <w:r w:rsidR="00E76D2D" w:rsidRPr="008512D7">
        <w:rPr>
          <w:rFonts w:ascii="TimesNewRomanPSMT" w:hAnsi="TimesNewRomanPSMT"/>
          <w:color w:val="231F20"/>
        </w:rPr>
        <w:t xml:space="preserve">, </w:t>
      </w:r>
      <w:r w:rsidRPr="008512D7">
        <w:rPr>
          <w:rFonts w:ascii="TimesNewRomanPSMT" w:hAnsi="TimesNewRomanPSMT"/>
          <w:color w:val="231F20"/>
        </w:rPr>
        <w:t>relationship between the actors</w:t>
      </w:r>
      <w:r w:rsidR="00E76D2D" w:rsidRPr="008512D7">
        <w:rPr>
          <w:rFonts w:ascii="TimesNewRomanPSMT" w:hAnsi="TimesNewRomanPSMT"/>
          <w:color w:val="231F20"/>
        </w:rPr>
        <w:t xml:space="preserve">; </w:t>
      </w:r>
      <w:r w:rsidRPr="008512D7">
        <w:rPr>
          <w:rFonts w:ascii="TimesNewRomanPSMT" w:hAnsi="TimesNewRomanPSMT"/>
          <w:color w:val="231F20"/>
        </w:rPr>
        <w:t>specification of the actions performed by the actors, a description of the environment in which the actors are performing in</w:t>
      </w:r>
      <w:r w:rsidR="00E76D2D">
        <w:t xml:space="preserve">; </w:t>
      </w:r>
    </w:p>
    <w:p w14:paraId="17D898B7" w14:textId="255BA976" w:rsidR="008512D7" w:rsidRPr="008512D7" w:rsidRDefault="00E9608C" w:rsidP="008512D7">
      <w:pPr>
        <w:pStyle w:val="ListParagraph"/>
        <w:numPr>
          <w:ilvl w:val="0"/>
          <w:numId w:val="36"/>
        </w:numPr>
        <w:jc w:val="both"/>
      </w:pPr>
      <w:r w:rsidRPr="008512D7">
        <w:rPr>
          <w:i/>
        </w:rPr>
        <w:t>System conceptualisation</w:t>
      </w:r>
      <w:r w:rsidRPr="00E9608C">
        <w:t xml:space="preserve">: decomposition into a </w:t>
      </w:r>
      <w:r w:rsidRPr="008512D7">
        <w:rPr>
          <w:rFonts w:ascii="TimesNewRomanPSMT" w:hAnsi="TimesNewRomanPSMT"/>
          <w:color w:val="231F20"/>
        </w:rPr>
        <w:t>structure that is manageable and understandable</w:t>
      </w:r>
      <w:r w:rsidRPr="00E9608C">
        <w:t xml:space="preserve"> via e.g. </w:t>
      </w:r>
      <w:r w:rsidRPr="008512D7">
        <w:rPr>
          <w:rFonts w:ascii="TimesNewRomanPSMT" w:hAnsi="TimesNewRomanPSMT"/>
          <w:color w:val="231F20"/>
        </w:rPr>
        <w:t xml:space="preserve">IAD framework, Williamson’s four-layer model, UML analysis diagrams, or MAIA. </w:t>
      </w:r>
    </w:p>
    <w:p w14:paraId="5728D38B" w14:textId="5734C2E2" w:rsidR="00AB28AA" w:rsidRDefault="00E9608C" w:rsidP="008512D7">
      <w:pPr>
        <w:jc w:val="both"/>
      </w:pPr>
      <w:r>
        <w:t xml:space="preserve">The implementation of this framework is </w:t>
      </w:r>
      <w:r w:rsidR="008512D7">
        <w:t>supported by</w:t>
      </w:r>
      <w:r>
        <w:t xml:space="preserve"> the literature review on </w:t>
      </w:r>
      <w:proofErr w:type="spellStart"/>
      <w:r>
        <w:t>Energiesprong</w:t>
      </w:r>
      <w:proofErr w:type="spellEnd"/>
      <w:r>
        <w:t xml:space="preserve"> and similar “one-stop-shop” business models. </w:t>
      </w:r>
    </w:p>
    <w:p w14:paraId="0EEBE23F" w14:textId="72D86E3F" w:rsidR="00517C1C" w:rsidRDefault="009D3DCA" w:rsidP="00E93E22">
      <w:pPr>
        <w:pStyle w:val="Heading2"/>
        <w:rPr>
          <w:i w:val="0"/>
          <w:sz w:val="24"/>
          <w:szCs w:val="24"/>
        </w:rPr>
      </w:pPr>
      <w:r>
        <w:rPr>
          <w:i w:val="0"/>
          <w:sz w:val="24"/>
          <w:szCs w:val="24"/>
        </w:rPr>
        <w:t>Results</w:t>
      </w:r>
    </w:p>
    <w:p w14:paraId="425FE058" w14:textId="339BD7CF" w:rsidR="00393C03" w:rsidRDefault="00393C03" w:rsidP="00393C03">
      <w:r w:rsidRPr="00393C03">
        <w:t xml:space="preserve">The outcomes of this article can be divided </w:t>
      </w:r>
      <w:r>
        <w:t>into the following sections:</w:t>
      </w:r>
    </w:p>
    <w:p w14:paraId="06DB0FE6" w14:textId="2DE196B8" w:rsidR="00C720D0" w:rsidRDefault="00B23D92" w:rsidP="00393C03">
      <w:pPr>
        <w:pStyle w:val="ListParagraph"/>
        <w:numPr>
          <w:ilvl w:val="0"/>
          <w:numId w:val="37"/>
        </w:numPr>
      </w:pPr>
      <w:r>
        <w:t xml:space="preserve">Literature review on the </w:t>
      </w:r>
      <w:proofErr w:type="spellStart"/>
      <w:r>
        <w:t>Energiesprong</w:t>
      </w:r>
      <w:proofErr w:type="spellEnd"/>
      <w:r>
        <w:t xml:space="preserve"> retrofitting approach </w:t>
      </w:r>
    </w:p>
    <w:p w14:paraId="02D79CE3" w14:textId="7B54FF82" w:rsidR="008512D7" w:rsidRDefault="008512D7" w:rsidP="00393C03">
      <w:pPr>
        <w:pStyle w:val="ListParagraph"/>
        <w:numPr>
          <w:ilvl w:val="0"/>
          <w:numId w:val="37"/>
        </w:numPr>
      </w:pPr>
      <w:r>
        <w:t>Clear statement of the problem to be tackled and the problem owner</w:t>
      </w:r>
    </w:p>
    <w:p w14:paraId="0BC9101C" w14:textId="74EE1404" w:rsidR="00B04F71" w:rsidRDefault="009C1FB4" w:rsidP="00393C03">
      <w:pPr>
        <w:pStyle w:val="ListParagraph"/>
        <w:numPr>
          <w:ilvl w:val="0"/>
          <w:numId w:val="37"/>
        </w:numPr>
      </w:pPr>
      <w:r>
        <w:t>I</w:t>
      </w:r>
      <w:r w:rsidR="009D3DCA">
        <w:t>dentif</w:t>
      </w:r>
      <w:r w:rsidR="00D466D3">
        <w:t>ication of</w:t>
      </w:r>
      <w:r w:rsidR="009D3DCA">
        <w:t xml:space="preserve"> main stakeholders</w:t>
      </w:r>
      <w:r w:rsidR="00D466D3">
        <w:t xml:space="preserve">, </w:t>
      </w:r>
      <w:r w:rsidR="008512D7">
        <w:t>their possible</w:t>
      </w:r>
      <w:r w:rsidR="00D466D3">
        <w:t xml:space="preserve"> behaviours</w:t>
      </w:r>
      <w:r w:rsidR="009D3DCA">
        <w:t xml:space="preserve"> </w:t>
      </w:r>
      <w:r w:rsidR="00D466D3">
        <w:t xml:space="preserve">and relationships </w:t>
      </w:r>
      <w:r w:rsidR="009D3DCA">
        <w:t>i</w:t>
      </w:r>
      <w:r>
        <w:t>n</w:t>
      </w:r>
      <w:r w:rsidR="009D3DCA">
        <w:t xml:space="preserve"> the standardised</w:t>
      </w:r>
      <w:r>
        <w:t xml:space="preserve"> building retrofitting domain</w:t>
      </w:r>
    </w:p>
    <w:p w14:paraId="32884B14" w14:textId="1BBBBE37" w:rsidR="00D466D3" w:rsidRDefault="00D466D3" w:rsidP="00393C03">
      <w:pPr>
        <w:pStyle w:val="ListParagraph"/>
        <w:numPr>
          <w:ilvl w:val="0"/>
          <w:numId w:val="37"/>
        </w:numPr>
      </w:pPr>
      <w:r>
        <w:t>Conceptualisation of the system to be modelled using a</w:t>
      </w:r>
      <w:r w:rsidR="00276682">
        <w:t xml:space="preserve"> diagram in</w:t>
      </w:r>
      <w:r>
        <w:t xml:space="preserve"> </w:t>
      </w:r>
      <w:r w:rsidR="00276682">
        <w:t>Unified Modelling Language</w:t>
      </w:r>
      <w:r>
        <w:t xml:space="preserve"> </w:t>
      </w:r>
      <w:r w:rsidR="00276682">
        <w:t>(UML).</w:t>
      </w:r>
    </w:p>
    <w:p w14:paraId="1A3B2AA8" w14:textId="4876B551" w:rsidR="0064788B" w:rsidRDefault="00CF32A9" w:rsidP="00945A52">
      <w:pPr>
        <w:jc w:val="both"/>
      </w:pPr>
      <w:r>
        <w:lastRenderedPageBreak/>
        <w:t xml:space="preserve">The standardised retrofitting </w:t>
      </w:r>
      <w:r w:rsidR="00F1039B">
        <w:t>initiative</w:t>
      </w:r>
      <w:r>
        <w:t xml:space="preserve">, known as </w:t>
      </w:r>
      <w:proofErr w:type="spellStart"/>
      <w:r>
        <w:t>Energiesprong</w:t>
      </w:r>
      <w:proofErr w:type="spellEnd"/>
      <w:r>
        <w:t xml:space="preserve">, </w:t>
      </w:r>
      <w:r w:rsidR="000A7E97">
        <w:t>originated as a</w:t>
      </w:r>
      <w:r>
        <w:t xml:space="preserve"> government</w:t>
      </w:r>
      <w:r w:rsidR="00F1039B">
        <w:t xml:space="preserve">-funded </w:t>
      </w:r>
      <w:r>
        <w:t>program</w:t>
      </w:r>
      <w:r w:rsidR="00F1039B">
        <w:t xml:space="preserve"> </w:t>
      </w:r>
      <w:r w:rsidR="00F1039B" w:rsidRPr="00F1039B">
        <w:t>to achieve net-zero energy homes</w:t>
      </w:r>
      <w:r w:rsidR="00F1039B">
        <w:t xml:space="preserve"> </w:t>
      </w:r>
      <w:r w:rsidR="000A7E97">
        <w:t>in the Nether</w:t>
      </w:r>
      <w:r w:rsidR="00945A52">
        <w:t>l</w:t>
      </w:r>
      <w:r w:rsidR="000A7E97">
        <w:t xml:space="preserve">ands and has expanded to </w:t>
      </w:r>
      <w:r>
        <w:t>the UK, France, the USA and Canada</w:t>
      </w:r>
      <w:r w:rsidR="00F1039B">
        <w:t xml:space="preserve"> </w:t>
      </w:r>
      <w:r w:rsidR="00F1039B">
        <w:fldChar w:fldCharType="begin" w:fldLock="1"/>
      </w:r>
      <w:r w:rsidR="006B18D2">
        <w:instrText>ADDIN CSL_CITATION {"citationItems":[{"id":"ITEM-1","itemData":{"DOI":"10.1016/j.erss.2019.101253","ISSN":"22146296","abstract":"Business model innovation is increasingly necessary for the transition to a sustainable energy system. In this paper we outline how whole-house energy ‘retrofits’ are likely to require business model innovation to gain widespread adoption. Through semi-structured interviews and document analysis, we undertake a case study of the ‘Energiesprong’ retrofit business model and contrast this with the existing ‘atomised’ market model. We highlight the central role of an innovation intermediary - the Energiesprong ‘market development team’- in this business model innovation and further how Dutch policymakers sought to promote it through the creation of this intermediary. In doing so we develop a novel framework, combining the components of business models with the functions of intermediaries. We suggest that for radical energy business model innovations to be adopted, intermediaries may need to facilitate, configure and broker system innovation in multiple system elements. Finally, the paper suggests this case and framework could provide lessons for how intermediaries and in turn policymakers might foster energy business model innovation in other sectors.","author":[{"dropping-particle":"","family":"Brown","given":"Donal","non-dropping-particle":"","parse-names":false,"suffix":""},{"dropping-particle":"","family":"Kivimaa","given":"Paula","non-dropping-particle":"","parse-names":false,"suffix":""},{"dropping-particle":"","family":"Sorrell","given":"Steven","non-dropping-particle":"","parse-names":false,"suffix":""}],"container-title":"Energy Research and Social Science","id":"ITEM-1","issued":{"date-parts":[["2019","12","1"]]},"page":"101253","publisher":"Elsevier Ltd","title":"An energy leap? Business model innovation and intermediation in the ‘Energiesprong’ retrofit initiative","type":"article-journal","volume":"58"},"uris":["http://www.mendeley.com/documents/?uuid=e3c11cca-8700-3628-9107-27bf947c6b26"]}],"mendeley":{"formattedCitation":"&lt;span style=\"baseline\"&gt;[5]&lt;/span&gt;","plainTextFormattedCitation":"[5]","previouslyFormattedCitation":"&lt;span style=\"baseline\"&gt;[5]&lt;/span&gt;"},"properties":{"noteIndex":0},"schema":"https://github.com/citation-style-language/schema/raw/master/csl-citation.json"}</w:instrText>
      </w:r>
      <w:r w:rsidR="00F1039B">
        <w:fldChar w:fldCharType="separate"/>
      </w:r>
      <w:r w:rsidR="00F1039B" w:rsidRPr="00F1039B">
        <w:rPr>
          <w:noProof/>
        </w:rPr>
        <w:t>[5]</w:t>
      </w:r>
      <w:r w:rsidR="00F1039B">
        <w:fldChar w:fldCharType="end"/>
      </w:r>
      <w:r w:rsidR="00F1039B">
        <w:t>.</w:t>
      </w:r>
      <w:r w:rsidR="006B18D2">
        <w:t xml:space="preserve"> The main stakeholders include </w:t>
      </w:r>
      <w:r w:rsidR="00945A52">
        <w:t xml:space="preserve">the </w:t>
      </w:r>
      <w:r w:rsidR="006B18D2">
        <w:t>market development team,</w:t>
      </w:r>
      <w:r w:rsidR="006B18D2" w:rsidRPr="006B18D2">
        <w:t xml:space="preserve"> </w:t>
      </w:r>
      <w:r w:rsidR="00945A52">
        <w:t xml:space="preserve">the </w:t>
      </w:r>
      <w:r w:rsidR="006B18D2" w:rsidRPr="006B18D2">
        <w:t xml:space="preserve">residents, housing provider, the construction industry </w:t>
      </w:r>
      <w:r w:rsidR="006B18D2">
        <w:t xml:space="preserve">(i.e. retrofitting solution providers) </w:t>
      </w:r>
      <w:r w:rsidR="006B18D2" w:rsidRPr="006B18D2">
        <w:t>and policymakers</w:t>
      </w:r>
      <w:r w:rsidR="006B18D2">
        <w:t xml:space="preserve"> </w:t>
      </w:r>
      <w:r w:rsidR="006B18D2">
        <w:fldChar w:fldCharType="begin" w:fldLock="1"/>
      </w:r>
      <w:r w:rsidR="00945A52">
        <w:instrText>ADDIN CSL_CITATION {"citationItems":[{"id":"ITEM-1","itemData":{"DOI":"10.1016/j.erss.2019.101253","ISSN":"22146296","abstract":"Business model innovation is increasingly necessary for the transition to a sustainable energy system. In this paper we outline how whole-house energy ‘retrofits’ are likely to require business model innovation to gain widespread adoption. Through semi-structured interviews and document analysis, we undertake a case study of the ‘Energiesprong’ retrofit business model and contrast this with the existing ‘atomised’ market model. We highlight the central role of an innovation intermediary - the Energiesprong ‘market development team’- in this business model innovation and further how Dutch policymakers sought to promote it through the creation of this intermediary. In doing so we develop a novel framework, combining the components of business models with the functions of intermediaries. We suggest that for radical energy business model innovations to be adopted, intermediaries may need to facilitate, configure and broker system innovation in multiple system elements. Finally, the paper suggests this case and framework could provide lessons for how intermediaries and in turn policymakers might foster energy business model innovation in other sectors.","author":[{"dropping-particle":"","family":"Brown","given":"Donal","non-dropping-particle":"","parse-names":false,"suffix":""},{"dropping-particle":"","family":"Kivimaa","given":"Paula","non-dropping-particle":"","parse-names":false,"suffix":""},{"dropping-particle":"","family":"Sorrell","given":"Steven","non-dropping-particle":"","parse-names":false,"suffix":""}],"container-title":"Energy Research and Social Science","id":"ITEM-1","issued":{"date-parts":[["2019","12","1"]]},"page":"101253","publisher":"Elsevier Ltd","title":"An energy leap? Business model innovation and intermediation in the ‘Energiesprong’ retrofit initiative","type":"article-journal","volume":"58"},"uris":["http://www.mendeley.com/documents/?uuid=e3c11cca-8700-3628-9107-27bf947c6b26"]}],"mendeley":{"formattedCitation":"&lt;span style=\"baseline\"&gt;[5]&lt;/span&gt;","plainTextFormattedCitation":"[5]","previouslyFormattedCitation":"&lt;span style=\"baseline\"&gt;[5]&lt;/span&gt;"},"properties":{"noteIndex":0},"schema":"https://github.com/citation-style-language/schema/raw/master/csl-citation.json"}</w:instrText>
      </w:r>
      <w:r w:rsidR="006B18D2">
        <w:fldChar w:fldCharType="separate"/>
      </w:r>
      <w:r w:rsidR="006B18D2" w:rsidRPr="006B18D2">
        <w:rPr>
          <w:noProof/>
        </w:rPr>
        <w:t>[5]</w:t>
      </w:r>
      <w:r w:rsidR="006B18D2">
        <w:fldChar w:fldCharType="end"/>
      </w:r>
      <w:r w:rsidR="006B18D2" w:rsidRPr="006B18D2">
        <w:t xml:space="preserve">. </w:t>
      </w:r>
      <w:r w:rsidR="00945A52">
        <w:t>The m</w:t>
      </w:r>
      <w:r w:rsidR="006B18D2">
        <w:t>arket development team</w:t>
      </w:r>
      <w:r w:rsidR="00945A52">
        <w:t xml:space="preserve"> is an intermediary actor who brings all stakeholders together and performs key intermediation forms – facilitating, configuring and brokering </w:t>
      </w:r>
      <w:r w:rsidR="00945A52">
        <w:fldChar w:fldCharType="begin" w:fldLock="1"/>
      </w:r>
      <w:r w:rsidR="008F2D34">
        <w:instrText>ADDIN CSL_CITATION {"citationItems":[{"id":"ITEM-1","itemData":{"DOI":"10.1016/j.erss.2019.101253","ISSN":"22146296","abstract":"Business model innovation is increasingly necessary for the transition to a sustainable energy system. In this paper we outline how whole-house energy ‘retrofits’ are likely to require business model innovation to gain widespread adoption. Through semi-structured interviews and document analysis, we undertake a case study of the ‘Energiesprong’ retrofit business model and contrast this with the existing ‘atomised’ market model. We highlight the central role of an innovation intermediary - the Energiesprong ‘market development team’- in this business model innovation and further how Dutch policymakers sought to promote it through the creation of this intermediary. In doing so we develop a novel framework, combining the components of business models with the functions of intermediaries. We suggest that for radical energy business model innovations to be adopted, intermediaries may need to facilitate, configure and broker system innovation in multiple system elements. Finally, the paper suggests this case and framework could provide lessons for how intermediaries and in turn policymakers might foster energy business model innovation in other sectors.","author":[{"dropping-particle":"","family":"Brown","given":"Donal","non-dropping-particle":"","parse-names":false,"suffix":""},{"dropping-particle":"","family":"Kivimaa","given":"Paula","non-dropping-particle":"","parse-names":false,"suffix":""},{"dropping-particle":"","family":"Sorrell","given":"Steven","non-dropping-particle":"","parse-names":false,"suffix":""}],"container-title":"Energy Research and Social Science","id":"ITEM-1","issued":{"date-parts":[["2019","12","1"]]},"page":"101253","publisher":"Elsevier Ltd","title":"An energy leap? Business model innovation and intermediation in the ‘Energiesprong’ retrofit initiative","type":"article-journal","volume":"58"},"uris":["http://www.mendeley.com/documents/?uuid=e3c11cca-8700-3628-9107-27bf947c6b26"]}],"mendeley":{"formattedCitation":"&lt;span style=\"baseline\"&gt;[5]&lt;/span&gt;","plainTextFormattedCitation":"[5]","previouslyFormattedCitation":"&lt;span style=\"baseline\"&gt;[5]&lt;/span&gt;"},"properties":{"noteIndex":0},"schema":"https://github.com/citation-style-language/schema/raw/master/csl-citation.json"}</w:instrText>
      </w:r>
      <w:r w:rsidR="00945A52">
        <w:fldChar w:fldCharType="separate"/>
      </w:r>
      <w:r w:rsidR="00945A52" w:rsidRPr="00945A52">
        <w:rPr>
          <w:noProof/>
        </w:rPr>
        <w:t>[5]</w:t>
      </w:r>
      <w:r w:rsidR="00945A52">
        <w:fldChar w:fldCharType="end"/>
      </w:r>
      <w:r w:rsidR="00945A52">
        <w:t xml:space="preserve">. It also acts as a </w:t>
      </w:r>
      <w:r w:rsidR="001715E4">
        <w:t>single point of contact for</w:t>
      </w:r>
      <w:r w:rsidR="00586685">
        <w:t xml:space="preserve"> customers (i.e. “one-stop shop” model)</w:t>
      </w:r>
      <w:r w:rsidR="00945A52">
        <w:t>.</w:t>
      </w:r>
      <w:r w:rsidR="00586685">
        <w:t xml:space="preserve"> </w:t>
      </w:r>
      <w:r w:rsidR="00506CD0">
        <w:t>The customer in this case is a social housing provider, b</w:t>
      </w:r>
      <w:r w:rsidR="00586685">
        <w:t>ecause</w:t>
      </w:r>
      <w:r w:rsidR="0064788B">
        <w:t>,</w:t>
      </w:r>
      <w:r w:rsidR="00586685">
        <w:t xml:space="preserve"> </w:t>
      </w:r>
      <w:r w:rsidR="00B71B12">
        <w:t xml:space="preserve">so </w:t>
      </w:r>
      <w:r w:rsidR="00AD532D">
        <w:t>far,</w:t>
      </w:r>
      <w:r w:rsidR="00B71B12">
        <w:t xml:space="preserve"> </w:t>
      </w:r>
      <w:r w:rsidR="00586685">
        <w:t xml:space="preserve">the target market for </w:t>
      </w:r>
      <w:proofErr w:type="spellStart"/>
      <w:r w:rsidR="00586685">
        <w:t>Energiesprong</w:t>
      </w:r>
      <w:proofErr w:type="spellEnd"/>
      <w:r w:rsidR="00586685">
        <w:t xml:space="preserve"> </w:t>
      </w:r>
      <w:r w:rsidR="0029379F">
        <w:t>has been</w:t>
      </w:r>
      <w:r w:rsidR="00586685">
        <w:t xml:space="preserve"> the social housing sector</w:t>
      </w:r>
      <w:r w:rsidR="0029379F">
        <w:t xml:space="preserve"> (due to large and uniform housing stock belonging to </w:t>
      </w:r>
      <w:r w:rsidR="00506CD0">
        <w:t xml:space="preserve">social </w:t>
      </w:r>
      <w:r w:rsidR="0029379F">
        <w:t xml:space="preserve">housing </w:t>
      </w:r>
      <w:r w:rsidR="00506CD0">
        <w:t>providers</w:t>
      </w:r>
      <w:r w:rsidR="0029379F">
        <w:t>).</w:t>
      </w:r>
      <w:r w:rsidR="006607DA">
        <w:t xml:space="preserve"> </w:t>
      </w:r>
      <w:r w:rsidR="00F22C31">
        <w:t xml:space="preserve">A retrofitting solution provider </w:t>
      </w:r>
      <w:r w:rsidR="006607DA">
        <w:t>offer</w:t>
      </w:r>
      <w:r w:rsidR="00F22C31">
        <w:t xml:space="preserve">s the customer a </w:t>
      </w:r>
      <w:r w:rsidR="0064788B">
        <w:t>holistic</w:t>
      </w:r>
      <w:r w:rsidR="00F22C31">
        <w:t xml:space="preserve"> residential retrofit</w:t>
      </w:r>
      <w:r w:rsidR="008F2D34">
        <w:t xml:space="preserve"> </w:t>
      </w:r>
      <w:r w:rsidR="00F22C31">
        <w:t xml:space="preserve">and guarantees the subsequent net-zero performance </w:t>
      </w:r>
      <w:r w:rsidR="0064788B">
        <w:t xml:space="preserve">amortised </w:t>
      </w:r>
      <w:r w:rsidR="00F22C31">
        <w:t xml:space="preserve">over a calendar year. The net-zero consumption is achieved with the set conditions, such as </w:t>
      </w:r>
      <w:r w:rsidR="008F2D34" w:rsidRPr="008F2D34">
        <w:t>internal temperature of</w:t>
      </w:r>
      <w:r w:rsidR="008F2D34">
        <w:t xml:space="preserve"> </w:t>
      </w:r>
      <w:r w:rsidR="008F2D34" w:rsidRPr="008F2D34">
        <w:t>21°C in living spaces and a set allowance of hot water and electricity consumption</w:t>
      </w:r>
      <w:r w:rsidR="008F2D34">
        <w:t xml:space="preserve"> </w:t>
      </w:r>
      <w:r w:rsidR="008F2D34">
        <w:fldChar w:fldCharType="begin" w:fldLock="1"/>
      </w:r>
      <w:r w:rsidR="000951E7">
        <w:instrText>ADDIN CSL_CITATION {"citationItems":[{"id":"ITEM-1","itemData":{"DOI":"10.1007/s12053-018-9629-5","ISSN":"15706478","abstract":"The comprehensive retrofit of residential buildings has significant potential to reduce carbon emissions and provide additional heath and economic benefits. However, in countries such as the UK, much of this potential is yet to be realised. This paper shows how the concept of ‘business models’ (BMs) can be a powerful tool for understanding the challenge of improving energy performance and reducing carbon emissions in residential buildings. Through a review of contemporary literature and 18 semi-structured interviews, the paper describes and compares five distinct BM archetypes: the atomised market model, market intermediation model, one-stop-shop, energy services agreement and managed energy services agreement. These models range from the traditional approach to highly innovative energy service contracts. The paper further illustrates how the UK and EU market for retrofitting residential buildings is beginning to trial the more innovative BMs. These emerging BMs are characterised by increasingly industrialised processes and integrated supply chains, a holistic customer offering and single point of sale, long-term energy-saving performance contracts (ESPC) and integral project finance. It is argued that whilst the traditional BM is suitable for the implementation of single or piecemeal energy-saving measures, BM innovation will be required to meet the UK’s ambitious climate change targets.","author":[{"dropping-particle":"","family":"Brown","given":"Donal","non-dropping-particle":"","parse-names":false,"suffix":""}],"container-title":"Energy Efficiency","id":"ITEM-1","issue":"6","issued":{"date-parts":[["2018","8","1"]]},"page":"1497-1517","publisher":"Springer Netherlands","title":"Business models for residential retrofit in the UK: a critical assessment of five key archetypes","type":"article-journal","volume":"11"},"uris":["http://www.mendeley.com/documents/?uuid=910e613e-cfbd-3901-9fe9-7812fd15a0af"]}],"mendeley":{"formattedCitation":"&lt;span style=\"baseline\"&gt;[9]&lt;/span&gt;","plainTextFormattedCitation":"[9]","previouslyFormattedCitation":"&lt;span style=\"baseline\"&gt;[9]&lt;/span&gt;"},"properties":{"noteIndex":0},"schema":"https://github.com/citation-style-language/schema/raw/master/csl-citation.json"}</w:instrText>
      </w:r>
      <w:r w:rsidR="008F2D34">
        <w:fldChar w:fldCharType="separate"/>
      </w:r>
      <w:r w:rsidR="00901829" w:rsidRPr="00901829">
        <w:rPr>
          <w:noProof/>
        </w:rPr>
        <w:t>[9]</w:t>
      </w:r>
      <w:r w:rsidR="008F2D34">
        <w:fldChar w:fldCharType="end"/>
      </w:r>
      <w:r w:rsidR="008F2D34">
        <w:t>.</w:t>
      </w:r>
      <w:r w:rsidR="0064788B">
        <w:t xml:space="preserve"> That is where the cooperation </w:t>
      </w:r>
      <w:r w:rsidR="003A33CA">
        <w:t xml:space="preserve">and engagement </w:t>
      </w:r>
      <w:r w:rsidR="0064788B">
        <w:t xml:space="preserve">of tenants </w:t>
      </w:r>
      <w:r w:rsidR="003A33CA">
        <w:t>are</w:t>
      </w:r>
      <w:r w:rsidR="0064788B">
        <w:t xml:space="preserve"> necessary. </w:t>
      </w:r>
      <w:r w:rsidR="003A33CA">
        <w:t>In a</w:t>
      </w:r>
      <w:r w:rsidR="002D165D">
        <w:t xml:space="preserve"> net-zero</w:t>
      </w:r>
      <w:r w:rsidR="003A33CA">
        <w:t xml:space="preserve"> building</w:t>
      </w:r>
      <w:r w:rsidR="002D165D">
        <w:t xml:space="preserve">, tenants’ </w:t>
      </w:r>
      <w:r w:rsidR="003A33CA">
        <w:t xml:space="preserve">energy </w:t>
      </w:r>
      <w:r w:rsidR="002D165D">
        <w:t>bills</w:t>
      </w:r>
      <w:r w:rsidR="003A33CA">
        <w:t xml:space="preserve"> are decreased</w:t>
      </w:r>
      <w:r w:rsidR="00AC3456">
        <w:t xml:space="preserve">, </w:t>
      </w:r>
      <w:r w:rsidR="003A33CA">
        <w:t>given they follow the set conditions</w:t>
      </w:r>
      <w:r w:rsidR="00535F58">
        <w:t>. H</w:t>
      </w:r>
      <w:r w:rsidR="003A33CA">
        <w:t>owever, they pay the saved energy bills to housing providers</w:t>
      </w:r>
      <w:r w:rsidR="00535F58">
        <w:t xml:space="preserve"> (i.e. as per “energy plan”), so that the latter can use it as instalments on the loan for retrofitting. For this </w:t>
      </w:r>
      <w:r w:rsidR="003A33CA">
        <w:t xml:space="preserve">financial </w:t>
      </w:r>
      <w:r w:rsidR="00535F58">
        <w:t>scheme to operate</w:t>
      </w:r>
      <w:r w:rsidR="003A33CA">
        <w:t>,</w:t>
      </w:r>
      <w:r w:rsidR="00535F58">
        <w:t xml:space="preserve"> </w:t>
      </w:r>
      <w:r w:rsidR="004136DA">
        <w:t>certain</w:t>
      </w:r>
      <w:r w:rsidR="00535F58">
        <w:t xml:space="preserve"> regulatory changes </w:t>
      </w:r>
      <w:r w:rsidR="004136DA">
        <w:t>might be</w:t>
      </w:r>
      <w:r w:rsidR="00535F58">
        <w:t xml:space="preserve"> necessary. F</w:t>
      </w:r>
      <w:r w:rsidR="003A33CA">
        <w:t xml:space="preserve">or example, </w:t>
      </w:r>
      <w:r w:rsidR="004136DA">
        <w:t xml:space="preserve">rent caps might be a barrier for the proposed “energy plan” or rules in relation to exchange of PV electricity with the </w:t>
      </w:r>
      <w:r w:rsidR="00BE7E8C">
        <w:t xml:space="preserve">grid should be reconsidered. </w:t>
      </w:r>
      <w:r w:rsidR="00276682">
        <w:t>This is where the</w:t>
      </w:r>
      <w:r w:rsidR="00BE7E8C">
        <w:t xml:space="preserve"> role of government or policymakers is crucial.  </w:t>
      </w:r>
      <w:r w:rsidR="004136DA">
        <w:t xml:space="preserve"> </w:t>
      </w:r>
    </w:p>
    <w:p w14:paraId="17E42514" w14:textId="77777777" w:rsidR="004136DA" w:rsidRDefault="004136DA" w:rsidP="00945A52">
      <w:pPr>
        <w:jc w:val="both"/>
      </w:pPr>
    </w:p>
    <w:p w14:paraId="6075C7ED" w14:textId="1B6ABBF5" w:rsidR="0012460F" w:rsidRDefault="00C26118" w:rsidP="00214F69">
      <w:pPr>
        <w:jc w:val="both"/>
      </w:pPr>
      <w:r>
        <w:t>The characteristics and behaviours of these stakeholders are summarised in</w:t>
      </w:r>
      <w:r w:rsidR="00673C84">
        <w:t xml:space="preserve"> </w:t>
      </w:r>
      <w:r w:rsidR="00673C84">
        <w:fldChar w:fldCharType="begin"/>
      </w:r>
      <w:r w:rsidR="00673C84">
        <w:instrText xml:space="preserve"> REF _Ref63339726 \h </w:instrText>
      </w:r>
      <w:r w:rsidR="00673C84">
        <w:fldChar w:fldCharType="separate"/>
      </w:r>
      <w:r w:rsidR="00673C84">
        <w:t xml:space="preserve">Figure </w:t>
      </w:r>
      <w:r w:rsidR="00673C84">
        <w:rPr>
          <w:noProof/>
        </w:rPr>
        <w:t>1</w:t>
      </w:r>
      <w:r w:rsidR="00673C84">
        <w:fldChar w:fldCharType="end"/>
      </w:r>
      <w:r>
        <w:t xml:space="preserve">, the diagram that depicts our initial ideas on how Agent-based model can be designed. Although an ABM can be very versatile, we plan to take the perspective of policymakers in order to test how different measures and policies impact the behaviour and interaction of the represented agents. </w:t>
      </w:r>
    </w:p>
    <w:p w14:paraId="34FEDD5A" w14:textId="2EFF54D9" w:rsidR="00F81E88" w:rsidRDefault="00F81E88" w:rsidP="0012460F">
      <w:pPr>
        <w:jc w:val="center"/>
      </w:pPr>
      <w:r>
        <w:rPr>
          <w:noProof/>
        </w:rPr>
        <w:drawing>
          <wp:inline distT="0" distB="0" distL="0" distR="0" wp14:anchorId="709BE5FF" wp14:editId="083D2BEE">
            <wp:extent cx="4744916" cy="26073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005" cy="2612393"/>
                    </a:xfrm>
                    <a:prstGeom prst="rect">
                      <a:avLst/>
                    </a:prstGeom>
                    <a:noFill/>
                  </pic:spPr>
                </pic:pic>
              </a:graphicData>
            </a:graphic>
          </wp:inline>
        </w:drawing>
      </w:r>
    </w:p>
    <w:p w14:paraId="761560A3" w14:textId="65CFD6E1" w:rsidR="00C26118" w:rsidRDefault="00C26118" w:rsidP="00C26118">
      <w:pPr>
        <w:pStyle w:val="Caption"/>
      </w:pPr>
      <w:bookmarkStart w:id="0" w:name="_Ref63339726"/>
      <w:r>
        <w:t xml:space="preserve">Figure </w:t>
      </w:r>
      <w:r>
        <w:fldChar w:fldCharType="begin"/>
      </w:r>
      <w:r>
        <w:instrText xml:space="preserve"> SEQ Figure \* ARABIC </w:instrText>
      </w:r>
      <w:r>
        <w:fldChar w:fldCharType="separate"/>
      </w:r>
      <w:r>
        <w:rPr>
          <w:noProof/>
        </w:rPr>
        <w:t>1</w:t>
      </w:r>
      <w:r>
        <w:fldChar w:fldCharType="end"/>
      </w:r>
      <w:bookmarkEnd w:id="0"/>
      <w:r>
        <w:t xml:space="preserve">. The schematic representation of the </w:t>
      </w:r>
      <w:r w:rsidR="00030077">
        <w:t>actors</w:t>
      </w:r>
      <w:r>
        <w:t xml:space="preserve"> and interactions in the concep</w:t>
      </w:r>
      <w:r w:rsidR="008E723D">
        <w:t>t</w:t>
      </w:r>
      <w:r>
        <w:t xml:space="preserve">ual ABM of the standardised building retrofitting </w:t>
      </w:r>
      <w:r>
        <w:rPr>
          <w:noProof/>
        </w:rPr>
        <w:t>process</w:t>
      </w:r>
    </w:p>
    <w:p w14:paraId="4C837C32" w14:textId="045CC1A3" w:rsidR="00DC69F1" w:rsidRDefault="00DC69F1" w:rsidP="00517C1C">
      <w:pPr>
        <w:pStyle w:val="Heading2"/>
        <w:jc w:val="both"/>
        <w:rPr>
          <w:i w:val="0"/>
          <w:sz w:val="24"/>
          <w:szCs w:val="24"/>
        </w:rPr>
      </w:pPr>
      <w:r w:rsidRPr="00D767DA">
        <w:rPr>
          <w:i w:val="0"/>
          <w:sz w:val="24"/>
          <w:szCs w:val="24"/>
        </w:rPr>
        <w:t>Conclusions</w:t>
      </w:r>
    </w:p>
    <w:p w14:paraId="3A061C69" w14:textId="66053BD3" w:rsidR="001C5678" w:rsidRPr="009D3DCA" w:rsidRDefault="001C5678" w:rsidP="001C5678">
      <w:pPr>
        <w:jc w:val="both"/>
      </w:pPr>
      <w:proofErr w:type="spellStart"/>
      <w:r>
        <w:t>Energiesprong</w:t>
      </w:r>
      <w:proofErr w:type="spellEnd"/>
      <w:r w:rsidR="008F5537">
        <w:t>,</w:t>
      </w:r>
      <w:r>
        <w:t xml:space="preserve"> as the new standard for the building retrofitting processes, has the potential to change the building retrofitting domain. </w:t>
      </w:r>
      <w:r w:rsidR="00A429C4">
        <w:t>Agent-based model</w:t>
      </w:r>
      <w:r w:rsidR="0012460F">
        <w:t xml:space="preserve">ling framework </w:t>
      </w:r>
      <w:r w:rsidR="00B07FD6">
        <w:t xml:space="preserve">will </w:t>
      </w:r>
      <w:r w:rsidR="0012460F">
        <w:t xml:space="preserve">be used to explore </w:t>
      </w:r>
      <w:r w:rsidR="00B07FD6">
        <w:t xml:space="preserve">how </w:t>
      </w:r>
      <w:r w:rsidR="0012460F">
        <w:t xml:space="preserve">this novel approach </w:t>
      </w:r>
      <w:r w:rsidR="00B07FD6">
        <w:t xml:space="preserve">can be supported to achieve the net-zero </w:t>
      </w:r>
      <w:r w:rsidR="00276682">
        <w:t>building retrofits in district/neighbourhood scale</w:t>
      </w:r>
      <w:r w:rsidR="00B07FD6">
        <w:t xml:space="preserve">. </w:t>
      </w:r>
      <w:r w:rsidR="00276682">
        <w:t>As an initial step towards the model</w:t>
      </w:r>
      <w:r>
        <w:t xml:space="preserve">, we use </w:t>
      </w:r>
      <w:r w:rsidR="00B07FD6">
        <w:t>five-phase</w:t>
      </w:r>
      <w:r>
        <w:t xml:space="preserve"> </w:t>
      </w:r>
      <w:r w:rsidR="00B07FD6">
        <w:t xml:space="preserve">methodology </w:t>
      </w:r>
      <w:r>
        <w:t>and identif</w:t>
      </w:r>
      <w:r w:rsidR="00276682">
        <w:t>y</w:t>
      </w:r>
      <w:r>
        <w:t xml:space="preserve"> </w:t>
      </w:r>
      <w:r w:rsidR="00B07FD6">
        <w:t>the main stakeholders</w:t>
      </w:r>
      <w:r w:rsidR="00276682">
        <w:t xml:space="preserve">, their behaviours and relationships. </w:t>
      </w:r>
      <w:r>
        <w:t xml:space="preserve">This </w:t>
      </w:r>
      <w:r w:rsidR="00276682">
        <w:t>results in</w:t>
      </w:r>
      <w:r>
        <w:t xml:space="preserve"> the conceptual ABM</w:t>
      </w:r>
      <w:r w:rsidR="00276682">
        <w:t xml:space="preserve"> of standardised neighbourhood-level retrofitting approach, which will help finding suitable policies and measures to enable the energy transition through such housing stock renovations.</w:t>
      </w:r>
      <w:r w:rsidR="00393C03">
        <w:t xml:space="preserve"> Future research should explore potential policies and initiatives that could incentivise </w:t>
      </w:r>
      <w:r w:rsidR="003565FC">
        <w:t>‘standardised’ district retrofitting.</w:t>
      </w:r>
      <w:bookmarkStart w:id="1" w:name="_GoBack"/>
      <w:bookmarkEnd w:id="1"/>
      <w:r w:rsidR="003565FC">
        <w:t xml:space="preserve"> </w:t>
      </w:r>
      <w:r w:rsidR="00393C03">
        <w:t xml:space="preserve"> </w:t>
      </w:r>
    </w:p>
    <w:p w14:paraId="1FE4B090" w14:textId="77777777" w:rsidR="00DC69F1" w:rsidRPr="00D767DA" w:rsidRDefault="00DC69F1">
      <w:pPr>
        <w:pStyle w:val="Heading2"/>
        <w:rPr>
          <w:i w:val="0"/>
          <w:sz w:val="24"/>
          <w:szCs w:val="24"/>
        </w:rPr>
      </w:pPr>
      <w:r w:rsidRPr="00D767DA">
        <w:rPr>
          <w:i w:val="0"/>
          <w:sz w:val="24"/>
          <w:szCs w:val="24"/>
        </w:rPr>
        <w:t>References</w:t>
      </w:r>
    </w:p>
    <w:p w14:paraId="3BD01DA4" w14:textId="0B42F5FF" w:rsidR="000951E7" w:rsidRPr="008E723D" w:rsidRDefault="00632198" w:rsidP="000951E7">
      <w:pPr>
        <w:widowControl w:val="0"/>
        <w:autoSpaceDE w:val="0"/>
        <w:autoSpaceDN w:val="0"/>
        <w:adjustRightInd w:val="0"/>
        <w:ind w:left="640" w:hanging="640"/>
        <w:rPr>
          <w:noProof/>
          <w:sz w:val="14"/>
          <w:szCs w:val="24"/>
        </w:rPr>
      </w:pPr>
      <w:r w:rsidRPr="008E723D">
        <w:rPr>
          <w:sz w:val="14"/>
          <w:highlight w:val="yellow"/>
        </w:rPr>
        <w:fldChar w:fldCharType="begin" w:fldLock="1"/>
      </w:r>
      <w:r w:rsidRPr="008E723D">
        <w:rPr>
          <w:sz w:val="14"/>
          <w:highlight w:val="yellow"/>
        </w:rPr>
        <w:instrText xml:space="preserve">ADDIN Mendeley Bibliography CSL_BIBLIOGRAPHY </w:instrText>
      </w:r>
      <w:r w:rsidRPr="008E723D">
        <w:rPr>
          <w:sz w:val="14"/>
          <w:highlight w:val="yellow"/>
        </w:rPr>
        <w:fldChar w:fldCharType="separate"/>
      </w:r>
      <w:r w:rsidR="000951E7" w:rsidRPr="008E723D">
        <w:rPr>
          <w:noProof/>
          <w:sz w:val="14"/>
          <w:szCs w:val="24"/>
        </w:rPr>
        <w:t>1.</w:t>
      </w:r>
      <w:r w:rsidR="000951E7" w:rsidRPr="008E723D">
        <w:rPr>
          <w:noProof/>
          <w:sz w:val="14"/>
          <w:szCs w:val="24"/>
        </w:rPr>
        <w:tab/>
        <w:t xml:space="preserve">IEA. Buildings – Topics - IEA. </w:t>
      </w:r>
      <w:r w:rsidR="000951E7" w:rsidRPr="008E723D">
        <w:rPr>
          <w:i/>
          <w:iCs/>
          <w:noProof/>
          <w:sz w:val="14"/>
          <w:szCs w:val="24"/>
        </w:rPr>
        <w:t>Iea</w:t>
      </w:r>
      <w:r w:rsidR="000951E7" w:rsidRPr="008E723D">
        <w:rPr>
          <w:noProof/>
          <w:sz w:val="14"/>
          <w:szCs w:val="24"/>
        </w:rPr>
        <w:t xml:space="preserve"> (2020).</w:t>
      </w:r>
    </w:p>
    <w:p w14:paraId="3A0DFE6F" w14:textId="77777777" w:rsidR="000951E7" w:rsidRPr="008E723D" w:rsidRDefault="000951E7" w:rsidP="000951E7">
      <w:pPr>
        <w:widowControl w:val="0"/>
        <w:autoSpaceDE w:val="0"/>
        <w:autoSpaceDN w:val="0"/>
        <w:adjustRightInd w:val="0"/>
        <w:ind w:left="640" w:hanging="640"/>
        <w:rPr>
          <w:noProof/>
          <w:sz w:val="14"/>
          <w:szCs w:val="24"/>
        </w:rPr>
      </w:pPr>
      <w:r w:rsidRPr="008E723D">
        <w:rPr>
          <w:noProof/>
          <w:sz w:val="14"/>
          <w:szCs w:val="24"/>
        </w:rPr>
        <w:t>2.</w:t>
      </w:r>
      <w:r w:rsidRPr="008E723D">
        <w:rPr>
          <w:noProof/>
          <w:sz w:val="14"/>
          <w:szCs w:val="24"/>
        </w:rPr>
        <w:tab/>
        <w:t xml:space="preserve">Filippidou, F. &amp; Jimenez Navarro, J. . </w:t>
      </w:r>
      <w:r w:rsidRPr="008E723D">
        <w:rPr>
          <w:i/>
          <w:iCs/>
          <w:noProof/>
          <w:sz w:val="14"/>
          <w:szCs w:val="24"/>
        </w:rPr>
        <w:t>Achieving the cost-effective energy transformation of Europe’s buildings</w:t>
      </w:r>
      <w:r w:rsidRPr="008E723D">
        <w:rPr>
          <w:noProof/>
          <w:sz w:val="14"/>
          <w:szCs w:val="24"/>
        </w:rPr>
        <w:t>. (2019). doi:10.2760/278207.</w:t>
      </w:r>
    </w:p>
    <w:p w14:paraId="45E6CAB4" w14:textId="77777777" w:rsidR="000951E7" w:rsidRPr="008E723D" w:rsidRDefault="000951E7" w:rsidP="000951E7">
      <w:pPr>
        <w:widowControl w:val="0"/>
        <w:autoSpaceDE w:val="0"/>
        <w:autoSpaceDN w:val="0"/>
        <w:adjustRightInd w:val="0"/>
        <w:ind w:left="640" w:hanging="640"/>
        <w:rPr>
          <w:noProof/>
          <w:sz w:val="14"/>
          <w:szCs w:val="24"/>
        </w:rPr>
      </w:pPr>
      <w:r w:rsidRPr="008E723D">
        <w:rPr>
          <w:noProof/>
          <w:sz w:val="14"/>
          <w:szCs w:val="24"/>
        </w:rPr>
        <w:t>3.</w:t>
      </w:r>
      <w:r w:rsidRPr="008E723D">
        <w:rPr>
          <w:noProof/>
          <w:sz w:val="14"/>
          <w:szCs w:val="24"/>
        </w:rPr>
        <w:tab/>
        <w:t>Enerdata. Zebra 2020 - DATA TOOL. (2016).</w:t>
      </w:r>
    </w:p>
    <w:p w14:paraId="41FB4830" w14:textId="77777777" w:rsidR="000951E7" w:rsidRPr="008E723D" w:rsidRDefault="000951E7" w:rsidP="000951E7">
      <w:pPr>
        <w:widowControl w:val="0"/>
        <w:autoSpaceDE w:val="0"/>
        <w:autoSpaceDN w:val="0"/>
        <w:adjustRightInd w:val="0"/>
        <w:ind w:left="640" w:hanging="640"/>
        <w:rPr>
          <w:noProof/>
          <w:sz w:val="14"/>
          <w:szCs w:val="24"/>
        </w:rPr>
      </w:pPr>
      <w:r w:rsidRPr="008E723D">
        <w:rPr>
          <w:noProof/>
          <w:sz w:val="14"/>
          <w:szCs w:val="24"/>
        </w:rPr>
        <w:t>4.</w:t>
      </w:r>
      <w:r w:rsidRPr="008E723D">
        <w:rPr>
          <w:noProof/>
          <w:sz w:val="14"/>
          <w:szCs w:val="24"/>
        </w:rPr>
        <w:tab/>
        <w:t>Energiesprong. Energiesprong explained – Energiesprong. (2020).</w:t>
      </w:r>
    </w:p>
    <w:p w14:paraId="600D2962" w14:textId="77777777" w:rsidR="000951E7" w:rsidRPr="008E723D" w:rsidRDefault="000951E7" w:rsidP="000951E7">
      <w:pPr>
        <w:widowControl w:val="0"/>
        <w:autoSpaceDE w:val="0"/>
        <w:autoSpaceDN w:val="0"/>
        <w:adjustRightInd w:val="0"/>
        <w:ind w:left="640" w:hanging="640"/>
        <w:rPr>
          <w:noProof/>
          <w:sz w:val="14"/>
          <w:szCs w:val="24"/>
        </w:rPr>
      </w:pPr>
      <w:r w:rsidRPr="008E723D">
        <w:rPr>
          <w:noProof/>
          <w:sz w:val="14"/>
          <w:szCs w:val="24"/>
        </w:rPr>
        <w:t>5.</w:t>
      </w:r>
      <w:r w:rsidRPr="008E723D">
        <w:rPr>
          <w:noProof/>
          <w:sz w:val="14"/>
          <w:szCs w:val="24"/>
        </w:rPr>
        <w:tab/>
        <w:t xml:space="preserve">Brown, D., Kivimaa, P. &amp; Sorrell, S. An energy leap? Business model innovation and intermediation in the ‘Energiesprong’ retrofit initiative. </w:t>
      </w:r>
      <w:r w:rsidRPr="008E723D">
        <w:rPr>
          <w:i/>
          <w:iCs/>
          <w:noProof/>
          <w:sz w:val="14"/>
          <w:szCs w:val="24"/>
        </w:rPr>
        <w:t>Energy Res. Soc. Sci.</w:t>
      </w:r>
      <w:r w:rsidRPr="008E723D">
        <w:rPr>
          <w:noProof/>
          <w:sz w:val="14"/>
          <w:szCs w:val="24"/>
        </w:rPr>
        <w:t xml:space="preserve"> </w:t>
      </w:r>
      <w:r w:rsidRPr="008E723D">
        <w:rPr>
          <w:b/>
          <w:bCs/>
          <w:noProof/>
          <w:sz w:val="14"/>
          <w:szCs w:val="24"/>
        </w:rPr>
        <w:t>58</w:t>
      </w:r>
      <w:r w:rsidRPr="008E723D">
        <w:rPr>
          <w:noProof/>
          <w:sz w:val="14"/>
          <w:szCs w:val="24"/>
        </w:rPr>
        <w:t>, 101253 (2019).</w:t>
      </w:r>
    </w:p>
    <w:p w14:paraId="73F98D88" w14:textId="77777777" w:rsidR="000951E7" w:rsidRPr="008E723D" w:rsidRDefault="000951E7" w:rsidP="000951E7">
      <w:pPr>
        <w:widowControl w:val="0"/>
        <w:autoSpaceDE w:val="0"/>
        <w:autoSpaceDN w:val="0"/>
        <w:adjustRightInd w:val="0"/>
        <w:ind w:left="640" w:hanging="640"/>
        <w:rPr>
          <w:noProof/>
          <w:sz w:val="14"/>
          <w:szCs w:val="24"/>
        </w:rPr>
      </w:pPr>
      <w:r w:rsidRPr="008E723D">
        <w:rPr>
          <w:noProof/>
          <w:sz w:val="14"/>
          <w:szCs w:val="24"/>
        </w:rPr>
        <w:t>6.</w:t>
      </w:r>
      <w:r w:rsidRPr="008E723D">
        <w:rPr>
          <w:noProof/>
          <w:sz w:val="14"/>
          <w:szCs w:val="24"/>
        </w:rPr>
        <w:tab/>
        <w:t xml:space="preserve">Fawcett, T. &amp; Topouzi, M. The time dimension in deep renovation: Evidence and analysis from across the EU. </w:t>
      </w:r>
      <w:r w:rsidRPr="008E723D">
        <w:rPr>
          <w:i/>
          <w:iCs/>
          <w:noProof/>
          <w:sz w:val="14"/>
          <w:szCs w:val="24"/>
        </w:rPr>
        <w:t>Eceee Summer Study Proc.</w:t>
      </w:r>
      <w:r w:rsidRPr="008E723D">
        <w:rPr>
          <w:noProof/>
          <w:sz w:val="14"/>
          <w:szCs w:val="24"/>
        </w:rPr>
        <w:t xml:space="preserve"> </w:t>
      </w:r>
      <w:r w:rsidRPr="008E723D">
        <w:rPr>
          <w:b/>
          <w:bCs/>
          <w:noProof/>
          <w:sz w:val="14"/>
          <w:szCs w:val="24"/>
        </w:rPr>
        <w:t>2019</w:t>
      </w:r>
      <w:r w:rsidRPr="008E723D">
        <w:rPr>
          <w:noProof/>
          <w:sz w:val="14"/>
          <w:szCs w:val="24"/>
        </w:rPr>
        <w:t>-</w:t>
      </w:r>
      <w:r w:rsidRPr="008E723D">
        <w:rPr>
          <w:b/>
          <w:bCs/>
          <w:noProof/>
          <w:sz w:val="14"/>
          <w:szCs w:val="24"/>
        </w:rPr>
        <w:t>June</w:t>
      </w:r>
      <w:r w:rsidRPr="008E723D">
        <w:rPr>
          <w:noProof/>
          <w:sz w:val="14"/>
          <w:szCs w:val="24"/>
        </w:rPr>
        <w:t>, 1253–1258 (2019).</w:t>
      </w:r>
    </w:p>
    <w:p w14:paraId="47B7A10D" w14:textId="77777777" w:rsidR="000951E7" w:rsidRPr="008E723D" w:rsidRDefault="000951E7" w:rsidP="000951E7">
      <w:pPr>
        <w:widowControl w:val="0"/>
        <w:autoSpaceDE w:val="0"/>
        <w:autoSpaceDN w:val="0"/>
        <w:adjustRightInd w:val="0"/>
        <w:ind w:left="640" w:hanging="640"/>
        <w:rPr>
          <w:noProof/>
          <w:sz w:val="14"/>
          <w:szCs w:val="24"/>
        </w:rPr>
      </w:pPr>
      <w:r w:rsidRPr="008E723D">
        <w:rPr>
          <w:noProof/>
          <w:sz w:val="14"/>
          <w:szCs w:val="24"/>
        </w:rPr>
        <w:t>7.</w:t>
      </w:r>
      <w:r w:rsidRPr="008E723D">
        <w:rPr>
          <w:noProof/>
          <w:sz w:val="14"/>
          <w:szCs w:val="24"/>
        </w:rPr>
        <w:tab/>
        <w:t xml:space="preserve">Akhatova, A., Kranzl, L., Schipfer, F. &amp; Heendeniya, C. B. </w:t>
      </w:r>
      <w:r w:rsidRPr="008E723D">
        <w:rPr>
          <w:i/>
          <w:iCs/>
          <w:noProof/>
          <w:sz w:val="14"/>
          <w:szCs w:val="24"/>
        </w:rPr>
        <w:t>Agent-based modelling of urban and district energy systems – A systematic literature review</w:t>
      </w:r>
      <w:r w:rsidRPr="008E723D">
        <w:rPr>
          <w:noProof/>
          <w:sz w:val="14"/>
          <w:szCs w:val="24"/>
        </w:rPr>
        <w:t>. (2021).</w:t>
      </w:r>
    </w:p>
    <w:p w14:paraId="6AAA594B" w14:textId="77777777" w:rsidR="000951E7" w:rsidRPr="008E723D" w:rsidRDefault="000951E7" w:rsidP="000951E7">
      <w:pPr>
        <w:widowControl w:val="0"/>
        <w:autoSpaceDE w:val="0"/>
        <w:autoSpaceDN w:val="0"/>
        <w:adjustRightInd w:val="0"/>
        <w:ind w:left="640" w:hanging="640"/>
        <w:rPr>
          <w:noProof/>
          <w:sz w:val="14"/>
          <w:szCs w:val="24"/>
        </w:rPr>
      </w:pPr>
      <w:r w:rsidRPr="008E723D">
        <w:rPr>
          <w:noProof/>
          <w:sz w:val="14"/>
          <w:szCs w:val="24"/>
        </w:rPr>
        <w:t>8.</w:t>
      </w:r>
      <w:r w:rsidRPr="008E723D">
        <w:rPr>
          <w:noProof/>
          <w:sz w:val="14"/>
          <w:szCs w:val="24"/>
        </w:rPr>
        <w:tab/>
        <w:t xml:space="preserve">Nikolic, I. &amp; Ghorbani, A. A method for developing agent-based models of socio-technical systems. </w:t>
      </w:r>
      <w:r w:rsidRPr="008E723D">
        <w:rPr>
          <w:i/>
          <w:iCs/>
          <w:noProof/>
          <w:sz w:val="14"/>
          <w:szCs w:val="24"/>
        </w:rPr>
        <w:t>2011 Int. Conf. Networking, Sens. Control. ICNSC 2011</w:t>
      </w:r>
      <w:r w:rsidRPr="008E723D">
        <w:rPr>
          <w:noProof/>
          <w:sz w:val="14"/>
          <w:szCs w:val="24"/>
        </w:rPr>
        <w:t xml:space="preserve"> 44–49 (2011) doi:10.1109/ICNSC.2011.5874914.</w:t>
      </w:r>
    </w:p>
    <w:p w14:paraId="5D00BFCB" w14:textId="2AE169E6" w:rsidR="00DC69F1" w:rsidRPr="008E723D" w:rsidRDefault="000951E7" w:rsidP="008E723D">
      <w:pPr>
        <w:widowControl w:val="0"/>
        <w:autoSpaceDE w:val="0"/>
        <w:autoSpaceDN w:val="0"/>
        <w:adjustRightInd w:val="0"/>
        <w:ind w:left="640" w:hanging="640"/>
        <w:rPr>
          <w:sz w:val="18"/>
        </w:rPr>
      </w:pPr>
      <w:r w:rsidRPr="008E723D">
        <w:rPr>
          <w:noProof/>
          <w:sz w:val="14"/>
          <w:szCs w:val="24"/>
        </w:rPr>
        <w:t>9.</w:t>
      </w:r>
      <w:r w:rsidRPr="008E723D">
        <w:rPr>
          <w:noProof/>
          <w:sz w:val="14"/>
          <w:szCs w:val="24"/>
        </w:rPr>
        <w:tab/>
        <w:t xml:space="preserve">Brown, D. Business models for residential retrofit in the UK: a critical assessment of five key archetypes. </w:t>
      </w:r>
      <w:r w:rsidRPr="008E723D">
        <w:rPr>
          <w:i/>
          <w:iCs/>
          <w:noProof/>
          <w:sz w:val="14"/>
          <w:szCs w:val="24"/>
        </w:rPr>
        <w:t>Energy Effic.</w:t>
      </w:r>
      <w:r w:rsidRPr="008E723D">
        <w:rPr>
          <w:noProof/>
          <w:sz w:val="14"/>
          <w:szCs w:val="24"/>
        </w:rPr>
        <w:t xml:space="preserve"> </w:t>
      </w:r>
      <w:r w:rsidRPr="008E723D">
        <w:rPr>
          <w:b/>
          <w:bCs/>
          <w:noProof/>
          <w:sz w:val="14"/>
          <w:szCs w:val="24"/>
        </w:rPr>
        <w:t>11</w:t>
      </w:r>
      <w:r w:rsidRPr="008E723D">
        <w:rPr>
          <w:noProof/>
          <w:sz w:val="14"/>
          <w:szCs w:val="24"/>
        </w:rPr>
        <w:t>, 1497–1517 (2018).</w:t>
      </w:r>
      <w:r w:rsidR="00632198" w:rsidRPr="008E723D">
        <w:rPr>
          <w:sz w:val="14"/>
          <w:highlight w:val="yellow"/>
        </w:rPr>
        <w:fldChar w:fldCharType="end"/>
      </w:r>
    </w:p>
    <w:sectPr w:rsidR="00DC69F1" w:rsidRPr="008E723D"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C702B" w14:textId="77777777" w:rsidR="00A61A68" w:rsidRDefault="00A61A68">
      <w:r>
        <w:separator/>
      </w:r>
    </w:p>
  </w:endnote>
  <w:endnote w:type="continuationSeparator" w:id="0">
    <w:p w14:paraId="414E2AE2" w14:textId="77777777" w:rsidR="00A61A68" w:rsidRDefault="00A6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CCDB" w14:textId="77777777" w:rsidR="00A61A68" w:rsidRDefault="00A61A68">
      <w:r>
        <w:separator/>
      </w:r>
    </w:p>
  </w:footnote>
  <w:footnote w:type="continuationSeparator" w:id="0">
    <w:p w14:paraId="39A49034" w14:textId="77777777" w:rsidR="00A61A68" w:rsidRDefault="00A6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0F1D" w14:textId="77777777" w:rsidR="004E5AF5" w:rsidRDefault="004E5AF5"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07"/>
    <w:multiLevelType w:val="hybridMultilevel"/>
    <w:tmpl w:val="3DE85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71F8B80A">
      <w:start w:val="1"/>
      <w:numFmt w:val="bullet"/>
      <w:lvlText w:val=""/>
      <w:lvlJc w:val="left"/>
      <w:pPr>
        <w:tabs>
          <w:tab w:val="num" w:pos="720"/>
        </w:tabs>
        <w:ind w:left="720" w:hanging="360"/>
      </w:pPr>
      <w:rPr>
        <w:rFonts w:ascii="Symbol" w:hAnsi="Symbol" w:hint="default"/>
      </w:rPr>
    </w:lvl>
    <w:lvl w:ilvl="1" w:tplc="E2C09F2E">
      <w:start w:val="1"/>
      <w:numFmt w:val="bullet"/>
      <w:lvlText w:val="o"/>
      <w:lvlJc w:val="left"/>
      <w:pPr>
        <w:tabs>
          <w:tab w:val="num" w:pos="1440"/>
        </w:tabs>
        <w:ind w:left="1440" w:hanging="360"/>
      </w:pPr>
      <w:rPr>
        <w:rFonts w:ascii="Courier New" w:hAnsi="Courier New" w:hint="default"/>
      </w:rPr>
    </w:lvl>
    <w:lvl w:ilvl="2" w:tplc="50505F46" w:tentative="1">
      <w:start w:val="1"/>
      <w:numFmt w:val="bullet"/>
      <w:lvlText w:val=""/>
      <w:lvlJc w:val="left"/>
      <w:pPr>
        <w:tabs>
          <w:tab w:val="num" w:pos="2160"/>
        </w:tabs>
        <w:ind w:left="2160" w:hanging="360"/>
      </w:pPr>
      <w:rPr>
        <w:rFonts w:ascii="Wingdings" w:hAnsi="Wingdings" w:hint="default"/>
      </w:rPr>
    </w:lvl>
    <w:lvl w:ilvl="3" w:tplc="73609896" w:tentative="1">
      <w:start w:val="1"/>
      <w:numFmt w:val="bullet"/>
      <w:lvlText w:val=""/>
      <w:lvlJc w:val="left"/>
      <w:pPr>
        <w:tabs>
          <w:tab w:val="num" w:pos="2880"/>
        </w:tabs>
        <w:ind w:left="2880" w:hanging="360"/>
      </w:pPr>
      <w:rPr>
        <w:rFonts w:ascii="Symbol" w:hAnsi="Symbol" w:hint="default"/>
      </w:rPr>
    </w:lvl>
    <w:lvl w:ilvl="4" w:tplc="3836D668" w:tentative="1">
      <w:start w:val="1"/>
      <w:numFmt w:val="bullet"/>
      <w:lvlText w:val="o"/>
      <w:lvlJc w:val="left"/>
      <w:pPr>
        <w:tabs>
          <w:tab w:val="num" w:pos="3600"/>
        </w:tabs>
        <w:ind w:left="3600" w:hanging="360"/>
      </w:pPr>
      <w:rPr>
        <w:rFonts w:ascii="Courier New" w:hAnsi="Courier New" w:hint="default"/>
      </w:rPr>
    </w:lvl>
    <w:lvl w:ilvl="5" w:tplc="F5382EC4" w:tentative="1">
      <w:start w:val="1"/>
      <w:numFmt w:val="bullet"/>
      <w:lvlText w:val=""/>
      <w:lvlJc w:val="left"/>
      <w:pPr>
        <w:tabs>
          <w:tab w:val="num" w:pos="4320"/>
        </w:tabs>
        <w:ind w:left="4320" w:hanging="360"/>
      </w:pPr>
      <w:rPr>
        <w:rFonts w:ascii="Wingdings" w:hAnsi="Wingdings" w:hint="default"/>
      </w:rPr>
    </w:lvl>
    <w:lvl w:ilvl="6" w:tplc="9FA4F5F2" w:tentative="1">
      <w:start w:val="1"/>
      <w:numFmt w:val="bullet"/>
      <w:lvlText w:val=""/>
      <w:lvlJc w:val="left"/>
      <w:pPr>
        <w:tabs>
          <w:tab w:val="num" w:pos="5040"/>
        </w:tabs>
        <w:ind w:left="5040" w:hanging="360"/>
      </w:pPr>
      <w:rPr>
        <w:rFonts w:ascii="Symbol" w:hAnsi="Symbol" w:hint="default"/>
      </w:rPr>
    </w:lvl>
    <w:lvl w:ilvl="7" w:tplc="E4866F98" w:tentative="1">
      <w:start w:val="1"/>
      <w:numFmt w:val="bullet"/>
      <w:lvlText w:val="o"/>
      <w:lvlJc w:val="left"/>
      <w:pPr>
        <w:tabs>
          <w:tab w:val="num" w:pos="5760"/>
        </w:tabs>
        <w:ind w:left="5760" w:hanging="360"/>
      </w:pPr>
      <w:rPr>
        <w:rFonts w:ascii="Courier New" w:hAnsi="Courier New" w:hint="default"/>
      </w:rPr>
    </w:lvl>
    <w:lvl w:ilvl="8" w:tplc="AE8E17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86204CC"/>
    <w:multiLevelType w:val="hybridMultilevel"/>
    <w:tmpl w:val="5B88F87E"/>
    <w:lvl w:ilvl="0" w:tplc="19B82E4E">
      <w:start w:val="1"/>
      <w:numFmt w:val="lowerRoman"/>
      <w:lvlText w:val="%1.)"/>
      <w:lvlJc w:val="left"/>
      <w:pPr>
        <w:tabs>
          <w:tab w:val="num" w:pos="540"/>
        </w:tabs>
        <w:ind w:left="255" w:hanging="435"/>
      </w:pPr>
      <w:rPr>
        <w:rFonts w:hint="default"/>
      </w:rPr>
    </w:lvl>
    <w:lvl w:ilvl="1" w:tplc="B114D3BC" w:tentative="1">
      <w:start w:val="1"/>
      <w:numFmt w:val="lowerLetter"/>
      <w:lvlText w:val="%2."/>
      <w:lvlJc w:val="left"/>
      <w:pPr>
        <w:tabs>
          <w:tab w:val="num" w:pos="1260"/>
        </w:tabs>
        <w:ind w:left="1260" w:hanging="360"/>
      </w:pPr>
    </w:lvl>
    <w:lvl w:ilvl="2" w:tplc="48E63130" w:tentative="1">
      <w:start w:val="1"/>
      <w:numFmt w:val="lowerRoman"/>
      <w:lvlText w:val="%3."/>
      <w:lvlJc w:val="right"/>
      <w:pPr>
        <w:tabs>
          <w:tab w:val="num" w:pos="1980"/>
        </w:tabs>
        <w:ind w:left="1980" w:hanging="180"/>
      </w:pPr>
    </w:lvl>
    <w:lvl w:ilvl="3" w:tplc="5DE0D730" w:tentative="1">
      <w:start w:val="1"/>
      <w:numFmt w:val="decimal"/>
      <w:lvlText w:val="%4."/>
      <w:lvlJc w:val="left"/>
      <w:pPr>
        <w:tabs>
          <w:tab w:val="num" w:pos="2700"/>
        </w:tabs>
        <w:ind w:left="2700" w:hanging="360"/>
      </w:pPr>
    </w:lvl>
    <w:lvl w:ilvl="4" w:tplc="EE64F18A" w:tentative="1">
      <w:start w:val="1"/>
      <w:numFmt w:val="lowerLetter"/>
      <w:lvlText w:val="%5."/>
      <w:lvlJc w:val="left"/>
      <w:pPr>
        <w:tabs>
          <w:tab w:val="num" w:pos="3420"/>
        </w:tabs>
        <w:ind w:left="3420" w:hanging="360"/>
      </w:pPr>
    </w:lvl>
    <w:lvl w:ilvl="5" w:tplc="BC3E446C" w:tentative="1">
      <w:start w:val="1"/>
      <w:numFmt w:val="lowerRoman"/>
      <w:lvlText w:val="%6."/>
      <w:lvlJc w:val="right"/>
      <w:pPr>
        <w:tabs>
          <w:tab w:val="num" w:pos="4140"/>
        </w:tabs>
        <w:ind w:left="4140" w:hanging="180"/>
      </w:pPr>
    </w:lvl>
    <w:lvl w:ilvl="6" w:tplc="4A38AA8C" w:tentative="1">
      <w:start w:val="1"/>
      <w:numFmt w:val="decimal"/>
      <w:lvlText w:val="%7."/>
      <w:lvlJc w:val="left"/>
      <w:pPr>
        <w:tabs>
          <w:tab w:val="num" w:pos="4860"/>
        </w:tabs>
        <w:ind w:left="4860" w:hanging="360"/>
      </w:pPr>
    </w:lvl>
    <w:lvl w:ilvl="7" w:tplc="4B08E418" w:tentative="1">
      <w:start w:val="1"/>
      <w:numFmt w:val="lowerLetter"/>
      <w:lvlText w:val="%8."/>
      <w:lvlJc w:val="left"/>
      <w:pPr>
        <w:tabs>
          <w:tab w:val="num" w:pos="5580"/>
        </w:tabs>
        <w:ind w:left="5580" w:hanging="360"/>
      </w:pPr>
    </w:lvl>
    <w:lvl w:ilvl="8" w:tplc="EED61F7C"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0FB2977A">
      <w:start w:val="1"/>
      <w:numFmt w:val="bullet"/>
      <w:lvlText w:val=""/>
      <w:lvlJc w:val="left"/>
      <w:pPr>
        <w:tabs>
          <w:tab w:val="num" w:pos="720"/>
        </w:tabs>
        <w:ind w:left="720" w:hanging="360"/>
      </w:pPr>
      <w:rPr>
        <w:rFonts w:ascii="Symbol" w:hAnsi="Symbol" w:hint="default"/>
      </w:rPr>
    </w:lvl>
    <w:lvl w:ilvl="1" w:tplc="D1065236" w:tentative="1">
      <w:start w:val="1"/>
      <w:numFmt w:val="bullet"/>
      <w:lvlText w:val="o"/>
      <w:lvlJc w:val="left"/>
      <w:pPr>
        <w:tabs>
          <w:tab w:val="num" w:pos="1440"/>
        </w:tabs>
        <w:ind w:left="1440" w:hanging="360"/>
      </w:pPr>
      <w:rPr>
        <w:rFonts w:ascii="Courier New" w:hAnsi="Courier New" w:hint="default"/>
      </w:rPr>
    </w:lvl>
    <w:lvl w:ilvl="2" w:tplc="748A2D54" w:tentative="1">
      <w:start w:val="1"/>
      <w:numFmt w:val="bullet"/>
      <w:lvlText w:val=""/>
      <w:lvlJc w:val="left"/>
      <w:pPr>
        <w:tabs>
          <w:tab w:val="num" w:pos="2160"/>
        </w:tabs>
        <w:ind w:left="2160" w:hanging="360"/>
      </w:pPr>
      <w:rPr>
        <w:rFonts w:ascii="Wingdings" w:hAnsi="Wingdings" w:hint="default"/>
      </w:rPr>
    </w:lvl>
    <w:lvl w:ilvl="3" w:tplc="4A4A5FDC" w:tentative="1">
      <w:start w:val="1"/>
      <w:numFmt w:val="bullet"/>
      <w:lvlText w:val=""/>
      <w:lvlJc w:val="left"/>
      <w:pPr>
        <w:tabs>
          <w:tab w:val="num" w:pos="2880"/>
        </w:tabs>
        <w:ind w:left="2880" w:hanging="360"/>
      </w:pPr>
      <w:rPr>
        <w:rFonts w:ascii="Symbol" w:hAnsi="Symbol" w:hint="default"/>
      </w:rPr>
    </w:lvl>
    <w:lvl w:ilvl="4" w:tplc="E60E3AA2" w:tentative="1">
      <w:start w:val="1"/>
      <w:numFmt w:val="bullet"/>
      <w:lvlText w:val="o"/>
      <w:lvlJc w:val="left"/>
      <w:pPr>
        <w:tabs>
          <w:tab w:val="num" w:pos="3600"/>
        </w:tabs>
        <w:ind w:left="3600" w:hanging="360"/>
      </w:pPr>
      <w:rPr>
        <w:rFonts w:ascii="Courier New" w:hAnsi="Courier New" w:hint="default"/>
      </w:rPr>
    </w:lvl>
    <w:lvl w:ilvl="5" w:tplc="EB5A73F0" w:tentative="1">
      <w:start w:val="1"/>
      <w:numFmt w:val="bullet"/>
      <w:lvlText w:val=""/>
      <w:lvlJc w:val="left"/>
      <w:pPr>
        <w:tabs>
          <w:tab w:val="num" w:pos="4320"/>
        </w:tabs>
        <w:ind w:left="4320" w:hanging="360"/>
      </w:pPr>
      <w:rPr>
        <w:rFonts w:ascii="Wingdings" w:hAnsi="Wingdings" w:hint="default"/>
      </w:rPr>
    </w:lvl>
    <w:lvl w:ilvl="6" w:tplc="1F22D078" w:tentative="1">
      <w:start w:val="1"/>
      <w:numFmt w:val="bullet"/>
      <w:lvlText w:val=""/>
      <w:lvlJc w:val="left"/>
      <w:pPr>
        <w:tabs>
          <w:tab w:val="num" w:pos="5040"/>
        </w:tabs>
        <w:ind w:left="5040" w:hanging="360"/>
      </w:pPr>
      <w:rPr>
        <w:rFonts w:ascii="Symbol" w:hAnsi="Symbol" w:hint="default"/>
      </w:rPr>
    </w:lvl>
    <w:lvl w:ilvl="7" w:tplc="01E650E0" w:tentative="1">
      <w:start w:val="1"/>
      <w:numFmt w:val="bullet"/>
      <w:lvlText w:val="o"/>
      <w:lvlJc w:val="left"/>
      <w:pPr>
        <w:tabs>
          <w:tab w:val="num" w:pos="5760"/>
        </w:tabs>
        <w:ind w:left="5760" w:hanging="360"/>
      </w:pPr>
      <w:rPr>
        <w:rFonts w:ascii="Courier New" w:hAnsi="Courier New" w:hint="default"/>
      </w:rPr>
    </w:lvl>
    <w:lvl w:ilvl="8" w:tplc="01F460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A8E4E2EA">
      <w:start w:val="1"/>
      <w:numFmt w:val="lowerRoman"/>
      <w:lvlText w:val="%1.)"/>
      <w:lvlJc w:val="left"/>
      <w:pPr>
        <w:tabs>
          <w:tab w:val="num" w:pos="720"/>
        </w:tabs>
        <w:ind w:left="435" w:hanging="435"/>
      </w:pPr>
      <w:rPr>
        <w:rFonts w:hint="default"/>
      </w:rPr>
    </w:lvl>
    <w:lvl w:ilvl="1" w:tplc="D82472A2">
      <w:start w:val="8"/>
      <w:numFmt w:val="decimal"/>
      <w:lvlText w:val="%2."/>
      <w:lvlJc w:val="left"/>
      <w:pPr>
        <w:tabs>
          <w:tab w:val="num" w:pos="1080"/>
        </w:tabs>
        <w:ind w:left="1080" w:hanging="360"/>
      </w:pPr>
      <w:rPr>
        <w:rFonts w:hint="default"/>
      </w:rPr>
    </w:lvl>
    <w:lvl w:ilvl="2" w:tplc="265CF208" w:tentative="1">
      <w:start w:val="1"/>
      <w:numFmt w:val="lowerRoman"/>
      <w:lvlText w:val="%3."/>
      <w:lvlJc w:val="right"/>
      <w:pPr>
        <w:tabs>
          <w:tab w:val="num" w:pos="1800"/>
        </w:tabs>
        <w:ind w:left="1800" w:hanging="180"/>
      </w:pPr>
    </w:lvl>
    <w:lvl w:ilvl="3" w:tplc="CECA94C6" w:tentative="1">
      <w:start w:val="1"/>
      <w:numFmt w:val="decimal"/>
      <w:lvlText w:val="%4."/>
      <w:lvlJc w:val="left"/>
      <w:pPr>
        <w:tabs>
          <w:tab w:val="num" w:pos="2520"/>
        </w:tabs>
        <w:ind w:left="2520" w:hanging="360"/>
      </w:pPr>
    </w:lvl>
    <w:lvl w:ilvl="4" w:tplc="00868A6A" w:tentative="1">
      <w:start w:val="1"/>
      <w:numFmt w:val="lowerLetter"/>
      <w:lvlText w:val="%5."/>
      <w:lvlJc w:val="left"/>
      <w:pPr>
        <w:tabs>
          <w:tab w:val="num" w:pos="3240"/>
        </w:tabs>
        <w:ind w:left="3240" w:hanging="360"/>
      </w:pPr>
    </w:lvl>
    <w:lvl w:ilvl="5" w:tplc="7C042156" w:tentative="1">
      <w:start w:val="1"/>
      <w:numFmt w:val="lowerRoman"/>
      <w:lvlText w:val="%6."/>
      <w:lvlJc w:val="right"/>
      <w:pPr>
        <w:tabs>
          <w:tab w:val="num" w:pos="3960"/>
        </w:tabs>
        <w:ind w:left="3960" w:hanging="180"/>
      </w:pPr>
    </w:lvl>
    <w:lvl w:ilvl="6" w:tplc="4B649DDE" w:tentative="1">
      <w:start w:val="1"/>
      <w:numFmt w:val="decimal"/>
      <w:lvlText w:val="%7."/>
      <w:lvlJc w:val="left"/>
      <w:pPr>
        <w:tabs>
          <w:tab w:val="num" w:pos="4680"/>
        </w:tabs>
        <w:ind w:left="4680" w:hanging="360"/>
      </w:pPr>
    </w:lvl>
    <w:lvl w:ilvl="7" w:tplc="F5485574" w:tentative="1">
      <w:start w:val="1"/>
      <w:numFmt w:val="lowerLetter"/>
      <w:lvlText w:val="%8."/>
      <w:lvlJc w:val="left"/>
      <w:pPr>
        <w:tabs>
          <w:tab w:val="num" w:pos="5400"/>
        </w:tabs>
        <w:ind w:left="5400" w:hanging="360"/>
      </w:pPr>
    </w:lvl>
    <w:lvl w:ilvl="8" w:tplc="AD64891E" w:tentative="1">
      <w:start w:val="1"/>
      <w:numFmt w:val="lowerRoman"/>
      <w:lvlText w:val="%9."/>
      <w:lvlJc w:val="right"/>
      <w:pPr>
        <w:tabs>
          <w:tab w:val="num" w:pos="6120"/>
        </w:tabs>
        <w:ind w:left="6120" w:hanging="180"/>
      </w:pPr>
    </w:lvl>
  </w:abstractNum>
  <w:abstractNum w:abstractNumId="10" w15:restartNumberingAfterBreak="0">
    <w:nsid w:val="3A1A267D"/>
    <w:multiLevelType w:val="hybridMultilevel"/>
    <w:tmpl w:val="C9C403DC"/>
    <w:lvl w:ilvl="0" w:tplc="AC640B80">
      <w:start w:val="1"/>
      <w:numFmt w:val="decimal"/>
      <w:lvlText w:val="(%1)"/>
      <w:lvlJc w:val="left"/>
      <w:pPr>
        <w:ind w:left="720" w:hanging="360"/>
      </w:pPr>
      <w:rPr>
        <w:rFonts w:ascii="Times New Roman" w:hAnsi="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C5EE1"/>
    <w:multiLevelType w:val="hybridMultilevel"/>
    <w:tmpl w:val="323EEBB0"/>
    <w:lvl w:ilvl="0" w:tplc="1CCAECF0">
      <w:start w:val="1"/>
      <w:numFmt w:val="lowerLetter"/>
      <w:lvlText w:val="%1)"/>
      <w:lvlJc w:val="left"/>
      <w:pPr>
        <w:tabs>
          <w:tab w:val="num" w:pos="720"/>
        </w:tabs>
        <w:ind w:left="720" w:hanging="360"/>
      </w:pPr>
    </w:lvl>
    <w:lvl w:ilvl="1" w:tplc="7BCE04A6" w:tentative="1">
      <w:start w:val="1"/>
      <w:numFmt w:val="lowerLetter"/>
      <w:lvlText w:val="%2."/>
      <w:lvlJc w:val="left"/>
      <w:pPr>
        <w:tabs>
          <w:tab w:val="num" w:pos="1440"/>
        </w:tabs>
        <w:ind w:left="1440" w:hanging="360"/>
      </w:pPr>
    </w:lvl>
    <w:lvl w:ilvl="2" w:tplc="B7C230C6" w:tentative="1">
      <w:start w:val="1"/>
      <w:numFmt w:val="lowerRoman"/>
      <w:lvlText w:val="%3."/>
      <w:lvlJc w:val="right"/>
      <w:pPr>
        <w:tabs>
          <w:tab w:val="num" w:pos="2160"/>
        </w:tabs>
        <w:ind w:left="2160" w:hanging="180"/>
      </w:pPr>
    </w:lvl>
    <w:lvl w:ilvl="3" w:tplc="82407154" w:tentative="1">
      <w:start w:val="1"/>
      <w:numFmt w:val="decimal"/>
      <w:lvlText w:val="%4."/>
      <w:lvlJc w:val="left"/>
      <w:pPr>
        <w:tabs>
          <w:tab w:val="num" w:pos="2880"/>
        </w:tabs>
        <w:ind w:left="2880" w:hanging="360"/>
      </w:pPr>
    </w:lvl>
    <w:lvl w:ilvl="4" w:tplc="0A64E8B0" w:tentative="1">
      <w:start w:val="1"/>
      <w:numFmt w:val="lowerLetter"/>
      <w:lvlText w:val="%5."/>
      <w:lvlJc w:val="left"/>
      <w:pPr>
        <w:tabs>
          <w:tab w:val="num" w:pos="3600"/>
        </w:tabs>
        <w:ind w:left="3600" w:hanging="360"/>
      </w:pPr>
    </w:lvl>
    <w:lvl w:ilvl="5" w:tplc="65B2C7F4" w:tentative="1">
      <w:start w:val="1"/>
      <w:numFmt w:val="lowerRoman"/>
      <w:lvlText w:val="%6."/>
      <w:lvlJc w:val="right"/>
      <w:pPr>
        <w:tabs>
          <w:tab w:val="num" w:pos="4320"/>
        </w:tabs>
        <w:ind w:left="4320" w:hanging="180"/>
      </w:pPr>
    </w:lvl>
    <w:lvl w:ilvl="6" w:tplc="5EF4115A" w:tentative="1">
      <w:start w:val="1"/>
      <w:numFmt w:val="decimal"/>
      <w:lvlText w:val="%7."/>
      <w:lvlJc w:val="left"/>
      <w:pPr>
        <w:tabs>
          <w:tab w:val="num" w:pos="5040"/>
        </w:tabs>
        <w:ind w:left="5040" w:hanging="360"/>
      </w:pPr>
    </w:lvl>
    <w:lvl w:ilvl="7" w:tplc="11DC7F46" w:tentative="1">
      <w:start w:val="1"/>
      <w:numFmt w:val="lowerLetter"/>
      <w:lvlText w:val="%8."/>
      <w:lvlJc w:val="left"/>
      <w:pPr>
        <w:tabs>
          <w:tab w:val="num" w:pos="5760"/>
        </w:tabs>
        <w:ind w:left="5760" w:hanging="360"/>
      </w:pPr>
    </w:lvl>
    <w:lvl w:ilvl="8" w:tplc="35FEB52E" w:tentative="1">
      <w:start w:val="1"/>
      <w:numFmt w:val="lowerRoman"/>
      <w:lvlText w:val="%9."/>
      <w:lvlJc w:val="right"/>
      <w:pPr>
        <w:tabs>
          <w:tab w:val="num" w:pos="6480"/>
        </w:tabs>
        <w:ind w:left="6480" w:hanging="180"/>
      </w:pPr>
    </w:lvl>
  </w:abstractNum>
  <w:abstractNum w:abstractNumId="12" w15:restartNumberingAfterBreak="0">
    <w:nsid w:val="3BE57B77"/>
    <w:multiLevelType w:val="hybridMultilevel"/>
    <w:tmpl w:val="8DA8F060"/>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8734E0"/>
    <w:multiLevelType w:val="hybridMultilevel"/>
    <w:tmpl w:val="8734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A25F6"/>
    <w:multiLevelType w:val="hybridMultilevel"/>
    <w:tmpl w:val="E99808A0"/>
    <w:lvl w:ilvl="0" w:tplc="99362D1E">
      <w:start w:val="1"/>
      <w:numFmt w:val="lowerRoman"/>
      <w:lvlText w:val="%1.)"/>
      <w:lvlJc w:val="left"/>
      <w:pPr>
        <w:tabs>
          <w:tab w:val="num" w:pos="720"/>
        </w:tabs>
        <w:ind w:left="435" w:hanging="435"/>
      </w:pPr>
      <w:rPr>
        <w:rFonts w:hint="default"/>
      </w:rPr>
    </w:lvl>
    <w:lvl w:ilvl="1" w:tplc="21B45418" w:tentative="1">
      <w:start w:val="1"/>
      <w:numFmt w:val="lowerLetter"/>
      <w:lvlText w:val="%2."/>
      <w:lvlJc w:val="left"/>
      <w:pPr>
        <w:tabs>
          <w:tab w:val="num" w:pos="1440"/>
        </w:tabs>
        <w:ind w:left="1440" w:hanging="360"/>
      </w:pPr>
    </w:lvl>
    <w:lvl w:ilvl="2" w:tplc="707EF7D2" w:tentative="1">
      <w:start w:val="1"/>
      <w:numFmt w:val="lowerRoman"/>
      <w:lvlText w:val="%3."/>
      <w:lvlJc w:val="right"/>
      <w:pPr>
        <w:tabs>
          <w:tab w:val="num" w:pos="2160"/>
        </w:tabs>
        <w:ind w:left="2160" w:hanging="180"/>
      </w:pPr>
    </w:lvl>
    <w:lvl w:ilvl="3" w:tplc="E286AE02" w:tentative="1">
      <w:start w:val="1"/>
      <w:numFmt w:val="decimal"/>
      <w:lvlText w:val="%4."/>
      <w:lvlJc w:val="left"/>
      <w:pPr>
        <w:tabs>
          <w:tab w:val="num" w:pos="2880"/>
        </w:tabs>
        <w:ind w:left="2880" w:hanging="360"/>
      </w:pPr>
    </w:lvl>
    <w:lvl w:ilvl="4" w:tplc="2E7EDE24" w:tentative="1">
      <w:start w:val="1"/>
      <w:numFmt w:val="lowerLetter"/>
      <w:lvlText w:val="%5."/>
      <w:lvlJc w:val="left"/>
      <w:pPr>
        <w:tabs>
          <w:tab w:val="num" w:pos="3600"/>
        </w:tabs>
        <w:ind w:left="3600" w:hanging="360"/>
      </w:pPr>
    </w:lvl>
    <w:lvl w:ilvl="5" w:tplc="B6A8F9CA" w:tentative="1">
      <w:start w:val="1"/>
      <w:numFmt w:val="lowerRoman"/>
      <w:lvlText w:val="%6."/>
      <w:lvlJc w:val="right"/>
      <w:pPr>
        <w:tabs>
          <w:tab w:val="num" w:pos="4320"/>
        </w:tabs>
        <w:ind w:left="4320" w:hanging="180"/>
      </w:pPr>
    </w:lvl>
    <w:lvl w:ilvl="6" w:tplc="589CC836" w:tentative="1">
      <w:start w:val="1"/>
      <w:numFmt w:val="decimal"/>
      <w:lvlText w:val="%7."/>
      <w:lvlJc w:val="left"/>
      <w:pPr>
        <w:tabs>
          <w:tab w:val="num" w:pos="5040"/>
        </w:tabs>
        <w:ind w:left="5040" w:hanging="360"/>
      </w:pPr>
    </w:lvl>
    <w:lvl w:ilvl="7" w:tplc="72C68806" w:tentative="1">
      <w:start w:val="1"/>
      <w:numFmt w:val="lowerLetter"/>
      <w:lvlText w:val="%8."/>
      <w:lvlJc w:val="left"/>
      <w:pPr>
        <w:tabs>
          <w:tab w:val="num" w:pos="5760"/>
        </w:tabs>
        <w:ind w:left="5760" w:hanging="360"/>
      </w:pPr>
    </w:lvl>
    <w:lvl w:ilvl="8" w:tplc="EE3C21AC" w:tentative="1">
      <w:start w:val="1"/>
      <w:numFmt w:val="lowerRoman"/>
      <w:lvlText w:val="%9."/>
      <w:lvlJc w:val="right"/>
      <w:pPr>
        <w:tabs>
          <w:tab w:val="num" w:pos="6480"/>
        </w:tabs>
        <w:ind w:left="6480" w:hanging="180"/>
      </w:pPr>
    </w:lvl>
  </w:abstractNum>
  <w:abstractNum w:abstractNumId="15" w15:restartNumberingAfterBreak="0">
    <w:nsid w:val="3F207471"/>
    <w:multiLevelType w:val="hybridMultilevel"/>
    <w:tmpl w:val="D2EC5A26"/>
    <w:lvl w:ilvl="0" w:tplc="5A3AB722">
      <w:start w:val="1"/>
      <w:numFmt w:val="bullet"/>
      <w:lvlText w:val=""/>
      <w:lvlJc w:val="left"/>
      <w:pPr>
        <w:tabs>
          <w:tab w:val="num" w:pos="720"/>
        </w:tabs>
        <w:ind w:left="720" w:hanging="360"/>
      </w:pPr>
      <w:rPr>
        <w:rFonts w:ascii="Symbol" w:hAnsi="Symbol" w:hint="default"/>
      </w:rPr>
    </w:lvl>
    <w:lvl w:ilvl="1" w:tplc="383CC98C" w:tentative="1">
      <w:start w:val="1"/>
      <w:numFmt w:val="bullet"/>
      <w:lvlText w:val="o"/>
      <w:lvlJc w:val="left"/>
      <w:pPr>
        <w:tabs>
          <w:tab w:val="num" w:pos="1440"/>
        </w:tabs>
        <w:ind w:left="1440" w:hanging="360"/>
      </w:pPr>
      <w:rPr>
        <w:rFonts w:ascii="Courier New" w:hAnsi="Courier New" w:hint="default"/>
      </w:rPr>
    </w:lvl>
    <w:lvl w:ilvl="2" w:tplc="B1A6E02A" w:tentative="1">
      <w:start w:val="1"/>
      <w:numFmt w:val="bullet"/>
      <w:lvlText w:val=""/>
      <w:lvlJc w:val="left"/>
      <w:pPr>
        <w:tabs>
          <w:tab w:val="num" w:pos="2160"/>
        </w:tabs>
        <w:ind w:left="2160" w:hanging="360"/>
      </w:pPr>
      <w:rPr>
        <w:rFonts w:ascii="Wingdings" w:hAnsi="Wingdings" w:hint="default"/>
      </w:rPr>
    </w:lvl>
    <w:lvl w:ilvl="3" w:tplc="5BFC46CC" w:tentative="1">
      <w:start w:val="1"/>
      <w:numFmt w:val="bullet"/>
      <w:lvlText w:val=""/>
      <w:lvlJc w:val="left"/>
      <w:pPr>
        <w:tabs>
          <w:tab w:val="num" w:pos="2880"/>
        </w:tabs>
        <w:ind w:left="2880" w:hanging="360"/>
      </w:pPr>
      <w:rPr>
        <w:rFonts w:ascii="Symbol" w:hAnsi="Symbol" w:hint="default"/>
      </w:rPr>
    </w:lvl>
    <w:lvl w:ilvl="4" w:tplc="5C00C628" w:tentative="1">
      <w:start w:val="1"/>
      <w:numFmt w:val="bullet"/>
      <w:lvlText w:val="o"/>
      <w:lvlJc w:val="left"/>
      <w:pPr>
        <w:tabs>
          <w:tab w:val="num" w:pos="3600"/>
        </w:tabs>
        <w:ind w:left="3600" w:hanging="360"/>
      </w:pPr>
      <w:rPr>
        <w:rFonts w:ascii="Courier New" w:hAnsi="Courier New" w:hint="default"/>
      </w:rPr>
    </w:lvl>
    <w:lvl w:ilvl="5" w:tplc="5F0A61D2" w:tentative="1">
      <w:start w:val="1"/>
      <w:numFmt w:val="bullet"/>
      <w:lvlText w:val=""/>
      <w:lvlJc w:val="left"/>
      <w:pPr>
        <w:tabs>
          <w:tab w:val="num" w:pos="4320"/>
        </w:tabs>
        <w:ind w:left="4320" w:hanging="360"/>
      </w:pPr>
      <w:rPr>
        <w:rFonts w:ascii="Wingdings" w:hAnsi="Wingdings" w:hint="default"/>
      </w:rPr>
    </w:lvl>
    <w:lvl w:ilvl="6" w:tplc="1E9E1276" w:tentative="1">
      <w:start w:val="1"/>
      <w:numFmt w:val="bullet"/>
      <w:lvlText w:val=""/>
      <w:lvlJc w:val="left"/>
      <w:pPr>
        <w:tabs>
          <w:tab w:val="num" w:pos="5040"/>
        </w:tabs>
        <w:ind w:left="5040" w:hanging="360"/>
      </w:pPr>
      <w:rPr>
        <w:rFonts w:ascii="Symbol" w:hAnsi="Symbol" w:hint="default"/>
      </w:rPr>
    </w:lvl>
    <w:lvl w:ilvl="7" w:tplc="A822CA06" w:tentative="1">
      <w:start w:val="1"/>
      <w:numFmt w:val="bullet"/>
      <w:lvlText w:val="o"/>
      <w:lvlJc w:val="left"/>
      <w:pPr>
        <w:tabs>
          <w:tab w:val="num" w:pos="5760"/>
        </w:tabs>
        <w:ind w:left="5760" w:hanging="360"/>
      </w:pPr>
      <w:rPr>
        <w:rFonts w:ascii="Courier New" w:hAnsi="Courier New" w:hint="default"/>
      </w:rPr>
    </w:lvl>
    <w:lvl w:ilvl="8" w:tplc="06DA53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84757"/>
    <w:multiLevelType w:val="hybridMultilevel"/>
    <w:tmpl w:val="2536FB92"/>
    <w:lvl w:ilvl="0" w:tplc="4934A5A4">
      <w:start w:val="1"/>
      <w:numFmt w:val="bullet"/>
      <w:lvlText w:val=""/>
      <w:lvlJc w:val="left"/>
      <w:pPr>
        <w:tabs>
          <w:tab w:val="num" w:pos="1440"/>
        </w:tabs>
        <w:ind w:left="1440" w:hanging="360"/>
      </w:pPr>
      <w:rPr>
        <w:rFonts w:ascii="Symbol" w:hAnsi="Symbol" w:hint="default"/>
      </w:rPr>
    </w:lvl>
    <w:lvl w:ilvl="1" w:tplc="1A440EEE" w:tentative="1">
      <w:start w:val="1"/>
      <w:numFmt w:val="bullet"/>
      <w:lvlText w:val="o"/>
      <w:lvlJc w:val="left"/>
      <w:pPr>
        <w:tabs>
          <w:tab w:val="num" w:pos="2160"/>
        </w:tabs>
        <w:ind w:left="2160" w:hanging="360"/>
      </w:pPr>
      <w:rPr>
        <w:rFonts w:ascii="Courier New" w:hAnsi="Courier New" w:hint="default"/>
      </w:rPr>
    </w:lvl>
    <w:lvl w:ilvl="2" w:tplc="2D9C23DC" w:tentative="1">
      <w:start w:val="1"/>
      <w:numFmt w:val="bullet"/>
      <w:lvlText w:val=""/>
      <w:lvlJc w:val="left"/>
      <w:pPr>
        <w:tabs>
          <w:tab w:val="num" w:pos="2880"/>
        </w:tabs>
        <w:ind w:left="2880" w:hanging="360"/>
      </w:pPr>
      <w:rPr>
        <w:rFonts w:ascii="Wingdings" w:hAnsi="Wingdings" w:hint="default"/>
      </w:rPr>
    </w:lvl>
    <w:lvl w:ilvl="3" w:tplc="1AF6CD7A" w:tentative="1">
      <w:start w:val="1"/>
      <w:numFmt w:val="bullet"/>
      <w:lvlText w:val=""/>
      <w:lvlJc w:val="left"/>
      <w:pPr>
        <w:tabs>
          <w:tab w:val="num" w:pos="3600"/>
        </w:tabs>
        <w:ind w:left="3600" w:hanging="360"/>
      </w:pPr>
      <w:rPr>
        <w:rFonts w:ascii="Symbol" w:hAnsi="Symbol" w:hint="default"/>
      </w:rPr>
    </w:lvl>
    <w:lvl w:ilvl="4" w:tplc="4B86C12C" w:tentative="1">
      <w:start w:val="1"/>
      <w:numFmt w:val="bullet"/>
      <w:lvlText w:val="o"/>
      <w:lvlJc w:val="left"/>
      <w:pPr>
        <w:tabs>
          <w:tab w:val="num" w:pos="4320"/>
        </w:tabs>
        <w:ind w:left="4320" w:hanging="360"/>
      </w:pPr>
      <w:rPr>
        <w:rFonts w:ascii="Courier New" w:hAnsi="Courier New" w:hint="default"/>
      </w:rPr>
    </w:lvl>
    <w:lvl w:ilvl="5" w:tplc="437A00F8" w:tentative="1">
      <w:start w:val="1"/>
      <w:numFmt w:val="bullet"/>
      <w:lvlText w:val=""/>
      <w:lvlJc w:val="left"/>
      <w:pPr>
        <w:tabs>
          <w:tab w:val="num" w:pos="5040"/>
        </w:tabs>
        <w:ind w:left="5040" w:hanging="360"/>
      </w:pPr>
      <w:rPr>
        <w:rFonts w:ascii="Wingdings" w:hAnsi="Wingdings" w:hint="default"/>
      </w:rPr>
    </w:lvl>
    <w:lvl w:ilvl="6" w:tplc="8E025CAC" w:tentative="1">
      <w:start w:val="1"/>
      <w:numFmt w:val="bullet"/>
      <w:lvlText w:val=""/>
      <w:lvlJc w:val="left"/>
      <w:pPr>
        <w:tabs>
          <w:tab w:val="num" w:pos="5760"/>
        </w:tabs>
        <w:ind w:left="5760" w:hanging="360"/>
      </w:pPr>
      <w:rPr>
        <w:rFonts w:ascii="Symbol" w:hAnsi="Symbol" w:hint="default"/>
      </w:rPr>
    </w:lvl>
    <w:lvl w:ilvl="7" w:tplc="8D08F220" w:tentative="1">
      <w:start w:val="1"/>
      <w:numFmt w:val="bullet"/>
      <w:lvlText w:val="o"/>
      <w:lvlJc w:val="left"/>
      <w:pPr>
        <w:tabs>
          <w:tab w:val="num" w:pos="6480"/>
        </w:tabs>
        <w:ind w:left="6480" w:hanging="360"/>
      </w:pPr>
      <w:rPr>
        <w:rFonts w:ascii="Courier New" w:hAnsi="Courier New" w:hint="default"/>
      </w:rPr>
    </w:lvl>
    <w:lvl w:ilvl="8" w:tplc="4EDE2AF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EC7B76"/>
    <w:multiLevelType w:val="hybridMultilevel"/>
    <w:tmpl w:val="3C0E5202"/>
    <w:lvl w:ilvl="0" w:tplc="5706EC72">
      <w:start w:val="1"/>
      <w:numFmt w:val="bullet"/>
      <w:lvlText w:val=""/>
      <w:lvlJc w:val="left"/>
      <w:pPr>
        <w:tabs>
          <w:tab w:val="num" w:pos="1440"/>
        </w:tabs>
        <w:ind w:left="1440" w:hanging="360"/>
      </w:pPr>
      <w:rPr>
        <w:rFonts w:ascii="Symbol" w:hAnsi="Symbol" w:hint="default"/>
      </w:rPr>
    </w:lvl>
    <w:lvl w:ilvl="1" w:tplc="63CAC9DA" w:tentative="1">
      <w:start w:val="1"/>
      <w:numFmt w:val="bullet"/>
      <w:lvlText w:val="o"/>
      <w:lvlJc w:val="left"/>
      <w:pPr>
        <w:tabs>
          <w:tab w:val="num" w:pos="2160"/>
        </w:tabs>
        <w:ind w:left="2160" w:hanging="360"/>
      </w:pPr>
      <w:rPr>
        <w:rFonts w:ascii="Courier New" w:hAnsi="Courier New" w:hint="default"/>
      </w:rPr>
    </w:lvl>
    <w:lvl w:ilvl="2" w:tplc="5C9E8104" w:tentative="1">
      <w:start w:val="1"/>
      <w:numFmt w:val="bullet"/>
      <w:lvlText w:val=""/>
      <w:lvlJc w:val="left"/>
      <w:pPr>
        <w:tabs>
          <w:tab w:val="num" w:pos="2880"/>
        </w:tabs>
        <w:ind w:left="2880" w:hanging="360"/>
      </w:pPr>
      <w:rPr>
        <w:rFonts w:ascii="Wingdings" w:hAnsi="Wingdings" w:hint="default"/>
      </w:rPr>
    </w:lvl>
    <w:lvl w:ilvl="3" w:tplc="19DC933C" w:tentative="1">
      <w:start w:val="1"/>
      <w:numFmt w:val="bullet"/>
      <w:lvlText w:val=""/>
      <w:lvlJc w:val="left"/>
      <w:pPr>
        <w:tabs>
          <w:tab w:val="num" w:pos="3600"/>
        </w:tabs>
        <w:ind w:left="3600" w:hanging="360"/>
      </w:pPr>
      <w:rPr>
        <w:rFonts w:ascii="Symbol" w:hAnsi="Symbol" w:hint="default"/>
      </w:rPr>
    </w:lvl>
    <w:lvl w:ilvl="4" w:tplc="FD50974A" w:tentative="1">
      <w:start w:val="1"/>
      <w:numFmt w:val="bullet"/>
      <w:lvlText w:val="o"/>
      <w:lvlJc w:val="left"/>
      <w:pPr>
        <w:tabs>
          <w:tab w:val="num" w:pos="4320"/>
        </w:tabs>
        <w:ind w:left="4320" w:hanging="360"/>
      </w:pPr>
      <w:rPr>
        <w:rFonts w:ascii="Courier New" w:hAnsi="Courier New" w:hint="default"/>
      </w:rPr>
    </w:lvl>
    <w:lvl w:ilvl="5" w:tplc="7CC28FA4" w:tentative="1">
      <w:start w:val="1"/>
      <w:numFmt w:val="bullet"/>
      <w:lvlText w:val=""/>
      <w:lvlJc w:val="left"/>
      <w:pPr>
        <w:tabs>
          <w:tab w:val="num" w:pos="5040"/>
        </w:tabs>
        <w:ind w:left="5040" w:hanging="360"/>
      </w:pPr>
      <w:rPr>
        <w:rFonts w:ascii="Wingdings" w:hAnsi="Wingdings" w:hint="default"/>
      </w:rPr>
    </w:lvl>
    <w:lvl w:ilvl="6" w:tplc="F6E68A82" w:tentative="1">
      <w:start w:val="1"/>
      <w:numFmt w:val="bullet"/>
      <w:lvlText w:val=""/>
      <w:lvlJc w:val="left"/>
      <w:pPr>
        <w:tabs>
          <w:tab w:val="num" w:pos="5760"/>
        </w:tabs>
        <w:ind w:left="5760" w:hanging="360"/>
      </w:pPr>
      <w:rPr>
        <w:rFonts w:ascii="Symbol" w:hAnsi="Symbol" w:hint="default"/>
      </w:rPr>
    </w:lvl>
    <w:lvl w:ilvl="7" w:tplc="04987C62" w:tentative="1">
      <w:start w:val="1"/>
      <w:numFmt w:val="bullet"/>
      <w:lvlText w:val="o"/>
      <w:lvlJc w:val="left"/>
      <w:pPr>
        <w:tabs>
          <w:tab w:val="num" w:pos="6480"/>
        </w:tabs>
        <w:ind w:left="6480" w:hanging="360"/>
      </w:pPr>
      <w:rPr>
        <w:rFonts w:ascii="Courier New" w:hAnsi="Courier New" w:hint="default"/>
      </w:rPr>
    </w:lvl>
    <w:lvl w:ilvl="8" w:tplc="2A48653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F54FDD"/>
    <w:multiLevelType w:val="hybridMultilevel"/>
    <w:tmpl w:val="292E3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9490F"/>
    <w:multiLevelType w:val="hybridMultilevel"/>
    <w:tmpl w:val="1E7829D2"/>
    <w:lvl w:ilvl="0" w:tplc="3B023B8C">
      <w:start w:val="1"/>
      <w:numFmt w:val="bullet"/>
      <w:lvlText w:val=""/>
      <w:lvlJc w:val="left"/>
      <w:pPr>
        <w:tabs>
          <w:tab w:val="num" w:pos="1440"/>
        </w:tabs>
        <w:ind w:left="1440" w:hanging="360"/>
      </w:pPr>
      <w:rPr>
        <w:rFonts w:ascii="Symbol" w:hAnsi="Symbol" w:hint="default"/>
      </w:rPr>
    </w:lvl>
    <w:lvl w:ilvl="1" w:tplc="B5E83838">
      <w:start w:val="1"/>
      <w:numFmt w:val="bullet"/>
      <w:lvlText w:val="o"/>
      <w:lvlJc w:val="left"/>
      <w:pPr>
        <w:tabs>
          <w:tab w:val="num" w:pos="2160"/>
        </w:tabs>
        <w:ind w:left="2160" w:hanging="360"/>
      </w:pPr>
      <w:rPr>
        <w:rFonts w:ascii="Courier New" w:hAnsi="Courier New" w:hint="default"/>
      </w:rPr>
    </w:lvl>
    <w:lvl w:ilvl="2" w:tplc="47806AB2" w:tentative="1">
      <w:start w:val="1"/>
      <w:numFmt w:val="bullet"/>
      <w:lvlText w:val=""/>
      <w:lvlJc w:val="left"/>
      <w:pPr>
        <w:tabs>
          <w:tab w:val="num" w:pos="2880"/>
        </w:tabs>
        <w:ind w:left="2880" w:hanging="360"/>
      </w:pPr>
      <w:rPr>
        <w:rFonts w:ascii="Wingdings" w:hAnsi="Wingdings" w:hint="default"/>
      </w:rPr>
    </w:lvl>
    <w:lvl w:ilvl="3" w:tplc="9E1AEC84" w:tentative="1">
      <w:start w:val="1"/>
      <w:numFmt w:val="bullet"/>
      <w:lvlText w:val=""/>
      <w:lvlJc w:val="left"/>
      <w:pPr>
        <w:tabs>
          <w:tab w:val="num" w:pos="3600"/>
        </w:tabs>
        <w:ind w:left="3600" w:hanging="360"/>
      </w:pPr>
      <w:rPr>
        <w:rFonts w:ascii="Symbol" w:hAnsi="Symbol" w:hint="default"/>
      </w:rPr>
    </w:lvl>
    <w:lvl w:ilvl="4" w:tplc="1A185D8C" w:tentative="1">
      <w:start w:val="1"/>
      <w:numFmt w:val="bullet"/>
      <w:lvlText w:val="o"/>
      <w:lvlJc w:val="left"/>
      <w:pPr>
        <w:tabs>
          <w:tab w:val="num" w:pos="4320"/>
        </w:tabs>
        <w:ind w:left="4320" w:hanging="360"/>
      </w:pPr>
      <w:rPr>
        <w:rFonts w:ascii="Courier New" w:hAnsi="Courier New" w:hint="default"/>
      </w:rPr>
    </w:lvl>
    <w:lvl w:ilvl="5" w:tplc="5492EEBC" w:tentative="1">
      <w:start w:val="1"/>
      <w:numFmt w:val="bullet"/>
      <w:lvlText w:val=""/>
      <w:lvlJc w:val="left"/>
      <w:pPr>
        <w:tabs>
          <w:tab w:val="num" w:pos="5040"/>
        </w:tabs>
        <w:ind w:left="5040" w:hanging="360"/>
      </w:pPr>
      <w:rPr>
        <w:rFonts w:ascii="Wingdings" w:hAnsi="Wingdings" w:hint="default"/>
      </w:rPr>
    </w:lvl>
    <w:lvl w:ilvl="6" w:tplc="39561D88" w:tentative="1">
      <w:start w:val="1"/>
      <w:numFmt w:val="bullet"/>
      <w:lvlText w:val=""/>
      <w:lvlJc w:val="left"/>
      <w:pPr>
        <w:tabs>
          <w:tab w:val="num" w:pos="5760"/>
        </w:tabs>
        <w:ind w:left="5760" w:hanging="360"/>
      </w:pPr>
      <w:rPr>
        <w:rFonts w:ascii="Symbol" w:hAnsi="Symbol" w:hint="default"/>
      </w:rPr>
    </w:lvl>
    <w:lvl w:ilvl="7" w:tplc="71900584" w:tentative="1">
      <w:start w:val="1"/>
      <w:numFmt w:val="bullet"/>
      <w:lvlText w:val="o"/>
      <w:lvlJc w:val="left"/>
      <w:pPr>
        <w:tabs>
          <w:tab w:val="num" w:pos="6480"/>
        </w:tabs>
        <w:ind w:left="6480" w:hanging="360"/>
      </w:pPr>
      <w:rPr>
        <w:rFonts w:ascii="Courier New" w:hAnsi="Courier New" w:hint="default"/>
      </w:rPr>
    </w:lvl>
    <w:lvl w:ilvl="8" w:tplc="F55A45C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6F4106"/>
    <w:multiLevelType w:val="hybridMultilevel"/>
    <w:tmpl w:val="AA2E194C"/>
    <w:lvl w:ilvl="0" w:tplc="CD2250D0">
      <w:start w:val="1"/>
      <w:numFmt w:val="bullet"/>
      <w:lvlText w:val=""/>
      <w:lvlJc w:val="left"/>
      <w:pPr>
        <w:tabs>
          <w:tab w:val="num" w:pos="720"/>
        </w:tabs>
        <w:ind w:left="720" w:hanging="360"/>
      </w:pPr>
      <w:rPr>
        <w:rFonts w:ascii="Symbol" w:hAnsi="Symbol" w:hint="default"/>
      </w:rPr>
    </w:lvl>
    <w:lvl w:ilvl="1" w:tplc="8AAEC950">
      <w:start w:val="1"/>
      <w:numFmt w:val="bullet"/>
      <w:lvlText w:val="o"/>
      <w:lvlJc w:val="left"/>
      <w:pPr>
        <w:tabs>
          <w:tab w:val="num" w:pos="1440"/>
        </w:tabs>
        <w:ind w:left="1440" w:hanging="360"/>
      </w:pPr>
      <w:rPr>
        <w:rFonts w:ascii="Courier New" w:hAnsi="Courier New" w:hint="default"/>
      </w:rPr>
    </w:lvl>
    <w:lvl w:ilvl="2" w:tplc="B3C4EB72" w:tentative="1">
      <w:start w:val="1"/>
      <w:numFmt w:val="bullet"/>
      <w:lvlText w:val=""/>
      <w:lvlJc w:val="left"/>
      <w:pPr>
        <w:tabs>
          <w:tab w:val="num" w:pos="2160"/>
        </w:tabs>
        <w:ind w:left="2160" w:hanging="360"/>
      </w:pPr>
      <w:rPr>
        <w:rFonts w:ascii="Wingdings" w:hAnsi="Wingdings" w:hint="default"/>
      </w:rPr>
    </w:lvl>
    <w:lvl w:ilvl="3" w:tplc="12E43C0A" w:tentative="1">
      <w:start w:val="1"/>
      <w:numFmt w:val="bullet"/>
      <w:lvlText w:val=""/>
      <w:lvlJc w:val="left"/>
      <w:pPr>
        <w:tabs>
          <w:tab w:val="num" w:pos="2880"/>
        </w:tabs>
        <w:ind w:left="2880" w:hanging="360"/>
      </w:pPr>
      <w:rPr>
        <w:rFonts w:ascii="Symbol" w:hAnsi="Symbol" w:hint="default"/>
      </w:rPr>
    </w:lvl>
    <w:lvl w:ilvl="4" w:tplc="BA968002" w:tentative="1">
      <w:start w:val="1"/>
      <w:numFmt w:val="bullet"/>
      <w:lvlText w:val="o"/>
      <w:lvlJc w:val="left"/>
      <w:pPr>
        <w:tabs>
          <w:tab w:val="num" w:pos="3600"/>
        </w:tabs>
        <w:ind w:left="3600" w:hanging="360"/>
      </w:pPr>
      <w:rPr>
        <w:rFonts w:ascii="Courier New" w:hAnsi="Courier New" w:hint="default"/>
      </w:rPr>
    </w:lvl>
    <w:lvl w:ilvl="5" w:tplc="2C2054C4" w:tentative="1">
      <w:start w:val="1"/>
      <w:numFmt w:val="bullet"/>
      <w:lvlText w:val=""/>
      <w:lvlJc w:val="left"/>
      <w:pPr>
        <w:tabs>
          <w:tab w:val="num" w:pos="4320"/>
        </w:tabs>
        <w:ind w:left="4320" w:hanging="360"/>
      </w:pPr>
      <w:rPr>
        <w:rFonts w:ascii="Wingdings" w:hAnsi="Wingdings" w:hint="default"/>
      </w:rPr>
    </w:lvl>
    <w:lvl w:ilvl="6" w:tplc="72F45994" w:tentative="1">
      <w:start w:val="1"/>
      <w:numFmt w:val="bullet"/>
      <w:lvlText w:val=""/>
      <w:lvlJc w:val="left"/>
      <w:pPr>
        <w:tabs>
          <w:tab w:val="num" w:pos="5040"/>
        </w:tabs>
        <w:ind w:left="5040" w:hanging="360"/>
      </w:pPr>
      <w:rPr>
        <w:rFonts w:ascii="Symbol" w:hAnsi="Symbol" w:hint="default"/>
      </w:rPr>
    </w:lvl>
    <w:lvl w:ilvl="7" w:tplc="F4284BD2" w:tentative="1">
      <w:start w:val="1"/>
      <w:numFmt w:val="bullet"/>
      <w:lvlText w:val="o"/>
      <w:lvlJc w:val="left"/>
      <w:pPr>
        <w:tabs>
          <w:tab w:val="num" w:pos="5760"/>
        </w:tabs>
        <w:ind w:left="5760" w:hanging="360"/>
      </w:pPr>
      <w:rPr>
        <w:rFonts w:ascii="Courier New" w:hAnsi="Courier New" w:hint="default"/>
      </w:rPr>
    </w:lvl>
    <w:lvl w:ilvl="8" w:tplc="3F561E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D0055"/>
    <w:multiLevelType w:val="hybridMultilevel"/>
    <w:tmpl w:val="F3C4647C"/>
    <w:lvl w:ilvl="0" w:tplc="F750516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536EF"/>
    <w:multiLevelType w:val="hybridMultilevel"/>
    <w:tmpl w:val="FBBAC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4" w15:restartNumberingAfterBreak="0">
    <w:nsid w:val="5A5B25FE"/>
    <w:multiLevelType w:val="hybridMultilevel"/>
    <w:tmpl w:val="65F2882E"/>
    <w:lvl w:ilvl="0" w:tplc="8C168C9C">
      <w:start w:val="1"/>
      <w:numFmt w:val="lowerRoman"/>
      <w:lvlText w:val="%1.)"/>
      <w:lvlJc w:val="left"/>
      <w:pPr>
        <w:tabs>
          <w:tab w:val="num" w:pos="540"/>
        </w:tabs>
        <w:ind w:left="255" w:hanging="435"/>
      </w:pPr>
      <w:rPr>
        <w:rFonts w:hint="default"/>
      </w:rPr>
    </w:lvl>
    <w:lvl w:ilvl="1" w:tplc="B9A46D56" w:tentative="1">
      <w:start w:val="1"/>
      <w:numFmt w:val="lowerLetter"/>
      <w:lvlText w:val="%2."/>
      <w:lvlJc w:val="left"/>
      <w:pPr>
        <w:tabs>
          <w:tab w:val="num" w:pos="1260"/>
        </w:tabs>
        <w:ind w:left="1260" w:hanging="360"/>
      </w:pPr>
    </w:lvl>
    <w:lvl w:ilvl="2" w:tplc="11DC6BA2" w:tentative="1">
      <w:start w:val="1"/>
      <w:numFmt w:val="lowerRoman"/>
      <w:lvlText w:val="%3."/>
      <w:lvlJc w:val="right"/>
      <w:pPr>
        <w:tabs>
          <w:tab w:val="num" w:pos="1980"/>
        </w:tabs>
        <w:ind w:left="1980" w:hanging="180"/>
      </w:pPr>
    </w:lvl>
    <w:lvl w:ilvl="3" w:tplc="89A27174" w:tentative="1">
      <w:start w:val="1"/>
      <w:numFmt w:val="decimal"/>
      <w:lvlText w:val="%4."/>
      <w:lvlJc w:val="left"/>
      <w:pPr>
        <w:tabs>
          <w:tab w:val="num" w:pos="2700"/>
        </w:tabs>
        <w:ind w:left="2700" w:hanging="360"/>
      </w:pPr>
    </w:lvl>
    <w:lvl w:ilvl="4" w:tplc="E0AA80FA" w:tentative="1">
      <w:start w:val="1"/>
      <w:numFmt w:val="lowerLetter"/>
      <w:lvlText w:val="%5."/>
      <w:lvlJc w:val="left"/>
      <w:pPr>
        <w:tabs>
          <w:tab w:val="num" w:pos="3420"/>
        </w:tabs>
        <w:ind w:left="3420" w:hanging="360"/>
      </w:pPr>
    </w:lvl>
    <w:lvl w:ilvl="5" w:tplc="7B62EDD6" w:tentative="1">
      <w:start w:val="1"/>
      <w:numFmt w:val="lowerRoman"/>
      <w:lvlText w:val="%6."/>
      <w:lvlJc w:val="right"/>
      <w:pPr>
        <w:tabs>
          <w:tab w:val="num" w:pos="4140"/>
        </w:tabs>
        <w:ind w:left="4140" w:hanging="180"/>
      </w:pPr>
    </w:lvl>
    <w:lvl w:ilvl="6" w:tplc="A8B496AC" w:tentative="1">
      <w:start w:val="1"/>
      <w:numFmt w:val="decimal"/>
      <w:lvlText w:val="%7."/>
      <w:lvlJc w:val="left"/>
      <w:pPr>
        <w:tabs>
          <w:tab w:val="num" w:pos="4860"/>
        </w:tabs>
        <w:ind w:left="4860" w:hanging="360"/>
      </w:pPr>
    </w:lvl>
    <w:lvl w:ilvl="7" w:tplc="C89C7CA8" w:tentative="1">
      <w:start w:val="1"/>
      <w:numFmt w:val="lowerLetter"/>
      <w:lvlText w:val="%8."/>
      <w:lvlJc w:val="left"/>
      <w:pPr>
        <w:tabs>
          <w:tab w:val="num" w:pos="5580"/>
        </w:tabs>
        <w:ind w:left="5580" w:hanging="360"/>
      </w:pPr>
    </w:lvl>
    <w:lvl w:ilvl="8" w:tplc="C204C752" w:tentative="1">
      <w:start w:val="1"/>
      <w:numFmt w:val="lowerRoman"/>
      <w:lvlText w:val="%9."/>
      <w:lvlJc w:val="right"/>
      <w:pPr>
        <w:tabs>
          <w:tab w:val="num" w:pos="6300"/>
        </w:tabs>
        <w:ind w:left="6300" w:hanging="180"/>
      </w:pPr>
    </w:lvl>
  </w:abstractNum>
  <w:abstractNum w:abstractNumId="25" w15:restartNumberingAfterBreak="0">
    <w:nsid w:val="60E750A6"/>
    <w:multiLevelType w:val="hybridMultilevel"/>
    <w:tmpl w:val="F6BAC8BE"/>
    <w:lvl w:ilvl="0" w:tplc="B918494A">
      <w:start w:val="1"/>
      <w:numFmt w:val="decimal"/>
      <w:lvlText w:val="%1."/>
      <w:lvlJc w:val="left"/>
      <w:pPr>
        <w:tabs>
          <w:tab w:val="num" w:pos="180"/>
        </w:tabs>
        <w:ind w:left="180" w:hanging="360"/>
      </w:pPr>
      <w:rPr>
        <w:rFonts w:hint="default"/>
      </w:rPr>
    </w:lvl>
    <w:lvl w:ilvl="1" w:tplc="14B0F1F6" w:tentative="1">
      <w:start w:val="1"/>
      <w:numFmt w:val="lowerLetter"/>
      <w:lvlText w:val="%2."/>
      <w:lvlJc w:val="left"/>
      <w:pPr>
        <w:tabs>
          <w:tab w:val="num" w:pos="900"/>
        </w:tabs>
        <w:ind w:left="900" w:hanging="360"/>
      </w:pPr>
    </w:lvl>
    <w:lvl w:ilvl="2" w:tplc="325A1CBC" w:tentative="1">
      <w:start w:val="1"/>
      <w:numFmt w:val="lowerRoman"/>
      <w:lvlText w:val="%3."/>
      <w:lvlJc w:val="right"/>
      <w:pPr>
        <w:tabs>
          <w:tab w:val="num" w:pos="1620"/>
        </w:tabs>
        <w:ind w:left="1620" w:hanging="180"/>
      </w:pPr>
    </w:lvl>
    <w:lvl w:ilvl="3" w:tplc="CAF6F83E" w:tentative="1">
      <w:start w:val="1"/>
      <w:numFmt w:val="decimal"/>
      <w:lvlText w:val="%4."/>
      <w:lvlJc w:val="left"/>
      <w:pPr>
        <w:tabs>
          <w:tab w:val="num" w:pos="2340"/>
        </w:tabs>
        <w:ind w:left="2340" w:hanging="360"/>
      </w:pPr>
    </w:lvl>
    <w:lvl w:ilvl="4" w:tplc="0284E1E0" w:tentative="1">
      <w:start w:val="1"/>
      <w:numFmt w:val="lowerLetter"/>
      <w:lvlText w:val="%5."/>
      <w:lvlJc w:val="left"/>
      <w:pPr>
        <w:tabs>
          <w:tab w:val="num" w:pos="3060"/>
        </w:tabs>
        <w:ind w:left="3060" w:hanging="360"/>
      </w:pPr>
    </w:lvl>
    <w:lvl w:ilvl="5" w:tplc="CA0494F0" w:tentative="1">
      <w:start w:val="1"/>
      <w:numFmt w:val="lowerRoman"/>
      <w:lvlText w:val="%6."/>
      <w:lvlJc w:val="right"/>
      <w:pPr>
        <w:tabs>
          <w:tab w:val="num" w:pos="3780"/>
        </w:tabs>
        <w:ind w:left="3780" w:hanging="180"/>
      </w:pPr>
    </w:lvl>
    <w:lvl w:ilvl="6" w:tplc="618470E4" w:tentative="1">
      <w:start w:val="1"/>
      <w:numFmt w:val="decimal"/>
      <w:lvlText w:val="%7."/>
      <w:lvlJc w:val="left"/>
      <w:pPr>
        <w:tabs>
          <w:tab w:val="num" w:pos="4500"/>
        </w:tabs>
        <w:ind w:left="4500" w:hanging="360"/>
      </w:pPr>
    </w:lvl>
    <w:lvl w:ilvl="7" w:tplc="65A01116" w:tentative="1">
      <w:start w:val="1"/>
      <w:numFmt w:val="lowerLetter"/>
      <w:lvlText w:val="%8."/>
      <w:lvlJc w:val="left"/>
      <w:pPr>
        <w:tabs>
          <w:tab w:val="num" w:pos="5220"/>
        </w:tabs>
        <w:ind w:left="5220" w:hanging="360"/>
      </w:pPr>
    </w:lvl>
    <w:lvl w:ilvl="8" w:tplc="CD78F60A" w:tentative="1">
      <w:start w:val="1"/>
      <w:numFmt w:val="lowerRoman"/>
      <w:lvlText w:val="%9."/>
      <w:lvlJc w:val="right"/>
      <w:pPr>
        <w:tabs>
          <w:tab w:val="num" w:pos="5940"/>
        </w:tabs>
        <w:ind w:left="5940" w:hanging="180"/>
      </w:pPr>
    </w:lvl>
  </w:abstractNum>
  <w:abstractNum w:abstractNumId="26" w15:restartNumberingAfterBreak="0">
    <w:nsid w:val="63A74126"/>
    <w:multiLevelType w:val="hybridMultilevel"/>
    <w:tmpl w:val="2CB46994"/>
    <w:lvl w:ilvl="0" w:tplc="F71E06A4">
      <w:start w:val="1"/>
      <w:numFmt w:val="bullet"/>
      <w:lvlText w:val=""/>
      <w:lvlJc w:val="left"/>
      <w:pPr>
        <w:tabs>
          <w:tab w:val="num" w:pos="720"/>
        </w:tabs>
        <w:ind w:left="720" w:hanging="360"/>
      </w:pPr>
      <w:rPr>
        <w:rFonts w:ascii="Symbol" w:hAnsi="Symbol" w:hint="default"/>
      </w:rPr>
    </w:lvl>
    <w:lvl w:ilvl="1" w:tplc="0AA6CF02" w:tentative="1">
      <w:start w:val="1"/>
      <w:numFmt w:val="bullet"/>
      <w:lvlText w:val="o"/>
      <w:lvlJc w:val="left"/>
      <w:pPr>
        <w:tabs>
          <w:tab w:val="num" w:pos="1440"/>
        </w:tabs>
        <w:ind w:left="1440" w:hanging="360"/>
      </w:pPr>
      <w:rPr>
        <w:rFonts w:ascii="Courier New" w:hAnsi="Courier New" w:hint="default"/>
      </w:rPr>
    </w:lvl>
    <w:lvl w:ilvl="2" w:tplc="3378DAF8" w:tentative="1">
      <w:start w:val="1"/>
      <w:numFmt w:val="bullet"/>
      <w:lvlText w:val=""/>
      <w:lvlJc w:val="left"/>
      <w:pPr>
        <w:tabs>
          <w:tab w:val="num" w:pos="2160"/>
        </w:tabs>
        <w:ind w:left="2160" w:hanging="360"/>
      </w:pPr>
      <w:rPr>
        <w:rFonts w:ascii="Wingdings" w:hAnsi="Wingdings" w:hint="default"/>
      </w:rPr>
    </w:lvl>
    <w:lvl w:ilvl="3" w:tplc="10D4D0B0" w:tentative="1">
      <w:start w:val="1"/>
      <w:numFmt w:val="bullet"/>
      <w:lvlText w:val=""/>
      <w:lvlJc w:val="left"/>
      <w:pPr>
        <w:tabs>
          <w:tab w:val="num" w:pos="2880"/>
        </w:tabs>
        <w:ind w:left="2880" w:hanging="360"/>
      </w:pPr>
      <w:rPr>
        <w:rFonts w:ascii="Symbol" w:hAnsi="Symbol" w:hint="default"/>
      </w:rPr>
    </w:lvl>
    <w:lvl w:ilvl="4" w:tplc="A8CAD306" w:tentative="1">
      <w:start w:val="1"/>
      <w:numFmt w:val="bullet"/>
      <w:lvlText w:val="o"/>
      <w:lvlJc w:val="left"/>
      <w:pPr>
        <w:tabs>
          <w:tab w:val="num" w:pos="3600"/>
        </w:tabs>
        <w:ind w:left="3600" w:hanging="360"/>
      </w:pPr>
      <w:rPr>
        <w:rFonts w:ascii="Courier New" w:hAnsi="Courier New" w:hint="default"/>
      </w:rPr>
    </w:lvl>
    <w:lvl w:ilvl="5" w:tplc="1EA4F880" w:tentative="1">
      <w:start w:val="1"/>
      <w:numFmt w:val="bullet"/>
      <w:lvlText w:val=""/>
      <w:lvlJc w:val="left"/>
      <w:pPr>
        <w:tabs>
          <w:tab w:val="num" w:pos="4320"/>
        </w:tabs>
        <w:ind w:left="4320" w:hanging="360"/>
      </w:pPr>
      <w:rPr>
        <w:rFonts w:ascii="Wingdings" w:hAnsi="Wingdings" w:hint="default"/>
      </w:rPr>
    </w:lvl>
    <w:lvl w:ilvl="6" w:tplc="F44EF730" w:tentative="1">
      <w:start w:val="1"/>
      <w:numFmt w:val="bullet"/>
      <w:lvlText w:val=""/>
      <w:lvlJc w:val="left"/>
      <w:pPr>
        <w:tabs>
          <w:tab w:val="num" w:pos="5040"/>
        </w:tabs>
        <w:ind w:left="5040" w:hanging="360"/>
      </w:pPr>
      <w:rPr>
        <w:rFonts w:ascii="Symbol" w:hAnsi="Symbol" w:hint="default"/>
      </w:rPr>
    </w:lvl>
    <w:lvl w:ilvl="7" w:tplc="9CA60FFE" w:tentative="1">
      <w:start w:val="1"/>
      <w:numFmt w:val="bullet"/>
      <w:lvlText w:val="o"/>
      <w:lvlJc w:val="left"/>
      <w:pPr>
        <w:tabs>
          <w:tab w:val="num" w:pos="5760"/>
        </w:tabs>
        <w:ind w:left="5760" w:hanging="360"/>
      </w:pPr>
      <w:rPr>
        <w:rFonts w:ascii="Courier New" w:hAnsi="Courier New" w:hint="default"/>
      </w:rPr>
    </w:lvl>
    <w:lvl w:ilvl="8" w:tplc="0AC47E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C4170"/>
    <w:multiLevelType w:val="hybridMultilevel"/>
    <w:tmpl w:val="4D3434EA"/>
    <w:lvl w:ilvl="0" w:tplc="1BAAB6E0">
      <w:start w:val="104"/>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9" w15:restartNumberingAfterBreak="0">
    <w:nsid w:val="6B1B4220"/>
    <w:multiLevelType w:val="hybridMultilevel"/>
    <w:tmpl w:val="482E9B82"/>
    <w:lvl w:ilvl="0" w:tplc="43DE31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84080A"/>
    <w:multiLevelType w:val="hybridMultilevel"/>
    <w:tmpl w:val="5436F5BA"/>
    <w:lvl w:ilvl="0" w:tplc="A0C40A3C">
      <w:start w:val="1"/>
      <w:numFmt w:val="bullet"/>
      <w:lvlText w:val=""/>
      <w:lvlJc w:val="left"/>
      <w:pPr>
        <w:tabs>
          <w:tab w:val="num" w:pos="720"/>
        </w:tabs>
        <w:ind w:left="720" w:hanging="360"/>
      </w:pPr>
      <w:rPr>
        <w:rFonts w:ascii="Symbol" w:hAnsi="Symbol" w:hint="default"/>
      </w:rPr>
    </w:lvl>
    <w:lvl w:ilvl="1" w:tplc="F6247356">
      <w:start w:val="1"/>
      <w:numFmt w:val="bullet"/>
      <w:lvlText w:val="o"/>
      <w:lvlJc w:val="left"/>
      <w:pPr>
        <w:tabs>
          <w:tab w:val="num" w:pos="1440"/>
        </w:tabs>
        <w:ind w:left="1440" w:hanging="360"/>
      </w:pPr>
      <w:rPr>
        <w:rFonts w:ascii="Courier New" w:hAnsi="Courier New" w:hint="default"/>
      </w:rPr>
    </w:lvl>
    <w:lvl w:ilvl="2" w:tplc="44A00654" w:tentative="1">
      <w:start w:val="1"/>
      <w:numFmt w:val="bullet"/>
      <w:lvlText w:val=""/>
      <w:lvlJc w:val="left"/>
      <w:pPr>
        <w:tabs>
          <w:tab w:val="num" w:pos="2160"/>
        </w:tabs>
        <w:ind w:left="2160" w:hanging="360"/>
      </w:pPr>
      <w:rPr>
        <w:rFonts w:ascii="Wingdings" w:hAnsi="Wingdings" w:hint="default"/>
      </w:rPr>
    </w:lvl>
    <w:lvl w:ilvl="3" w:tplc="0B7CD4CC" w:tentative="1">
      <w:start w:val="1"/>
      <w:numFmt w:val="bullet"/>
      <w:lvlText w:val=""/>
      <w:lvlJc w:val="left"/>
      <w:pPr>
        <w:tabs>
          <w:tab w:val="num" w:pos="2880"/>
        </w:tabs>
        <w:ind w:left="2880" w:hanging="360"/>
      </w:pPr>
      <w:rPr>
        <w:rFonts w:ascii="Symbol" w:hAnsi="Symbol" w:hint="default"/>
      </w:rPr>
    </w:lvl>
    <w:lvl w:ilvl="4" w:tplc="150CAF8C" w:tentative="1">
      <w:start w:val="1"/>
      <w:numFmt w:val="bullet"/>
      <w:lvlText w:val="o"/>
      <w:lvlJc w:val="left"/>
      <w:pPr>
        <w:tabs>
          <w:tab w:val="num" w:pos="3600"/>
        </w:tabs>
        <w:ind w:left="3600" w:hanging="360"/>
      </w:pPr>
      <w:rPr>
        <w:rFonts w:ascii="Courier New" w:hAnsi="Courier New" w:hint="default"/>
      </w:rPr>
    </w:lvl>
    <w:lvl w:ilvl="5" w:tplc="092A0E92" w:tentative="1">
      <w:start w:val="1"/>
      <w:numFmt w:val="bullet"/>
      <w:lvlText w:val=""/>
      <w:lvlJc w:val="left"/>
      <w:pPr>
        <w:tabs>
          <w:tab w:val="num" w:pos="4320"/>
        </w:tabs>
        <w:ind w:left="4320" w:hanging="360"/>
      </w:pPr>
      <w:rPr>
        <w:rFonts w:ascii="Wingdings" w:hAnsi="Wingdings" w:hint="default"/>
      </w:rPr>
    </w:lvl>
    <w:lvl w:ilvl="6" w:tplc="6670426E" w:tentative="1">
      <w:start w:val="1"/>
      <w:numFmt w:val="bullet"/>
      <w:lvlText w:val=""/>
      <w:lvlJc w:val="left"/>
      <w:pPr>
        <w:tabs>
          <w:tab w:val="num" w:pos="5040"/>
        </w:tabs>
        <w:ind w:left="5040" w:hanging="360"/>
      </w:pPr>
      <w:rPr>
        <w:rFonts w:ascii="Symbol" w:hAnsi="Symbol" w:hint="default"/>
      </w:rPr>
    </w:lvl>
    <w:lvl w:ilvl="7" w:tplc="C57EEA9C" w:tentative="1">
      <w:start w:val="1"/>
      <w:numFmt w:val="bullet"/>
      <w:lvlText w:val="o"/>
      <w:lvlJc w:val="left"/>
      <w:pPr>
        <w:tabs>
          <w:tab w:val="num" w:pos="5760"/>
        </w:tabs>
        <w:ind w:left="5760" w:hanging="360"/>
      </w:pPr>
      <w:rPr>
        <w:rFonts w:ascii="Courier New" w:hAnsi="Courier New" w:hint="default"/>
      </w:rPr>
    </w:lvl>
    <w:lvl w:ilvl="8" w:tplc="F08E16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B7FAC"/>
    <w:multiLevelType w:val="hybridMultilevel"/>
    <w:tmpl w:val="945E665A"/>
    <w:lvl w:ilvl="0" w:tplc="C896D224">
      <w:start w:val="1"/>
      <w:numFmt w:val="decimal"/>
      <w:pStyle w:val="References"/>
      <w:lvlText w:val="%1."/>
      <w:lvlJc w:val="left"/>
      <w:pPr>
        <w:tabs>
          <w:tab w:val="num" w:pos="360"/>
        </w:tabs>
        <w:ind w:left="360" w:hanging="360"/>
      </w:pPr>
      <w:rPr>
        <w:rFonts w:hint="default"/>
      </w:rPr>
    </w:lvl>
    <w:lvl w:ilvl="1" w:tplc="3858EAB4">
      <w:start w:val="1"/>
      <w:numFmt w:val="lowerLetter"/>
      <w:lvlText w:val="%2."/>
      <w:lvlJc w:val="left"/>
      <w:pPr>
        <w:tabs>
          <w:tab w:val="num" w:pos="1620"/>
        </w:tabs>
        <w:ind w:left="1620" w:hanging="360"/>
      </w:pPr>
    </w:lvl>
    <w:lvl w:ilvl="2" w:tplc="9C04D9EE" w:tentative="1">
      <w:start w:val="1"/>
      <w:numFmt w:val="lowerRoman"/>
      <w:lvlText w:val="%3."/>
      <w:lvlJc w:val="right"/>
      <w:pPr>
        <w:tabs>
          <w:tab w:val="num" w:pos="2340"/>
        </w:tabs>
        <w:ind w:left="2340" w:hanging="180"/>
      </w:pPr>
    </w:lvl>
    <w:lvl w:ilvl="3" w:tplc="18D4E1A2" w:tentative="1">
      <w:start w:val="1"/>
      <w:numFmt w:val="decimal"/>
      <w:lvlText w:val="%4."/>
      <w:lvlJc w:val="left"/>
      <w:pPr>
        <w:tabs>
          <w:tab w:val="num" w:pos="3060"/>
        </w:tabs>
        <w:ind w:left="3060" w:hanging="360"/>
      </w:pPr>
    </w:lvl>
    <w:lvl w:ilvl="4" w:tplc="8270A4A8" w:tentative="1">
      <w:start w:val="1"/>
      <w:numFmt w:val="lowerLetter"/>
      <w:lvlText w:val="%5."/>
      <w:lvlJc w:val="left"/>
      <w:pPr>
        <w:tabs>
          <w:tab w:val="num" w:pos="3780"/>
        </w:tabs>
        <w:ind w:left="3780" w:hanging="360"/>
      </w:pPr>
    </w:lvl>
    <w:lvl w:ilvl="5" w:tplc="45F2B31A" w:tentative="1">
      <w:start w:val="1"/>
      <w:numFmt w:val="lowerRoman"/>
      <w:lvlText w:val="%6."/>
      <w:lvlJc w:val="right"/>
      <w:pPr>
        <w:tabs>
          <w:tab w:val="num" w:pos="4500"/>
        </w:tabs>
        <w:ind w:left="4500" w:hanging="180"/>
      </w:pPr>
    </w:lvl>
    <w:lvl w:ilvl="6" w:tplc="6EE6F538" w:tentative="1">
      <w:start w:val="1"/>
      <w:numFmt w:val="decimal"/>
      <w:lvlText w:val="%7."/>
      <w:lvlJc w:val="left"/>
      <w:pPr>
        <w:tabs>
          <w:tab w:val="num" w:pos="5220"/>
        </w:tabs>
        <w:ind w:left="5220" w:hanging="360"/>
      </w:pPr>
    </w:lvl>
    <w:lvl w:ilvl="7" w:tplc="0E94AA54" w:tentative="1">
      <w:start w:val="1"/>
      <w:numFmt w:val="lowerLetter"/>
      <w:lvlText w:val="%8."/>
      <w:lvlJc w:val="left"/>
      <w:pPr>
        <w:tabs>
          <w:tab w:val="num" w:pos="5940"/>
        </w:tabs>
        <w:ind w:left="5940" w:hanging="360"/>
      </w:pPr>
    </w:lvl>
    <w:lvl w:ilvl="8" w:tplc="E73CA6B6" w:tentative="1">
      <w:start w:val="1"/>
      <w:numFmt w:val="lowerRoman"/>
      <w:lvlText w:val="%9."/>
      <w:lvlJc w:val="right"/>
      <w:pPr>
        <w:tabs>
          <w:tab w:val="num" w:pos="6660"/>
        </w:tabs>
        <w:ind w:left="6660" w:hanging="180"/>
      </w:pPr>
    </w:lvl>
  </w:abstractNum>
  <w:abstractNum w:abstractNumId="32" w15:restartNumberingAfterBreak="0">
    <w:nsid w:val="732D5502"/>
    <w:multiLevelType w:val="hybridMultilevel"/>
    <w:tmpl w:val="2D24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79615C"/>
    <w:multiLevelType w:val="hybridMultilevel"/>
    <w:tmpl w:val="B62C6030"/>
    <w:lvl w:ilvl="0" w:tplc="2D56A26C">
      <w:start w:val="1"/>
      <w:numFmt w:val="bullet"/>
      <w:lvlText w:val=""/>
      <w:lvlJc w:val="left"/>
      <w:pPr>
        <w:tabs>
          <w:tab w:val="num" w:pos="720"/>
        </w:tabs>
        <w:ind w:left="720" w:hanging="360"/>
      </w:pPr>
      <w:rPr>
        <w:rFonts w:ascii="Symbol" w:hAnsi="Symbol" w:hint="default"/>
      </w:rPr>
    </w:lvl>
    <w:lvl w:ilvl="1" w:tplc="843A3DF8" w:tentative="1">
      <w:start w:val="1"/>
      <w:numFmt w:val="bullet"/>
      <w:lvlText w:val="o"/>
      <w:lvlJc w:val="left"/>
      <w:pPr>
        <w:tabs>
          <w:tab w:val="num" w:pos="1440"/>
        </w:tabs>
        <w:ind w:left="1440" w:hanging="360"/>
      </w:pPr>
      <w:rPr>
        <w:rFonts w:ascii="Courier New" w:hAnsi="Courier New" w:hint="default"/>
      </w:rPr>
    </w:lvl>
    <w:lvl w:ilvl="2" w:tplc="E460D672" w:tentative="1">
      <w:start w:val="1"/>
      <w:numFmt w:val="bullet"/>
      <w:lvlText w:val=""/>
      <w:lvlJc w:val="left"/>
      <w:pPr>
        <w:tabs>
          <w:tab w:val="num" w:pos="2160"/>
        </w:tabs>
        <w:ind w:left="2160" w:hanging="360"/>
      </w:pPr>
      <w:rPr>
        <w:rFonts w:ascii="Wingdings" w:hAnsi="Wingdings" w:hint="default"/>
      </w:rPr>
    </w:lvl>
    <w:lvl w:ilvl="3" w:tplc="7E6C5542" w:tentative="1">
      <w:start w:val="1"/>
      <w:numFmt w:val="bullet"/>
      <w:lvlText w:val=""/>
      <w:lvlJc w:val="left"/>
      <w:pPr>
        <w:tabs>
          <w:tab w:val="num" w:pos="2880"/>
        </w:tabs>
        <w:ind w:left="2880" w:hanging="360"/>
      </w:pPr>
      <w:rPr>
        <w:rFonts w:ascii="Symbol" w:hAnsi="Symbol" w:hint="default"/>
      </w:rPr>
    </w:lvl>
    <w:lvl w:ilvl="4" w:tplc="3E4A18CC" w:tentative="1">
      <w:start w:val="1"/>
      <w:numFmt w:val="bullet"/>
      <w:lvlText w:val="o"/>
      <w:lvlJc w:val="left"/>
      <w:pPr>
        <w:tabs>
          <w:tab w:val="num" w:pos="3600"/>
        </w:tabs>
        <w:ind w:left="3600" w:hanging="360"/>
      </w:pPr>
      <w:rPr>
        <w:rFonts w:ascii="Courier New" w:hAnsi="Courier New" w:hint="default"/>
      </w:rPr>
    </w:lvl>
    <w:lvl w:ilvl="5" w:tplc="A12A7B32" w:tentative="1">
      <w:start w:val="1"/>
      <w:numFmt w:val="bullet"/>
      <w:lvlText w:val=""/>
      <w:lvlJc w:val="left"/>
      <w:pPr>
        <w:tabs>
          <w:tab w:val="num" w:pos="4320"/>
        </w:tabs>
        <w:ind w:left="4320" w:hanging="360"/>
      </w:pPr>
      <w:rPr>
        <w:rFonts w:ascii="Wingdings" w:hAnsi="Wingdings" w:hint="default"/>
      </w:rPr>
    </w:lvl>
    <w:lvl w:ilvl="6" w:tplc="D110F932" w:tentative="1">
      <w:start w:val="1"/>
      <w:numFmt w:val="bullet"/>
      <w:lvlText w:val=""/>
      <w:lvlJc w:val="left"/>
      <w:pPr>
        <w:tabs>
          <w:tab w:val="num" w:pos="5040"/>
        </w:tabs>
        <w:ind w:left="5040" w:hanging="360"/>
      </w:pPr>
      <w:rPr>
        <w:rFonts w:ascii="Symbol" w:hAnsi="Symbol" w:hint="default"/>
      </w:rPr>
    </w:lvl>
    <w:lvl w:ilvl="7" w:tplc="A200415E" w:tentative="1">
      <w:start w:val="1"/>
      <w:numFmt w:val="bullet"/>
      <w:lvlText w:val="o"/>
      <w:lvlJc w:val="left"/>
      <w:pPr>
        <w:tabs>
          <w:tab w:val="num" w:pos="5760"/>
        </w:tabs>
        <w:ind w:left="5760" w:hanging="360"/>
      </w:pPr>
      <w:rPr>
        <w:rFonts w:ascii="Courier New" w:hAnsi="Courier New" w:hint="default"/>
      </w:rPr>
    </w:lvl>
    <w:lvl w:ilvl="8" w:tplc="03F2AE9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F43EF"/>
    <w:multiLevelType w:val="hybridMultilevel"/>
    <w:tmpl w:val="C47C639C"/>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81624"/>
    <w:multiLevelType w:val="hybridMultilevel"/>
    <w:tmpl w:val="65607D40"/>
    <w:lvl w:ilvl="0" w:tplc="F750516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8"/>
  </w:num>
  <w:num w:numId="3">
    <w:abstractNumId w:val="23"/>
  </w:num>
  <w:num w:numId="4">
    <w:abstractNumId w:val="3"/>
  </w:num>
  <w:num w:numId="5">
    <w:abstractNumId w:val="1"/>
  </w:num>
  <w:num w:numId="6">
    <w:abstractNumId w:val="36"/>
  </w:num>
  <w:num w:numId="7">
    <w:abstractNumId w:val="5"/>
  </w:num>
  <w:num w:numId="8">
    <w:abstractNumId w:val="17"/>
  </w:num>
  <w:num w:numId="9">
    <w:abstractNumId w:val="16"/>
  </w:num>
  <w:num w:numId="10">
    <w:abstractNumId w:val="30"/>
  </w:num>
  <w:num w:numId="11">
    <w:abstractNumId w:val="19"/>
  </w:num>
  <w:num w:numId="12">
    <w:abstractNumId w:val="8"/>
  </w:num>
  <w:num w:numId="13">
    <w:abstractNumId w:val="15"/>
  </w:num>
  <w:num w:numId="14">
    <w:abstractNumId w:val="26"/>
  </w:num>
  <w:num w:numId="15">
    <w:abstractNumId w:val="33"/>
  </w:num>
  <w:num w:numId="16">
    <w:abstractNumId w:val="9"/>
  </w:num>
  <w:num w:numId="17">
    <w:abstractNumId w:val="11"/>
  </w:num>
  <w:num w:numId="18">
    <w:abstractNumId w:val="4"/>
  </w:num>
  <w:num w:numId="19">
    <w:abstractNumId w:val="20"/>
  </w:num>
  <w:num w:numId="20">
    <w:abstractNumId w:val="14"/>
  </w:num>
  <w:num w:numId="21">
    <w:abstractNumId w:val="7"/>
  </w:num>
  <w:num w:numId="22">
    <w:abstractNumId w:val="24"/>
  </w:num>
  <w:num w:numId="23">
    <w:abstractNumId w:val="25"/>
  </w:num>
  <w:num w:numId="24">
    <w:abstractNumId w:val="31"/>
  </w:num>
  <w:num w:numId="25">
    <w:abstractNumId w:val="6"/>
  </w:num>
  <w:num w:numId="26">
    <w:abstractNumId w:val="35"/>
  </w:num>
  <w:num w:numId="27">
    <w:abstractNumId w:val="21"/>
  </w:num>
  <w:num w:numId="28">
    <w:abstractNumId w:val="13"/>
  </w:num>
  <w:num w:numId="29">
    <w:abstractNumId w:val="22"/>
  </w:num>
  <w:num w:numId="30">
    <w:abstractNumId w:val="18"/>
  </w:num>
  <w:num w:numId="31">
    <w:abstractNumId w:val="12"/>
  </w:num>
  <w:num w:numId="32">
    <w:abstractNumId w:val="29"/>
  </w:num>
  <w:num w:numId="33">
    <w:abstractNumId w:val="34"/>
  </w:num>
  <w:num w:numId="34">
    <w:abstractNumId w:val="27"/>
  </w:num>
  <w:num w:numId="35">
    <w:abstractNumId w:val="0"/>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jEyMzEyNTE1sTBW0lEKTi0uzszPAymwqAUAyexzJiwAAAA="/>
  </w:docVars>
  <w:rsids>
    <w:rsidRoot w:val="00FA23DE"/>
    <w:rsid w:val="00005FAB"/>
    <w:rsid w:val="00030077"/>
    <w:rsid w:val="0004527E"/>
    <w:rsid w:val="000603E2"/>
    <w:rsid w:val="000754B0"/>
    <w:rsid w:val="00077EFD"/>
    <w:rsid w:val="000951E7"/>
    <w:rsid w:val="000A7E97"/>
    <w:rsid w:val="000B6EAE"/>
    <w:rsid w:val="000D2AA6"/>
    <w:rsid w:val="000F6A3F"/>
    <w:rsid w:val="00123970"/>
    <w:rsid w:val="0012460F"/>
    <w:rsid w:val="001715E4"/>
    <w:rsid w:val="00176D1A"/>
    <w:rsid w:val="00181E0F"/>
    <w:rsid w:val="00196218"/>
    <w:rsid w:val="001B6731"/>
    <w:rsid w:val="001C5678"/>
    <w:rsid w:val="001E2228"/>
    <w:rsid w:val="001E33BE"/>
    <w:rsid w:val="001E4238"/>
    <w:rsid w:val="001E5679"/>
    <w:rsid w:val="001F0D12"/>
    <w:rsid w:val="001F4E8C"/>
    <w:rsid w:val="00214AE1"/>
    <w:rsid w:val="00214F69"/>
    <w:rsid w:val="0021667A"/>
    <w:rsid w:val="00216CF2"/>
    <w:rsid w:val="00227C06"/>
    <w:rsid w:val="00240BCB"/>
    <w:rsid w:val="00276682"/>
    <w:rsid w:val="0029379F"/>
    <w:rsid w:val="002A40BF"/>
    <w:rsid w:val="002B3A3D"/>
    <w:rsid w:val="002D165D"/>
    <w:rsid w:val="002D364D"/>
    <w:rsid w:val="002D3B91"/>
    <w:rsid w:val="002D64B4"/>
    <w:rsid w:val="002E0670"/>
    <w:rsid w:val="002E1D9B"/>
    <w:rsid w:val="002E54F1"/>
    <w:rsid w:val="002E702E"/>
    <w:rsid w:val="003070AF"/>
    <w:rsid w:val="003565FC"/>
    <w:rsid w:val="00372EE8"/>
    <w:rsid w:val="00393C03"/>
    <w:rsid w:val="003A0CA4"/>
    <w:rsid w:val="003A33CA"/>
    <w:rsid w:val="00401C92"/>
    <w:rsid w:val="004136DA"/>
    <w:rsid w:val="00426C1A"/>
    <w:rsid w:val="0047543A"/>
    <w:rsid w:val="004A0ED1"/>
    <w:rsid w:val="004A1F37"/>
    <w:rsid w:val="004A3D77"/>
    <w:rsid w:val="004A675F"/>
    <w:rsid w:val="004B7CF7"/>
    <w:rsid w:val="004C048E"/>
    <w:rsid w:val="004C4A44"/>
    <w:rsid w:val="004C7188"/>
    <w:rsid w:val="004D649E"/>
    <w:rsid w:val="004D6FAA"/>
    <w:rsid w:val="004E5AF5"/>
    <w:rsid w:val="004F009B"/>
    <w:rsid w:val="004F3B75"/>
    <w:rsid w:val="00506CD0"/>
    <w:rsid w:val="00517572"/>
    <w:rsid w:val="00517C1C"/>
    <w:rsid w:val="00523967"/>
    <w:rsid w:val="00531639"/>
    <w:rsid w:val="00535F58"/>
    <w:rsid w:val="00577098"/>
    <w:rsid w:val="00586685"/>
    <w:rsid w:val="00591FD1"/>
    <w:rsid w:val="005A5112"/>
    <w:rsid w:val="005B0F68"/>
    <w:rsid w:val="005C62AB"/>
    <w:rsid w:val="005D40D4"/>
    <w:rsid w:val="0060391A"/>
    <w:rsid w:val="00632198"/>
    <w:rsid w:val="00632D33"/>
    <w:rsid w:val="0064788B"/>
    <w:rsid w:val="00652CF8"/>
    <w:rsid w:val="0065426F"/>
    <w:rsid w:val="006607DA"/>
    <w:rsid w:val="00673C84"/>
    <w:rsid w:val="006816CC"/>
    <w:rsid w:val="006844E0"/>
    <w:rsid w:val="0069000A"/>
    <w:rsid w:val="00690595"/>
    <w:rsid w:val="006B18D2"/>
    <w:rsid w:val="00722DA3"/>
    <w:rsid w:val="00736717"/>
    <w:rsid w:val="007509E4"/>
    <w:rsid w:val="00750E30"/>
    <w:rsid w:val="00785F89"/>
    <w:rsid w:val="0079514F"/>
    <w:rsid w:val="007B4796"/>
    <w:rsid w:val="00807547"/>
    <w:rsid w:val="008512D7"/>
    <w:rsid w:val="00856FFC"/>
    <w:rsid w:val="0086148D"/>
    <w:rsid w:val="008660B2"/>
    <w:rsid w:val="008674F6"/>
    <w:rsid w:val="008700B4"/>
    <w:rsid w:val="00872FD6"/>
    <w:rsid w:val="008731DE"/>
    <w:rsid w:val="00883387"/>
    <w:rsid w:val="00884CB0"/>
    <w:rsid w:val="008B3D50"/>
    <w:rsid w:val="008C008D"/>
    <w:rsid w:val="008C4D2D"/>
    <w:rsid w:val="008E723D"/>
    <w:rsid w:val="008E7FEA"/>
    <w:rsid w:val="008F2D34"/>
    <w:rsid w:val="008F5537"/>
    <w:rsid w:val="00901829"/>
    <w:rsid w:val="009306A1"/>
    <w:rsid w:val="00941DF6"/>
    <w:rsid w:val="00945A52"/>
    <w:rsid w:val="00973E17"/>
    <w:rsid w:val="009A2F12"/>
    <w:rsid w:val="009B355D"/>
    <w:rsid w:val="009B581D"/>
    <w:rsid w:val="009C1FB4"/>
    <w:rsid w:val="009D0C36"/>
    <w:rsid w:val="009D3DCA"/>
    <w:rsid w:val="009E599E"/>
    <w:rsid w:val="00A429C4"/>
    <w:rsid w:val="00A536F5"/>
    <w:rsid w:val="00A61A68"/>
    <w:rsid w:val="00A6605F"/>
    <w:rsid w:val="00A92B3A"/>
    <w:rsid w:val="00A96D21"/>
    <w:rsid w:val="00AA6D37"/>
    <w:rsid w:val="00AB081B"/>
    <w:rsid w:val="00AB28AA"/>
    <w:rsid w:val="00AC3456"/>
    <w:rsid w:val="00AD0F68"/>
    <w:rsid w:val="00AD532D"/>
    <w:rsid w:val="00AE0CFB"/>
    <w:rsid w:val="00AE1FE9"/>
    <w:rsid w:val="00AF784D"/>
    <w:rsid w:val="00B02B7D"/>
    <w:rsid w:val="00B04F71"/>
    <w:rsid w:val="00B07D9A"/>
    <w:rsid w:val="00B07FD6"/>
    <w:rsid w:val="00B207B4"/>
    <w:rsid w:val="00B23D92"/>
    <w:rsid w:val="00B37623"/>
    <w:rsid w:val="00B433E8"/>
    <w:rsid w:val="00B5108D"/>
    <w:rsid w:val="00B52997"/>
    <w:rsid w:val="00B71747"/>
    <w:rsid w:val="00B71B12"/>
    <w:rsid w:val="00BE7E8C"/>
    <w:rsid w:val="00C05458"/>
    <w:rsid w:val="00C26118"/>
    <w:rsid w:val="00C3660D"/>
    <w:rsid w:val="00C519E9"/>
    <w:rsid w:val="00C6010E"/>
    <w:rsid w:val="00C720D0"/>
    <w:rsid w:val="00C92B51"/>
    <w:rsid w:val="00C979B7"/>
    <w:rsid w:val="00CA0507"/>
    <w:rsid w:val="00CC17BE"/>
    <w:rsid w:val="00CC41A5"/>
    <w:rsid w:val="00CE3ADF"/>
    <w:rsid w:val="00CF32A9"/>
    <w:rsid w:val="00D264C8"/>
    <w:rsid w:val="00D31C18"/>
    <w:rsid w:val="00D346E8"/>
    <w:rsid w:val="00D351D8"/>
    <w:rsid w:val="00D41ECF"/>
    <w:rsid w:val="00D466D3"/>
    <w:rsid w:val="00D55D3E"/>
    <w:rsid w:val="00D82BE1"/>
    <w:rsid w:val="00DA0597"/>
    <w:rsid w:val="00DA2382"/>
    <w:rsid w:val="00DA3E90"/>
    <w:rsid w:val="00DC2EBB"/>
    <w:rsid w:val="00DC69F1"/>
    <w:rsid w:val="00DD1884"/>
    <w:rsid w:val="00DD3A37"/>
    <w:rsid w:val="00E046B2"/>
    <w:rsid w:val="00E050B3"/>
    <w:rsid w:val="00E10011"/>
    <w:rsid w:val="00E359CF"/>
    <w:rsid w:val="00E400E4"/>
    <w:rsid w:val="00E47327"/>
    <w:rsid w:val="00E52B3E"/>
    <w:rsid w:val="00E56226"/>
    <w:rsid w:val="00E6294E"/>
    <w:rsid w:val="00E76D2D"/>
    <w:rsid w:val="00E93E22"/>
    <w:rsid w:val="00E9608C"/>
    <w:rsid w:val="00E9636B"/>
    <w:rsid w:val="00E97B14"/>
    <w:rsid w:val="00EB13C9"/>
    <w:rsid w:val="00EB2BFE"/>
    <w:rsid w:val="00EB56F5"/>
    <w:rsid w:val="00EE5954"/>
    <w:rsid w:val="00EF4E28"/>
    <w:rsid w:val="00EF76BC"/>
    <w:rsid w:val="00F072F8"/>
    <w:rsid w:val="00F1039B"/>
    <w:rsid w:val="00F22C31"/>
    <w:rsid w:val="00F344CF"/>
    <w:rsid w:val="00F54154"/>
    <w:rsid w:val="00F8125C"/>
    <w:rsid w:val="00F81E88"/>
    <w:rsid w:val="00F85BB4"/>
    <w:rsid w:val="00FA23DE"/>
    <w:rsid w:val="00FA59B0"/>
    <w:rsid w:val="00FB21E4"/>
    <w:rsid w:val="00FC22F6"/>
    <w:rsid w:val="00FC73E0"/>
    <w:rsid w:val="00FE7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50514"/>
  <w15:docId w15:val="{498F0B9E-15F2-4237-A3A1-C76A79A9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link w:val="Heading1Char"/>
    <w:uiPriority w:val="9"/>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C92B51"/>
    <w:pPr>
      <w:ind w:left="720"/>
      <w:contextualSpacing/>
    </w:pPr>
  </w:style>
  <w:style w:type="character" w:customStyle="1" w:styleId="UnresolvedMention1">
    <w:name w:val="Unresolved Mention1"/>
    <w:basedOn w:val="DefaultParagraphFont"/>
    <w:uiPriority w:val="99"/>
    <w:semiHidden/>
    <w:unhideWhenUsed/>
    <w:rsid w:val="00523967"/>
    <w:rPr>
      <w:color w:val="605E5C"/>
      <w:shd w:val="clear" w:color="auto" w:fill="E1DFDD"/>
    </w:rPr>
  </w:style>
  <w:style w:type="paragraph" w:styleId="NoSpacing">
    <w:name w:val="No Spacing"/>
    <w:uiPriority w:val="1"/>
    <w:qFormat/>
    <w:rsid w:val="00F54154"/>
    <w:rPr>
      <w:rFonts w:ascii="Times New Roman" w:hAnsi="Times New Roman"/>
      <w:lang w:val="en-GB"/>
    </w:rPr>
  </w:style>
  <w:style w:type="paragraph" w:styleId="TOC2">
    <w:name w:val="toc 2"/>
    <w:basedOn w:val="Normal"/>
    <w:next w:val="Normal"/>
    <w:autoRedefine/>
    <w:uiPriority w:val="39"/>
    <w:unhideWhenUsed/>
    <w:rsid w:val="00632198"/>
    <w:pPr>
      <w:spacing w:after="100"/>
      <w:ind w:left="200"/>
    </w:pPr>
  </w:style>
  <w:style w:type="character" w:customStyle="1" w:styleId="Heading1Char">
    <w:name w:val="Heading 1 Char"/>
    <w:basedOn w:val="DefaultParagraphFont"/>
    <w:link w:val="Heading1"/>
    <w:uiPriority w:val="9"/>
    <w:rsid w:val="00632198"/>
    <w:rPr>
      <w:rFonts w:ascii="Arial" w:hAnsi="Arial"/>
      <w:b/>
      <w:sz w:val="28"/>
      <w:lang w:val="en-GB"/>
    </w:rPr>
  </w:style>
  <w:style w:type="paragraph" w:styleId="BalloonText">
    <w:name w:val="Balloon Text"/>
    <w:basedOn w:val="Normal"/>
    <w:link w:val="BalloonTextChar"/>
    <w:rsid w:val="00632198"/>
    <w:rPr>
      <w:rFonts w:ascii="Segoe UI" w:hAnsi="Segoe UI" w:cs="Segoe UI"/>
      <w:sz w:val="18"/>
      <w:szCs w:val="18"/>
    </w:rPr>
  </w:style>
  <w:style w:type="character" w:customStyle="1" w:styleId="BalloonTextChar">
    <w:name w:val="Balloon Text Char"/>
    <w:basedOn w:val="DefaultParagraphFont"/>
    <w:link w:val="BalloonText"/>
    <w:rsid w:val="00632198"/>
    <w:rPr>
      <w:rFonts w:ascii="Segoe UI" w:hAnsi="Segoe UI" w:cs="Segoe UI"/>
      <w:sz w:val="18"/>
      <w:szCs w:val="18"/>
      <w:lang w:val="en-GB"/>
    </w:rPr>
  </w:style>
  <w:style w:type="character" w:styleId="CommentReference">
    <w:name w:val="annotation reference"/>
    <w:basedOn w:val="DefaultParagraphFont"/>
    <w:semiHidden/>
    <w:unhideWhenUsed/>
    <w:rsid w:val="00E93E22"/>
    <w:rPr>
      <w:sz w:val="16"/>
      <w:szCs w:val="16"/>
    </w:rPr>
  </w:style>
  <w:style w:type="paragraph" w:styleId="CommentText">
    <w:name w:val="annotation text"/>
    <w:basedOn w:val="Normal"/>
    <w:link w:val="CommentTextChar"/>
    <w:unhideWhenUsed/>
    <w:rsid w:val="00E93E22"/>
  </w:style>
  <w:style w:type="character" w:customStyle="1" w:styleId="CommentTextChar">
    <w:name w:val="Comment Text Char"/>
    <w:basedOn w:val="DefaultParagraphFont"/>
    <w:link w:val="CommentText"/>
    <w:rsid w:val="00E93E22"/>
    <w:rPr>
      <w:rFonts w:ascii="Times New Roman" w:hAnsi="Times New Roman"/>
      <w:lang w:val="en-GB"/>
    </w:rPr>
  </w:style>
  <w:style w:type="paragraph" w:styleId="CommentSubject">
    <w:name w:val="annotation subject"/>
    <w:basedOn w:val="CommentText"/>
    <w:next w:val="CommentText"/>
    <w:link w:val="CommentSubjectChar"/>
    <w:semiHidden/>
    <w:unhideWhenUsed/>
    <w:rsid w:val="00E93E22"/>
    <w:rPr>
      <w:b/>
      <w:bCs/>
    </w:rPr>
  </w:style>
  <w:style w:type="character" w:customStyle="1" w:styleId="CommentSubjectChar">
    <w:name w:val="Comment Subject Char"/>
    <w:basedOn w:val="CommentTextChar"/>
    <w:link w:val="CommentSubject"/>
    <w:semiHidden/>
    <w:rsid w:val="00E93E22"/>
    <w:rPr>
      <w:rFonts w:ascii="Times New Roman" w:hAnsi="Times New Roman"/>
      <w:b/>
      <w:bCs/>
      <w:lang w:val="en-GB"/>
    </w:rPr>
  </w:style>
  <w:style w:type="paragraph" w:customStyle="1" w:styleId="p1a">
    <w:name w:val="p1a"/>
    <w:basedOn w:val="Normal"/>
    <w:next w:val="Normal"/>
    <w:rsid w:val="00E93E22"/>
    <w:pPr>
      <w:overflowPunct w:val="0"/>
      <w:autoSpaceDE w:val="0"/>
      <w:autoSpaceDN w:val="0"/>
      <w:adjustRightInd w:val="0"/>
      <w:spacing w:line="240" w:lineRule="atLeast"/>
      <w:jc w:val="both"/>
      <w:textAlignment w:val="baseline"/>
    </w:pPr>
    <w:rPr>
      <w:lang w:val="en-US"/>
    </w:rPr>
  </w:style>
  <w:style w:type="paragraph" w:styleId="Caption">
    <w:name w:val="caption"/>
    <w:basedOn w:val="Normal"/>
    <w:next w:val="Normal"/>
    <w:unhideWhenUsed/>
    <w:qFormat/>
    <w:rsid w:val="00C26118"/>
    <w:pPr>
      <w:spacing w:after="200"/>
    </w:pPr>
    <w:rPr>
      <w:i/>
      <w:iCs/>
      <w:color w:val="1F497D" w:themeColor="text2"/>
      <w:sz w:val="18"/>
      <w:szCs w:val="18"/>
    </w:rPr>
  </w:style>
  <w:style w:type="character" w:customStyle="1" w:styleId="fontstyle01">
    <w:name w:val="fontstyle01"/>
    <w:basedOn w:val="DefaultParagraphFont"/>
    <w:rsid w:val="00E10011"/>
    <w:rPr>
      <w:rFonts w:ascii="TimesNewRomanPSMT" w:hAnsi="TimesNewRomanPSMT" w:hint="default"/>
      <w:b w:val="0"/>
      <w:bCs w:val="0"/>
      <w:i w:val="0"/>
      <w:iCs w:val="0"/>
      <w:color w:val="231F20"/>
      <w:sz w:val="20"/>
      <w:szCs w:val="20"/>
    </w:rPr>
  </w:style>
  <w:style w:type="character" w:styleId="UnresolvedMention">
    <w:name w:val="Unresolved Mention"/>
    <w:basedOn w:val="DefaultParagraphFont"/>
    <w:uiPriority w:val="99"/>
    <w:semiHidden/>
    <w:unhideWhenUsed/>
    <w:rsid w:val="00EF4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3319">
      <w:bodyDiv w:val="1"/>
      <w:marLeft w:val="0"/>
      <w:marRight w:val="0"/>
      <w:marTop w:val="0"/>
      <w:marBottom w:val="0"/>
      <w:divBdr>
        <w:top w:val="none" w:sz="0" w:space="0" w:color="auto"/>
        <w:left w:val="none" w:sz="0" w:space="0" w:color="auto"/>
        <w:bottom w:val="none" w:sz="0" w:space="0" w:color="auto"/>
        <w:right w:val="none" w:sz="0" w:space="0" w:color="auto"/>
      </w:divBdr>
    </w:div>
    <w:div w:id="214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7FF029C-EA99-443B-B017-27620A5B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5626</Words>
  <Characters>32069</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37620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Akhatova Ardak</cp:lastModifiedBy>
  <cp:revision>39</cp:revision>
  <cp:lastPrinted>2012-01-19T09:58:00Z</cp:lastPrinted>
  <dcterms:created xsi:type="dcterms:W3CDTF">2021-02-03T09:17:00Z</dcterms:created>
  <dcterms:modified xsi:type="dcterms:W3CDTF">2021-03-30T04:08:00Z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http://www.zotero.org/styles/energies</vt:lpwstr>
  </property>
  <property fmtid="{D5CDD505-2E9C-101B-9397-08002B2CF9AE}" pid="11" name="Mendeley Recent Style Name 4_1">
    <vt:lpwstr>Energies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237fe83d-12e6-3689-b48f-8077a718e52a</vt:lpwstr>
  </property>
  <property fmtid="{D5CDD505-2E9C-101B-9397-08002B2CF9AE}" pid="24" name="Mendeley Citation Style_1">
    <vt:lpwstr>http://www.zotero.org/styles/nature</vt:lpwstr>
  </property>
</Properties>
</file>