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1" w:rsidRPr="000F17E3" w:rsidRDefault="00DC69F1" w:rsidP="000F17E3">
      <w:pPr>
        <w:framePr w:w="10800" w:h="1366" w:hRule="exact" w:hSpace="187" w:wrap="auto" w:vAnchor="page" w:hAnchor="page" w:x="714" w:y="976"/>
        <w:jc w:val="both"/>
      </w:pPr>
      <w:bookmarkStart w:id="0" w:name="_GoBack"/>
      <w:bookmarkEnd w:id="0"/>
      <w:r>
        <w:t xml:space="preserve"> </w:t>
      </w:r>
      <w:r w:rsidR="0073440F">
        <w:rPr>
          <w:b/>
          <w:i/>
          <w:sz w:val="28"/>
          <w:szCs w:val="28"/>
        </w:rPr>
        <w:t xml:space="preserve">OXYGEN FROM ELECTROLYSIS </w:t>
      </w:r>
      <w:r w:rsidR="00CA3A26" w:rsidRPr="00CA3A26">
        <w:rPr>
          <w:b/>
          <w:i/>
          <w:sz w:val="28"/>
          <w:szCs w:val="28"/>
        </w:rPr>
        <w:t>F</w:t>
      </w:r>
      <w:r w:rsidR="0073440F">
        <w:rPr>
          <w:b/>
          <w:i/>
          <w:sz w:val="28"/>
          <w:szCs w:val="28"/>
        </w:rPr>
        <w:t>OR MEDICAL USE</w:t>
      </w:r>
      <w:r w:rsidR="00860553">
        <w:rPr>
          <w:b/>
          <w:i/>
          <w:sz w:val="28"/>
          <w:szCs w:val="28"/>
        </w:rPr>
        <w:t>: AN ECONOMICALLY FEASIBLE ROUTE</w:t>
      </w:r>
    </w:p>
    <w:p w:rsidR="00F74A7A" w:rsidRDefault="00F74A7A" w:rsidP="000F17E3">
      <w:pPr>
        <w:framePr w:w="10800" w:h="1366" w:hRule="exact" w:hSpace="187" w:wrap="auto" w:vAnchor="page" w:hAnchor="page" w:x="714" w:y="976"/>
        <w:jc w:val="right"/>
      </w:pPr>
      <w:r w:rsidRPr="0072454C">
        <w:t>Gaetano Squadrito, CNR-ITAE</w:t>
      </w:r>
      <w:r>
        <w:t>,</w:t>
      </w:r>
      <w:r w:rsidRPr="00F74A7A">
        <w:t xml:space="preserve"> </w:t>
      </w:r>
      <w:r w:rsidRPr="0072454C">
        <w:t>Messina, Italy.</w:t>
      </w:r>
      <w:r w:rsidR="004161F8">
        <w:t xml:space="preserve"> </w:t>
      </w:r>
      <w:r w:rsidRPr="0072454C">
        <w:t>Phone:+39  090 624274, e-mail: squadrito@itae.cnr.it</w:t>
      </w:r>
    </w:p>
    <w:p w:rsidR="00CA3A26" w:rsidRDefault="00CA3A26" w:rsidP="000F17E3">
      <w:pPr>
        <w:framePr w:w="10800" w:h="1366" w:hRule="exact" w:hSpace="187" w:wrap="auto" w:vAnchor="page" w:hAnchor="page" w:x="714" w:y="976"/>
        <w:jc w:val="right"/>
      </w:pPr>
      <w:r w:rsidRPr="0072454C">
        <w:t>Agatino Nicita, CNR-ITAE</w:t>
      </w:r>
      <w:r w:rsidR="004161F8">
        <w:t>,</w:t>
      </w:r>
      <w:r w:rsidR="004161F8" w:rsidRPr="004161F8">
        <w:t xml:space="preserve"> </w:t>
      </w:r>
      <w:r w:rsidR="004161F8" w:rsidRPr="0072454C">
        <w:t>Messina, Italy.</w:t>
      </w:r>
      <w:r w:rsidR="00F74A7A">
        <w:t xml:space="preserve"> </w:t>
      </w:r>
      <w:r w:rsidRPr="0072454C">
        <w:t>Phone:+39  090 624258, e-mail: nicita@itae.cnr.it</w:t>
      </w:r>
    </w:p>
    <w:p w:rsidR="006543FB" w:rsidRDefault="006543FB" w:rsidP="000F17E3">
      <w:pPr>
        <w:framePr w:w="10800" w:h="1366" w:hRule="exact" w:hSpace="187" w:wrap="auto" w:vAnchor="page" w:hAnchor="page" w:x="714" w:y="976"/>
        <w:jc w:val="right"/>
      </w:pPr>
      <w:r w:rsidRPr="0072454C">
        <w:t>Gaetano Maggio, CNR-ITAE</w:t>
      </w:r>
      <w:r>
        <w:t>,</w:t>
      </w:r>
      <w:r w:rsidRPr="004161F8">
        <w:t xml:space="preserve"> </w:t>
      </w:r>
      <w:r w:rsidRPr="0072454C">
        <w:t>Messina, Italy. Phone:+39  090 624243, e-mail: maggio@itae.cnr.it</w:t>
      </w:r>
    </w:p>
    <w:p w:rsidR="006543FB" w:rsidRPr="0072454C" w:rsidRDefault="006543FB" w:rsidP="000F17E3">
      <w:pPr>
        <w:framePr w:w="10800" w:h="1366" w:hRule="exact" w:hSpace="187" w:wrap="auto" w:vAnchor="page" w:hAnchor="page" w:x="714" w:y="976"/>
        <w:jc w:val="right"/>
      </w:pPr>
    </w:p>
    <w:p w:rsidR="000F17E3" w:rsidRPr="000F17E3" w:rsidRDefault="000F17E3" w:rsidP="000F17E3">
      <w:pPr>
        <w:pStyle w:val="Titolo2"/>
        <w:spacing w:before="0"/>
        <w:rPr>
          <w:i w:val="0"/>
          <w:sz w:val="12"/>
          <w:szCs w:val="12"/>
        </w:rPr>
      </w:pPr>
    </w:p>
    <w:p w:rsidR="00DC69F1" w:rsidRDefault="00DC69F1" w:rsidP="000F17E3">
      <w:pPr>
        <w:pStyle w:val="Titolo2"/>
        <w:spacing w:before="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B85BCF" w:rsidRDefault="00677431" w:rsidP="00CA3A26">
      <w:pPr>
        <w:ind w:firstLine="360"/>
        <w:jc w:val="both"/>
      </w:pPr>
      <w:r>
        <w:t>Today</w:t>
      </w:r>
      <w:r w:rsidR="00B64C1F">
        <w:t xml:space="preserve">, </w:t>
      </w:r>
      <w:r>
        <w:t xml:space="preserve">worldwide hydrogen production </w:t>
      </w:r>
      <w:r w:rsidR="00B64C1F">
        <w:t xml:space="preserve">(around </w:t>
      </w:r>
      <w:r w:rsidR="00A73D41">
        <w:t>70</w:t>
      </w:r>
      <w:r w:rsidR="00B64C1F">
        <w:t xml:space="preserve"> Mt/year</w:t>
      </w:r>
      <w:r w:rsidR="00A73D41">
        <w:t>, in 2018</w:t>
      </w:r>
      <w:r w:rsidR="00B64C1F">
        <w:t xml:space="preserve">) is almost exclusively (96%) derived from fossil fuels, with water electrolysis </w:t>
      </w:r>
      <w:r w:rsidR="00B64C1F" w:rsidRPr="00FE73BB">
        <w:t xml:space="preserve">accounting for a residual share (4%) [1]. </w:t>
      </w:r>
      <w:r w:rsidR="004879E6" w:rsidRPr="00FE73BB">
        <w:t>But, the conventional processes used for hydrogen generation – mainly, steam methane reforming (SMR) –</w:t>
      </w:r>
      <w:r w:rsidR="00A73D41" w:rsidRPr="00FE73BB">
        <w:t xml:space="preserve"> are responsible for </w:t>
      </w:r>
      <w:r w:rsidR="004879E6" w:rsidRPr="00FE73BB">
        <w:t>about 5% of the global carbon dioxide emissions</w:t>
      </w:r>
      <w:r w:rsidR="00263ECF" w:rsidRPr="00FE73BB">
        <w:t xml:space="preserve"> [2]</w:t>
      </w:r>
      <w:r w:rsidR="004879E6" w:rsidRPr="00FE73BB">
        <w:t>.</w:t>
      </w:r>
      <w:r w:rsidR="00174033" w:rsidRPr="00FE73BB">
        <w:t xml:space="preserve"> By contrast, water electrolysis powered by renewable energy sources (solar, wind, etc.) is a mature and environmentally friendly technology for large-scale hydrogen production</w:t>
      </w:r>
      <w:r w:rsidR="00EC3E11" w:rsidRPr="00FE73BB">
        <w:t xml:space="preserve">, whose </w:t>
      </w:r>
      <w:r w:rsidR="00F17212" w:rsidRPr="00FE73BB">
        <w:t xml:space="preserve">main bottleneck for a </w:t>
      </w:r>
      <w:r w:rsidR="00EC3E11" w:rsidRPr="00FE73BB">
        <w:t>wide</w:t>
      </w:r>
      <w:r w:rsidR="00F17212" w:rsidRPr="00FE73BB">
        <w:t>spread</w:t>
      </w:r>
      <w:r w:rsidR="00EC3E11" w:rsidRPr="00FE73BB">
        <w:t xml:space="preserve"> diffusion is still </w:t>
      </w:r>
      <w:r w:rsidR="00F17212" w:rsidRPr="00FE73BB">
        <w:t xml:space="preserve">related to </w:t>
      </w:r>
      <w:r w:rsidR="00EC3E11" w:rsidRPr="00FE73BB">
        <w:t xml:space="preserve">economic </w:t>
      </w:r>
      <w:r w:rsidR="00F17212" w:rsidRPr="00FE73BB">
        <w:t>concer</w:t>
      </w:r>
      <w:r w:rsidR="00EC3E11" w:rsidRPr="00FE73BB">
        <w:t>ns</w:t>
      </w:r>
      <w:r w:rsidR="00175E44">
        <w:t xml:space="preserve"> [3]</w:t>
      </w:r>
      <w:r w:rsidR="009101EF" w:rsidRPr="00FE73BB">
        <w:t>.</w:t>
      </w:r>
      <w:r w:rsidR="00A3738D" w:rsidRPr="00FE73BB">
        <w:t xml:space="preserve"> In</w:t>
      </w:r>
      <w:r w:rsidR="00A3738D">
        <w:t xml:space="preserve"> fact, ac</w:t>
      </w:r>
      <w:r w:rsidR="00AA31C2">
        <w:t xml:space="preserve">cording to </w:t>
      </w:r>
      <w:r w:rsidR="004D368A">
        <w:t xml:space="preserve">the </w:t>
      </w:r>
      <w:r w:rsidR="00AA31C2">
        <w:t>literature [</w:t>
      </w:r>
      <w:r w:rsidR="00175E44">
        <w:t>4</w:t>
      </w:r>
      <w:r w:rsidR="00B85BCF">
        <w:t xml:space="preserve">, </w:t>
      </w:r>
      <w:r w:rsidR="00175E44">
        <w:t>5</w:t>
      </w:r>
      <w:r w:rsidR="00AA31C2">
        <w:t>],</w:t>
      </w:r>
      <w:r w:rsidR="00C70B0C">
        <w:t xml:space="preserve"> </w:t>
      </w:r>
      <w:r w:rsidR="004D368A">
        <w:t xml:space="preserve">the </w:t>
      </w:r>
      <w:r w:rsidR="00AA31C2">
        <w:t xml:space="preserve">production cost </w:t>
      </w:r>
      <w:r w:rsidR="00C70B0C">
        <w:t xml:space="preserve">of hydrogen from electrolysis </w:t>
      </w:r>
      <w:r w:rsidR="00E2579C">
        <w:t xml:space="preserve">is at least </w:t>
      </w:r>
      <w:r w:rsidR="00B85BCF">
        <w:t>5–</w:t>
      </w:r>
      <w:r w:rsidR="00E2579C">
        <w:t>6</w:t>
      </w:r>
      <w:r w:rsidR="00AA31C2">
        <w:t xml:space="preserve"> €/kg</w:t>
      </w:r>
      <w:r w:rsidR="00FD0FEA">
        <w:t xml:space="preserve">, which </w:t>
      </w:r>
      <w:r w:rsidR="007A25D0">
        <w:t>is</w:t>
      </w:r>
      <w:r w:rsidR="00FD0FEA">
        <w:t xml:space="preserve"> not competitive compared with </w:t>
      </w:r>
      <w:r w:rsidR="00B85BCF">
        <w:t>hydrogen production by SMR (ca. 1.5–2.3 €/kg</w:t>
      </w:r>
      <w:r w:rsidR="00FD0FEA">
        <w:t xml:space="preserve"> [</w:t>
      </w:r>
      <w:r w:rsidR="00175E44">
        <w:t>6</w:t>
      </w:r>
      <w:r w:rsidR="00FD0FEA">
        <w:t>]</w:t>
      </w:r>
      <w:r w:rsidR="00B85BCF">
        <w:t>).</w:t>
      </w:r>
    </w:p>
    <w:p w:rsidR="005B41B6" w:rsidRDefault="00BD5036" w:rsidP="005B41B6">
      <w:pPr>
        <w:ind w:firstLine="360"/>
        <w:jc w:val="both"/>
      </w:pPr>
      <w:r>
        <w:t>In our previous investigations [7</w:t>
      </w:r>
      <w:r w:rsidR="008761F6">
        <w:t>, 8</w:t>
      </w:r>
      <w:r>
        <w:t xml:space="preserve">], we performed some evaluations </w:t>
      </w:r>
      <w:r w:rsidR="00060BFC">
        <w:t>o</w:t>
      </w:r>
      <w:r w:rsidR="0014001A">
        <w:t>f</w:t>
      </w:r>
      <w:r w:rsidR="00060BFC">
        <w:t xml:space="preserve"> </w:t>
      </w:r>
      <w:r>
        <w:t xml:space="preserve">a system based on alkaline water electrolysis </w:t>
      </w:r>
      <w:r w:rsidR="0017126D">
        <w:t xml:space="preserve">(180 kW) </w:t>
      </w:r>
      <w:r>
        <w:t>coupled with a photovoltaic plant</w:t>
      </w:r>
      <w:r w:rsidR="0017126D">
        <w:t xml:space="preserve"> (200 kW)</w:t>
      </w:r>
      <w:r>
        <w:t xml:space="preserve">. </w:t>
      </w:r>
      <w:r w:rsidR="00060BFC">
        <w:t xml:space="preserve">These studies allowed us to demonstrate the economic profitability of the system when the </w:t>
      </w:r>
      <w:r w:rsidR="00060BFC" w:rsidRPr="001E6CAC">
        <w:t>extra revenue</w:t>
      </w:r>
      <w:r w:rsidR="00060BFC">
        <w:t>s</w:t>
      </w:r>
      <w:r w:rsidR="00060BFC" w:rsidRPr="001E6CAC">
        <w:t xml:space="preserve"> </w:t>
      </w:r>
      <w:r w:rsidR="00060BFC">
        <w:t xml:space="preserve">generated from the selling of the co-produced oxygen </w:t>
      </w:r>
      <w:r w:rsidR="00CD11FD">
        <w:t xml:space="preserve">(usually vented into the </w:t>
      </w:r>
      <w:r w:rsidR="008816B0">
        <w:t>atmosphere</w:t>
      </w:r>
      <w:r w:rsidR="00CD11FD">
        <w:t xml:space="preserve">) </w:t>
      </w:r>
      <w:r w:rsidR="00060BFC">
        <w:t xml:space="preserve">are </w:t>
      </w:r>
      <w:r w:rsidR="00060BFC" w:rsidRPr="001E6CAC">
        <w:t>consider</w:t>
      </w:r>
      <w:r w:rsidR="00060BFC">
        <w:t>ed</w:t>
      </w:r>
      <w:r w:rsidR="00060BFC" w:rsidRPr="001E6CAC">
        <w:t xml:space="preserve">. </w:t>
      </w:r>
      <w:r w:rsidR="008761F6">
        <w:t>Recently [9</w:t>
      </w:r>
      <w:r w:rsidR="005B41B6" w:rsidRPr="001E6CAC">
        <w:t xml:space="preserve">], we </w:t>
      </w:r>
      <w:r w:rsidR="003B6A39">
        <w:t>complet</w:t>
      </w:r>
      <w:r w:rsidR="004D368A">
        <w:t>e</w:t>
      </w:r>
      <w:r w:rsidR="003B6A39">
        <w:t xml:space="preserve">ly </w:t>
      </w:r>
      <w:r w:rsidR="005B41B6" w:rsidRPr="001E6CAC">
        <w:t xml:space="preserve">reversed </w:t>
      </w:r>
      <w:r w:rsidR="003B6A39">
        <w:t xml:space="preserve">the usual </w:t>
      </w:r>
      <w:r w:rsidR="005A765B">
        <w:t>concept</w:t>
      </w:r>
      <w:r w:rsidR="003B6A39">
        <w:t xml:space="preserve">, and considered a photovoltaic-powered </w:t>
      </w:r>
      <w:r w:rsidR="003B6A39" w:rsidRPr="001E6CAC">
        <w:t>electrolysis plant</w:t>
      </w:r>
      <w:r w:rsidR="003B6A39">
        <w:t xml:space="preserve"> whose main </w:t>
      </w:r>
      <w:r w:rsidR="00D54687">
        <w:t xml:space="preserve">purpose </w:t>
      </w:r>
      <w:r w:rsidR="00AF28EE">
        <w:t>wa</w:t>
      </w:r>
      <w:r w:rsidR="00D54687">
        <w:t xml:space="preserve">s </w:t>
      </w:r>
      <w:r w:rsidR="003B6A39">
        <w:t>to sati</w:t>
      </w:r>
      <w:r w:rsidR="004D368A">
        <w:t>s</w:t>
      </w:r>
      <w:r w:rsidR="003B6A39">
        <w:t xml:space="preserve">fy the </w:t>
      </w:r>
      <w:r w:rsidR="00AB1EE8">
        <w:t>oxygen requirement</w:t>
      </w:r>
      <w:r w:rsidR="003B6A39">
        <w:t xml:space="preserve">s of a </w:t>
      </w:r>
      <w:r w:rsidR="003B6A39" w:rsidRPr="001E6CAC">
        <w:t>hypothetical enterprise</w:t>
      </w:r>
      <w:r w:rsidR="003B6A39">
        <w:t xml:space="preserve">, </w:t>
      </w:r>
      <w:r w:rsidR="005B41B6" w:rsidRPr="001E6CAC">
        <w:t xml:space="preserve">while the obtained hydrogen could be sold to external users to achieve additional revenues. </w:t>
      </w:r>
      <w:r w:rsidR="003A494D">
        <w:t xml:space="preserve">The </w:t>
      </w:r>
      <w:r w:rsidR="00422A22">
        <w:t xml:space="preserve">obtained </w:t>
      </w:r>
      <w:r w:rsidR="003A494D">
        <w:t>results evidenced that t</w:t>
      </w:r>
      <w:r w:rsidR="00AF28EE">
        <w:t>he proposed plant</w:t>
      </w:r>
      <w:r w:rsidR="003A494D">
        <w:t xml:space="preserve"> was </w:t>
      </w:r>
      <w:r w:rsidR="005B41B6" w:rsidRPr="001E6CAC">
        <w:t xml:space="preserve">economically attractive if compared to the case </w:t>
      </w:r>
      <w:r w:rsidR="00AB1EE8">
        <w:t xml:space="preserve">when the same enterprise </w:t>
      </w:r>
      <w:r w:rsidR="005B41B6" w:rsidRPr="001E6CAC">
        <w:t>buys the compressed oxygen from local gas distributors/resellers.</w:t>
      </w:r>
      <w:r w:rsidR="00035F4A">
        <w:t xml:space="preserve"> In particular, </w:t>
      </w:r>
      <w:r w:rsidR="007A25D0">
        <w:t xml:space="preserve">by </w:t>
      </w:r>
      <w:r w:rsidR="00035F4A">
        <w:t>assuming a hydrogen selling price of 10 €/kg</w:t>
      </w:r>
      <w:r w:rsidR="00760DA5">
        <w:t xml:space="preserve"> (a reference price for hydrogen as </w:t>
      </w:r>
      <w:r w:rsidR="007A25D0">
        <w:t xml:space="preserve">a </w:t>
      </w:r>
      <w:r w:rsidR="00760DA5">
        <w:t>fuel, at the pump)</w:t>
      </w:r>
      <w:r w:rsidR="00035F4A">
        <w:t xml:space="preserve">, the </w:t>
      </w:r>
      <w:r w:rsidR="00AB1EE8">
        <w:t>economical sust</w:t>
      </w:r>
      <w:r w:rsidR="00F1363D">
        <w:t xml:space="preserve">ainability </w:t>
      </w:r>
      <w:r w:rsidR="00035F4A">
        <w:t>(</w:t>
      </w:r>
      <w:r w:rsidR="00AB1EE8">
        <w:t>r</w:t>
      </w:r>
      <w:r w:rsidR="00035F4A">
        <w:t xml:space="preserve">ecovery </w:t>
      </w:r>
      <w:r w:rsidR="00B36590">
        <w:t xml:space="preserve">of the investment </w:t>
      </w:r>
      <w:r w:rsidR="00035F4A">
        <w:t xml:space="preserve">within 20 years) </w:t>
      </w:r>
      <w:r w:rsidR="00F1363D">
        <w:t xml:space="preserve">is achieved </w:t>
      </w:r>
      <w:r w:rsidR="00035F4A">
        <w:t xml:space="preserve">if </w:t>
      </w:r>
      <w:r w:rsidR="00D23681">
        <w:t>the market price of oxygen is at</w:t>
      </w:r>
      <w:r w:rsidR="00035F4A">
        <w:t xml:space="preserve"> least 3 €/kg</w:t>
      </w:r>
      <w:r w:rsidR="0017126D">
        <w:t>, whatever the size of the electrolyser (in the range from 100 kW to 10 MW)</w:t>
      </w:r>
      <w:r w:rsidR="00035F4A">
        <w:t>.</w:t>
      </w:r>
    </w:p>
    <w:p w:rsidR="003A494D" w:rsidRDefault="00187789" w:rsidP="005B41B6">
      <w:pPr>
        <w:ind w:firstLine="360"/>
        <w:jc w:val="both"/>
      </w:pPr>
      <w:r>
        <w:t xml:space="preserve">Nowadays, the energy-health nexus is a key theme whose </w:t>
      </w:r>
      <w:r w:rsidR="000978FB">
        <w:t xml:space="preserve">importance and </w:t>
      </w:r>
      <w:r>
        <w:t xml:space="preserve">priority cannot be </w:t>
      </w:r>
      <w:r w:rsidR="000978FB">
        <w:t xml:space="preserve">neglected </w:t>
      </w:r>
      <w:r w:rsidR="001D2244">
        <w:t xml:space="preserve">or postponed </w:t>
      </w:r>
      <w:r w:rsidR="000978FB">
        <w:t>anymore.</w:t>
      </w:r>
      <w:r w:rsidR="005A60D0">
        <w:t xml:space="preserve"> The availability and quality of energy supply affect the quality of primary healthca</w:t>
      </w:r>
      <w:r w:rsidR="00CF3A04">
        <w:t>re</w:t>
      </w:r>
      <w:r w:rsidR="005A60D0">
        <w:t xml:space="preserve">, </w:t>
      </w:r>
      <w:r w:rsidR="00B83EF2">
        <w:t>and</w:t>
      </w:r>
      <w:r w:rsidR="00446E20">
        <w:t xml:space="preserve"> some studies [10] evidenced that</w:t>
      </w:r>
      <w:r w:rsidR="00CF3A04">
        <w:t xml:space="preserve"> sustainable decentralized renewable energy technologies could bridge the gap for access to healthcare</w:t>
      </w:r>
      <w:r w:rsidR="000A520A">
        <w:t xml:space="preserve"> in </w:t>
      </w:r>
      <w:r w:rsidR="005A6B83">
        <w:t>medical</w:t>
      </w:r>
      <w:r w:rsidR="000A520A">
        <w:t xml:space="preserve"> centres located in remote areas</w:t>
      </w:r>
      <w:r w:rsidR="005A60D0">
        <w:t xml:space="preserve">. </w:t>
      </w:r>
      <w:r w:rsidR="00A765AE">
        <w:t xml:space="preserve">In addition, due to the </w:t>
      </w:r>
      <w:r>
        <w:t>current COVID-19 pandemic</w:t>
      </w:r>
      <w:r w:rsidR="00B83EF2">
        <w:t>,</w:t>
      </w:r>
      <w:r w:rsidR="004D368A">
        <w:t xml:space="preserve"> the demand </w:t>
      </w:r>
      <w:r w:rsidR="00B91D28">
        <w:t>f</w:t>
      </w:r>
      <w:r w:rsidR="004D368A">
        <w:t>or</w:t>
      </w:r>
      <w:r w:rsidR="00B91D28">
        <w:t xml:space="preserve"> oxygen increased</w:t>
      </w:r>
      <w:r w:rsidR="009706CA">
        <w:t xml:space="preserve"> – e.g., in parts of Italy, oxygen consumption </w:t>
      </w:r>
      <w:r w:rsidR="001D2244">
        <w:t xml:space="preserve">has </w:t>
      </w:r>
      <w:r w:rsidR="009706CA">
        <w:t>tripled [11] –</w:t>
      </w:r>
      <w:r w:rsidR="00A765AE">
        <w:t xml:space="preserve"> and this </w:t>
      </w:r>
      <w:r w:rsidR="00CC566D">
        <w:t xml:space="preserve">has </w:t>
      </w:r>
      <w:r>
        <w:t>ex</w:t>
      </w:r>
      <w:r w:rsidR="00A765AE">
        <w:t>acerbated</w:t>
      </w:r>
      <w:r>
        <w:t xml:space="preserve"> the</w:t>
      </w:r>
      <w:r w:rsidR="00A765AE">
        <w:t xml:space="preserve"> shortage of medical oxygen in many developing countries [</w:t>
      </w:r>
      <w:r w:rsidR="00B91D28">
        <w:t>12</w:t>
      </w:r>
      <w:r w:rsidR="00A765AE">
        <w:t>].</w:t>
      </w:r>
      <w:r>
        <w:t xml:space="preserve"> </w:t>
      </w:r>
    </w:p>
    <w:p w:rsidR="00B83EF2" w:rsidRDefault="00E4161E" w:rsidP="005B41B6">
      <w:pPr>
        <w:ind w:firstLine="360"/>
        <w:jc w:val="both"/>
      </w:pPr>
      <w:r>
        <w:t>Based on the</w:t>
      </w:r>
      <w:r w:rsidR="00202A1F">
        <w:t>se</w:t>
      </w:r>
      <w:r>
        <w:t xml:space="preserve"> considerations, i</w:t>
      </w:r>
      <w:r w:rsidR="005B41B6">
        <w:t>n this work</w:t>
      </w:r>
      <w:r w:rsidR="005B41B6" w:rsidRPr="001E6CAC">
        <w:t xml:space="preserve"> we </w:t>
      </w:r>
      <w:r w:rsidR="00B83EF2">
        <w:t xml:space="preserve">consider an electrolysis plant devoted to gaseous </w:t>
      </w:r>
      <w:r w:rsidR="00685B25">
        <w:t>oxygen generation</w:t>
      </w:r>
      <w:r w:rsidR="00B83EF2">
        <w:t xml:space="preserve"> for a typical </w:t>
      </w:r>
      <w:r w:rsidR="00F655CE">
        <w:t>medium-</w:t>
      </w:r>
      <w:r w:rsidR="00CE1E78">
        <w:t xml:space="preserve">size </w:t>
      </w:r>
      <w:r w:rsidR="00B83EF2">
        <w:t>hospital</w:t>
      </w:r>
      <w:r w:rsidR="00B27894">
        <w:t xml:space="preserve"> (</w:t>
      </w:r>
      <w:r w:rsidR="00CE1E78">
        <w:t>200</w:t>
      </w:r>
      <w:r w:rsidR="00B27894">
        <w:t>-250</w:t>
      </w:r>
      <w:r w:rsidR="00CE1E78">
        <w:t xml:space="preserve"> beds capacity)</w:t>
      </w:r>
      <w:r w:rsidR="00B90F0D">
        <w:t xml:space="preserve"> and</w:t>
      </w:r>
      <w:r w:rsidR="00214E3D">
        <w:t>,</w:t>
      </w:r>
      <w:r w:rsidR="00B90F0D">
        <w:t xml:space="preserve"> assuming that the hydrogen produced </w:t>
      </w:r>
      <w:r w:rsidR="00E23209">
        <w:t>from the plant is sold at 3 €/kg (a price competitive with hydrogen from fossil fuels)</w:t>
      </w:r>
      <w:r w:rsidR="003657B1">
        <w:t xml:space="preserve">, we perform some calculations to estimate what </w:t>
      </w:r>
      <w:r w:rsidR="00B07633">
        <w:t>sh</w:t>
      </w:r>
      <w:r w:rsidR="003657B1">
        <w:t xml:space="preserve">ould be the (market) price of oxygen to achieve economic profitability </w:t>
      </w:r>
      <w:r w:rsidR="00FC678F">
        <w:t xml:space="preserve">within 15 years </w:t>
      </w:r>
      <w:r w:rsidR="00685B25">
        <w:t xml:space="preserve">through the </w:t>
      </w:r>
      <w:r w:rsidR="003657B1">
        <w:t>oxygen self</w:t>
      </w:r>
      <w:r w:rsidR="00214E3D">
        <w:t>-produc</w:t>
      </w:r>
      <w:r w:rsidR="00685B25">
        <w:t>tion</w:t>
      </w:r>
      <w:r w:rsidR="00B07633">
        <w:t xml:space="preserve"> </w:t>
      </w:r>
      <w:r w:rsidR="00685B25">
        <w:t xml:space="preserve">from </w:t>
      </w:r>
      <w:r w:rsidR="00B07633">
        <w:t xml:space="preserve">the </w:t>
      </w:r>
      <w:r w:rsidR="00685B25">
        <w:t>proposed system</w:t>
      </w:r>
      <w:r w:rsidR="0060054B">
        <w:t>.</w:t>
      </w:r>
    </w:p>
    <w:p w:rsidR="00DC69F1" w:rsidRPr="00D767DA" w:rsidRDefault="00DC69F1">
      <w:pPr>
        <w:pStyle w:val="Titolo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127747" w:rsidRDefault="009258C5" w:rsidP="00127747">
      <w:pPr>
        <w:ind w:firstLine="360"/>
        <w:jc w:val="both"/>
      </w:pPr>
      <w:r>
        <w:t>T</w:t>
      </w:r>
      <w:r w:rsidRPr="001E6CAC">
        <w:t xml:space="preserve">he </w:t>
      </w:r>
      <w:r w:rsidR="00D03D35">
        <w:t xml:space="preserve">core of the </w:t>
      </w:r>
      <w:r w:rsidRPr="001E6CAC">
        <w:t xml:space="preserve">examined system consists of </w:t>
      </w:r>
      <w:r w:rsidR="00D03D35" w:rsidRPr="001E6CAC">
        <w:t>an</w:t>
      </w:r>
      <w:r w:rsidR="00D03D35">
        <w:t xml:space="preserve"> alkaline</w:t>
      </w:r>
      <w:r w:rsidR="00D03D35" w:rsidRPr="001E6CAC">
        <w:t xml:space="preserve"> electrolyser</w:t>
      </w:r>
      <w:r w:rsidR="00D03D35">
        <w:t xml:space="preserve"> </w:t>
      </w:r>
      <w:r w:rsidR="00647C9A">
        <w:t xml:space="preserve">powered by </w:t>
      </w:r>
      <w:r w:rsidRPr="001E6CAC">
        <w:t>a renewable energy plant (photovoltaic)</w:t>
      </w:r>
      <w:r w:rsidR="00D03D35">
        <w:t xml:space="preserve">; besides, </w:t>
      </w:r>
      <w:r w:rsidRPr="001E6CAC">
        <w:t xml:space="preserve">compressor and storage units are also included in the </w:t>
      </w:r>
      <w:r w:rsidR="00D03D35">
        <w:t xml:space="preserve">economic </w:t>
      </w:r>
      <w:r w:rsidRPr="001E6CAC">
        <w:t>analysis. Th</w:t>
      </w:r>
      <w:r w:rsidR="00D03D35">
        <w:t>e</w:t>
      </w:r>
      <w:r w:rsidRPr="001E6CAC">
        <w:t xml:space="preserve"> plant is assumed to </w:t>
      </w:r>
      <w:r w:rsidR="00D03D35">
        <w:t>s</w:t>
      </w:r>
      <w:r w:rsidR="00E20BE6">
        <w:t xml:space="preserve">upply </w:t>
      </w:r>
      <w:r w:rsidR="00D03D35">
        <w:t xml:space="preserve">oxygen </w:t>
      </w:r>
      <w:r w:rsidR="00E20BE6">
        <w:t xml:space="preserve">to </w:t>
      </w:r>
      <w:r w:rsidR="00D03D35">
        <w:t xml:space="preserve">a </w:t>
      </w:r>
      <w:r w:rsidR="00D54564">
        <w:t xml:space="preserve">hypothetical </w:t>
      </w:r>
      <w:r w:rsidR="00D03D35">
        <w:t xml:space="preserve">hospital </w:t>
      </w:r>
      <w:r w:rsidRPr="001E6CAC">
        <w:t xml:space="preserve">located in the South of Italy. </w:t>
      </w:r>
      <w:r w:rsidR="00B15FDA">
        <w:t>On this</w:t>
      </w:r>
      <w:r w:rsidR="00647C9A">
        <w:t xml:space="preserve"> basis</w:t>
      </w:r>
      <w:r w:rsidR="00B15FDA">
        <w:t xml:space="preserve">, </w:t>
      </w:r>
      <w:r w:rsidR="00647C9A">
        <w:t xml:space="preserve">and considering an efficiency typical for </w:t>
      </w:r>
      <w:r w:rsidR="000E0072">
        <w:t xml:space="preserve">an </w:t>
      </w:r>
      <w:r w:rsidR="00647C9A">
        <w:t xml:space="preserve">alkaline electrolyser (70%), </w:t>
      </w:r>
      <w:r w:rsidR="0045333C">
        <w:t xml:space="preserve">we estimated that </w:t>
      </w:r>
      <w:r w:rsidR="00647C9A">
        <w:t>the size of the electrolyser should be in the order of 1 MW (coupled to a 1.25 MW PV plant). In fact, such size</w:t>
      </w:r>
      <w:r w:rsidR="00127747">
        <w:t xml:space="preserve"> allows to produce about 160,000 Nm</w:t>
      </w:r>
      <w:r w:rsidR="00127747" w:rsidRPr="0045333C">
        <w:rPr>
          <w:vertAlign w:val="superscript"/>
        </w:rPr>
        <w:t>3</w:t>
      </w:r>
      <w:r w:rsidR="00127747">
        <w:t>/year</w:t>
      </w:r>
      <w:r w:rsidR="000E0072">
        <w:t xml:space="preserve"> </w:t>
      </w:r>
      <w:r w:rsidR="00127747">
        <w:t>of gaseous oxygen</w:t>
      </w:r>
      <w:r w:rsidR="000E0072">
        <w:t xml:space="preserve">; </w:t>
      </w:r>
      <w:r w:rsidR="00127747">
        <w:t xml:space="preserve">an amount </w:t>
      </w:r>
      <w:r w:rsidR="00B27894">
        <w:t>able to sati</w:t>
      </w:r>
      <w:r w:rsidR="004D368A">
        <w:t>s</w:t>
      </w:r>
      <w:r w:rsidR="00B27894">
        <w:t xml:space="preserve">fy a </w:t>
      </w:r>
      <w:r w:rsidR="000E0072">
        <w:t>200</w:t>
      </w:r>
      <w:r w:rsidR="007A25D0">
        <w:t>–</w:t>
      </w:r>
      <w:r w:rsidR="00B27894">
        <w:t>250</w:t>
      </w:r>
      <w:r w:rsidR="000E0072">
        <w:t xml:space="preserve"> beds hospital</w:t>
      </w:r>
      <w:r w:rsidR="00127747">
        <w:t xml:space="preserve"> [9</w:t>
      </w:r>
      <w:r w:rsidR="00A90D2D">
        <w:t>, 1</w:t>
      </w:r>
      <w:r w:rsidR="0050611B">
        <w:t>3</w:t>
      </w:r>
      <w:r w:rsidR="00127747">
        <w:t>].</w:t>
      </w:r>
    </w:p>
    <w:p w:rsidR="000E0DA2" w:rsidRDefault="000E0DA2" w:rsidP="009258C5">
      <w:pPr>
        <w:pStyle w:val="Corpodeltesto2"/>
        <w:spacing w:after="200"/>
        <w:rPr>
          <w:color w:val="000000"/>
        </w:rPr>
      </w:pPr>
      <w:r>
        <w:t>The method applied to verify the economic profitability of the plant is based on the calculation of the net present value (NPV), following the approach</w:t>
      </w:r>
      <w:r w:rsidR="009258C5" w:rsidRPr="001E6CAC">
        <w:t xml:space="preserve"> proposed by Kuckshinrichs et al. [</w:t>
      </w:r>
      <w:r w:rsidR="007E72BC">
        <w:t>1</w:t>
      </w:r>
      <w:r w:rsidR="0050611B">
        <w:t>4</w:t>
      </w:r>
      <w:r w:rsidR="009258C5" w:rsidRPr="001E6CAC">
        <w:t>], and adopted in our previous works [</w:t>
      </w:r>
      <w:r w:rsidR="007E72BC">
        <w:t>7-9</w:t>
      </w:r>
      <w:r w:rsidR="009258C5" w:rsidRPr="001E6CAC">
        <w:t>]</w:t>
      </w:r>
      <w:r>
        <w:t xml:space="preserve">. </w:t>
      </w:r>
      <w:r w:rsidR="009258C5" w:rsidRPr="001E6CAC">
        <w:t>In particular, investment costs</w:t>
      </w:r>
      <w:r>
        <w:t xml:space="preserve"> (CAPEX)</w:t>
      </w:r>
      <w:r w:rsidR="009258C5" w:rsidRPr="001E6CAC">
        <w:rPr>
          <w:color w:val="000000"/>
        </w:rPr>
        <w:t>, operative and maintenance costs</w:t>
      </w:r>
      <w:r>
        <w:rPr>
          <w:color w:val="000000"/>
        </w:rPr>
        <w:t xml:space="preserve"> (OPEX)</w:t>
      </w:r>
      <w:r w:rsidR="00283D61">
        <w:rPr>
          <w:color w:val="000000"/>
        </w:rPr>
        <w:t>,</w:t>
      </w:r>
      <w:r w:rsidR="009258C5" w:rsidRPr="001E6CAC">
        <w:rPr>
          <w:color w:val="000000"/>
        </w:rPr>
        <w:t xml:space="preserve"> and taxes have been </w:t>
      </w:r>
      <w:r w:rsidR="00283D61">
        <w:rPr>
          <w:color w:val="000000"/>
        </w:rPr>
        <w:t>included in the</w:t>
      </w:r>
      <w:r>
        <w:rPr>
          <w:color w:val="000000"/>
        </w:rPr>
        <w:t xml:space="preserve"> economic evaluation</w:t>
      </w:r>
      <w:r w:rsidR="00F217F8">
        <w:rPr>
          <w:color w:val="000000"/>
        </w:rPr>
        <w:t>.</w:t>
      </w:r>
      <w:r>
        <w:rPr>
          <w:color w:val="000000"/>
        </w:rPr>
        <w:t xml:space="preserve"> </w:t>
      </w:r>
      <w:r w:rsidR="00C87FE3">
        <w:rPr>
          <w:color w:val="000000"/>
        </w:rPr>
        <w:t xml:space="preserve">Positive cashflows are those associated </w:t>
      </w:r>
      <w:r w:rsidR="004D368A">
        <w:rPr>
          <w:color w:val="000000"/>
        </w:rPr>
        <w:t>with</w:t>
      </w:r>
      <w:r w:rsidR="00C87FE3">
        <w:rPr>
          <w:color w:val="000000"/>
        </w:rPr>
        <w:t xml:space="preserve"> the selling of hydrogen and </w:t>
      </w:r>
      <w:r w:rsidR="00C87FE3">
        <w:t>t</w:t>
      </w:r>
      <w:r w:rsidR="00C87FE3" w:rsidRPr="001E6CAC">
        <w:t xml:space="preserve">he avoided costs </w:t>
      </w:r>
      <w:r w:rsidR="00C87FE3">
        <w:t xml:space="preserve">for </w:t>
      </w:r>
      <w:r w:rsidR="00C87FE3" w:rsidRPr="001E6CAC">
        <w:t xml:space="preserve">non-purchased </w:t>
      </w:r>
      <w:r w:rsidR="00C87FE3">
        <w:t xml:space="preserve">(self-produced) </w:t>
      </w:r>
      <w:r w:rsidR="00C87FE3" w:rsidRPr="001E6CAC">
        <w:t>oxygen</w:t>
      </w:r>
      <w:r w:rsidR="00C87FE3">
        <w:t>.</w:t>
      </w:r>
      <w:r w:rsidR="00C87FE3" w:rsidRPr="001E6CAC">
        <w:t xml:space="preserve"> </w:t>
      </w:r>
      <w:r w:rsidR="003D3D03">
        <w:t xml:space="preserve">Assuming a </w:t>
      </w:r>
      <w:r w:rsidR="00F217F8">
        <w:rPr>
          <w:color w:val="000000"/>
        </w:rPr>
        <w:t>discounted payback period</w:t>
      </w:r>
      <w:r w:rsidR="003D3D03">
        <w:rPr>
          <w:color w:val="000000"/>
        </w:rPr>
        <w:t xml:space="preserve"> of 15 years, the corresponding oxygen price is determined</w:t>
      </w:r>
      <w:r w:rsidR="008B1067">
        <w:rPr>
          <w:color w:val="000000"/>
        </w:rPr>
        <w:t>, and the economic feasibility of the plant is then evaluated</w:t>
      </w:r>
      <w:r w:rsidR="003D3D03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283D61">
        <w:rPr>
          <w:color w:val="000000"/>
        </w:rPr>
        <w:t xml:space="preserve"> </w:t>
      </w:r>
    </w:p>
    <w:p w:rsidR="00DC69F1" w:rsidRPr="00D767DA" w:rsidRDefault="00DC69F1" w:rsidP="00DC69F1">
      <w:pPr>
        <w:pStyle w:val="Titolo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A73450" w:rsidRDefault="005D3987" w:rsidP="00DC69F1">
      <w:pPr>
        <w:pStyle w:val="Corpodeltesto2"/>
      </w:pPr>
      <w:r w:rsidRPr="001E6CAC">
        <w:t xml:space="preserve">By </w:t>
      </w:r>
      <w:r w:rsidR="002D4C98">
        <w:t>considering the 1 MW electrolyser plant</w:t>
      </w:r>
      <w:r w:rsidRPr="001E6CAC">
        <w:t xml:space="preserve">, </w:t>
      </w:r>
      <w:r w:rsidR="002D4C98">
        <w:t xml:space="preserve">and assuming a hydrogen selling price of 3 €/kg, </w:t>
      </w:r>
      <w:r w:rsidRPr="001E6CAC">
        <w:t>the result</w:t>
      </w:r>
      <w:r w:rsidR="002D4C98">
        <w:t>s derived from the economic evaluation indicate that an oxygen (market) price of about 3.3 €/kg warrants a null NPV after 15 years</w:t>
      </w:r>
      <w:r w:rsidR="009D37B5">
        <w:t xml:space="preserve">. This represents the so-called discounted payback period, i.e. </w:t>
      </w:r>
      <w:r w:rsidR="002D4C98">
        <w:t>the number of years</w:t>
      </w:r>
      <w:r w:rsidR="009D37B5">
        <w:t xml:space="preserve"> to break</w:t>
      </w:r>
      <w:r w:rsidR="00A73450">
        <w:t>-</w:t>
      </w:r>
      <w:r w:rsidR="009D37B5">
        <w:t xml:space="preserve">even the initial investment; the project is expected to </w:t>
      </w:r>
      <w:r w:rsidR="00A73450">
        <w:t>generate</w:t>
      </w:r>
      <w:r w:rsidR="009D37B5">
        <w:t xml:space="preserve"> a profit </w:t>
      </w:r>
      <w:r w:rsidR="00A73450">
        <w:t>only after this period</w:t>
      </w:r>
      <w:r w:rsidR="002D4C98">
        <w:t xml:space="preserve">. </w:t>
      </w:r>
    </w:p>
    <w:p w:rsidR="002D4C98" w:rsidRDefault="00C40C42" w:rsidP="00852184">
      <w:pPr>
        <w:pStyle w:val="Corpodeltesto2"/>
      </w:pPr>
      <w:r>
        <w:t xml:space="preserve">Since the surface </w:t>
      </w:r>
      <w:r w:rsidR="005017CD">
        <w:t xml:space="preserve">area needed for </w:t>
      </w:r>
      <w:r w:rsidR="00E06EBB">
        <w:t xml:space="preserve">a </w:t>
      </w:r>
      <w:r w:rsidR="007A25D0">
        <w:t>PV plant is typically 7–</w:t>
      </w:r>
      <w:r w:rsidR="005017CD">
        <w:t>8 m</w:t>
      </w:r>
      <w:r w:rsidR="005017CD" w:rsidRPr="005017CD">
        <w:rPr>
          <w:vertAlign w:val="superscript"/>
        </w:rPr>
        <w:t>2</w:t>
      </w:r>
      <w:r w:rsidR="005017CD">
        <w:t xml:space="preserve">/kW, the above mentioned system (1.25 MW PV) requires </w:t>
      </w:r>
      <w:r w:rsidR="00852184">
        <w:t>a large area of about 1 hectare. Therefore, w</w:t>
      </w:r>
      <w:r w:rsidR="00A73450">
        <w:t xml:space="preserve">e also </w:t>
      </w:r>
      <w:r w:rsidR="00FF18D8">
        <w:t>performed</w:t>
      </w:r>
      <w:r>
        <w:t xml:space="preserve"> a calculation assuming an electrolyser of </w:t>
      </w:r>
      <w:r>
        <w:lastRenderedPageBreak/>
        <w:t>500 kW</w:t>
      </w:r>
      <w:r w:rsidR="00D94CD4">
        <w:t xml:space="preserve"> coupled with a 625 kW PV plant</w:t>
      </w:r>
      <w:r>
        <w:t>, determining that in such a case the oxygen price to warrant a break-even after 15 years is 4.4 €/kg.</w:t>
      </w:r>
      <w:r w:rsidR="00653723">
        <w:t xml:space="preserve"> This con</w:t>
      </w:r>
      <w:r w:rsidR="004D368A">
        <w:t>dition could be a feasible choic</w:t>
      </w:r>
      <w:r w:rsidR="00653723">
        <w:t xml:space="preserve">e for smaller hospitals </w:t>
      </w:r>
      <w:r w:rsidR="008C7F99">
        <w:t>(&lt; 150 beds [13]) having an oxygen consumption in the order of 80,000 Nm</w:t>
      </w:r>
      <w:r w:rsidR="008C7F99" w:rsidRPr="008C7F99">
        <w:rPr>
          <w:vertAlign w:val="superscript"/>
        </w:rPr>
        <w:t>3</w:t>
      </w:r>
      <w:r w:rsidR="008C7F99">
        <w:t xml:space="preserve">/year </w:t>
      </w:r>
      <w:r w:rsidR="00653723">
        <w:t>or</w:t>
      </w:r>
      <w:r w:rsidR="00826043">
        <w:t>, in the case of larger ones could warrant a share (</w:t>
      </w:r>
      <w:r w:rsidR="00D314F0">
        <w:t>e.</w:t>
      </w:r>
      <w:r w:rsidR="00691D18">
        <w:t xml:space="preserve">g., </w:t>
      </w:r>
      <w:r w:rsidR="00E85AFB">
        <w:t xml:space="preserve">according to our estimations, </w:t>
      </w:r>
      <w:r w:rsidR="00691D18">
        <w:t>about 3</w:t>
      </w:r>
      <w:r w:rsidR="00826043">
        <w:t>0%</w:t>
      </w:r>
      <w:r w:rsidR="00FF18D8">
        <w:t xml:space="preserve"> </w:t>
      </w:r>
      <w:r w:rsidR="00E85AFB">
        <w:t xml:space="preserve">of the oxygen needs </w:t>
      </w:r>
      <w:r w:rsidR="00691D18">
        <w:t>for a 300 beds hospital</w:t>
      </w:r>
      <w:r w:rsidR="00826043">
        <w:t xml:space="preserve">) of their </w:t>
      </w:r>
      <w:r w:rsidR="00272229">
        <w:t xml:space="preserve">oxygen </w:t>
      </w:r>
      <w:r w:rsidR="00E85AFB">
        <w:t>r</w:t>
      </w:r>
      <w:r w:rsidR="00826043">
        <w:t>equirements</w:t>
      </w:r>
      <w:r w:rsidR="00E85AFB">
        <w:t>.</w:t>
      </w:r>
    </w:p>
    <w:p w:rsidR="00DC69F1" w:rsidRPr="00D767DA" w:rsidRDefault="00DC69F1">
      <w:pPr>
        <w:pStyle w:val="Titolo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E01762" w:rsidRDefault="005D3987" w:rsidP="00A229D3">
      <w:pPr>
        <w:ind w:firstLine="360"/>
        <w:jc w:val="both"/>
      </w:pPr>
      <w:r w:rsidRPr="001E6CAC">
        <w:t>A</w:t>
      </w:r>
      <w:r w:rsidR="002B4AD3">
        <w:t xml:space="preserve">n economic </w:t>
      </w:r>
      <w:r w:rsidRPr="001E6CAC">
        <w:t>analysis has been carried out to evaluate the attractiveness, for a</w:t>
      </w:r>
      <w:r w:rsidR="00F315CB">
        <w:t xml:space="preserve"> medical cent</w:t>
      </w:r>
      <w:r w:rsidR="002B4AD3">
        <w:t>r</w:t>
      </w:r>
      <w:r w:rsidR="00F315CB">
        <w:t>e</w:t>
      </w:r>
      <w:r w:rsidR="00AB6CAD">
        <w:t xml:space="preserve"> </w:t>
      </w:r>
      <w:r w:rsidR="008D0BAC">
        <w:t>that</w:t>
      </w:r>
      <w:r w:rsidRPr="001E6CAC">
        <w:t xml:space="preserve"> needs gaseous oxygen for </w:t>
      </w:r>
      <w:r w:rsidR="002B4AD3">
        <w:t>healthcare</w:t>
      </w:r>
      <w:r w:rsidRPr="001E6CAC">
        <w:t xml:space="preserve">, to produce </w:t>
      </w:r>
      <w:r w:rsidR="002B4AD3">
        <w:t xml:space="preserve">it  </w:t>
      </w:r>
      <w:r w:rsidRPr="001E6CAC">
        <w:t xml:space="preserve">by a proprietary plant based on water electrolysis. </w:t>
      </w:r>
      <w:r w:rsidR="00AB6CAD">
        <w:t xml:space="preserve">The obtained results evidenced that </w:t>
      </w:r>
      <w:r w:rsidR="00560133">
        <w:t xml:space="preserve">the </w:t>
      </w:r>
      <w:r w:rsidR="002B4AD3">
        <w:t>o</w:t>
      </w:r>
      <w:r w:rsidR="00AB6CAD">
        <w:t>n-</w:t>
      </w:r>
      <w:r w:rsidR="002B4AD3">
        <w:t>site</w:t>
      </w:r>
      <w:r w:rsidR="00AB6CAD">
        <w:t xml:space="preserve"> production of th</w:t>
      </w:r>
      <w:r w:rsidR="002B4AD3">
        <w:t xml:space="preserve">is </w:t>
      </w:r>
      <w:r w:rsidR="00AB6CAD">
        <w:t xml:space="preserve">gas </w:t>
      </w:r>
      <w:r w:rsidRPr="001E6CAC">
        <w:t xml:space="preserve">could be an interesting alternative </w:t>
      </w:r>
      <w:r w:rsidR="00AB6CAD">
        <w:t>compared to p</w:t>
      </w:r>
      <w:r w:rsidRPr="001E6CAC">
        <w:t>urchas</w:t>
      </w:r>
      <w:r w:rsidR="00AB6CAD">
        <w:t>ing f</w:t>
      </w:r>
      <w:r w:rsidRPr="001E6CAC">
        <w:t xml:space="preserve">rom the local </w:t>
      </w:r>
      <w:r w:rsidR="00AB6CAD">
        <w:t xml:space="preserve">gas </w:t>
      </w:r>
      <w:r w:rsidR="002B4AD3">
        <w:t xml:space="preserve">resellers, if the market price of oxygen is higher than </w:t>
      </w:r>
      <w:r w:rsidR="00653723">
        <w:t>3-</w:t>
      </w:r>
      <w:r w:rsidR="002B4AD3">
        <w:t>4 €/kg</w:t>
      </w:r>
      <w:r w:rsidRPr="001E6CAC">
        <w:t>.</w:t>
      </w:r>
      <w:r w:rsidR="00274AD2">
        <w:t xml:space="preserve"> </w:t>
      </w:r>
      <w:r w:rsidR="00A229D3">
        <w:t xml:space="preserve">Since in literature market </w:t>
      </w:r>
      <w:r w:rsidR="00E01762" w:rsidRPr="001E6CAC">
        <w:t>price</w:t>
      </w:r>
      <w:r w:rsidR="00D23681">
        <w:t>s</w:t>
      </w:r>
      <w:r w:rsidR="00E01762" w:rsidRPr="001E6CAC">
        <w:t xml:space="preserve"> of gaseous oxygen </w:t>
      </w:r>
      <w:r w:rsidR="00A229D3">
        <w:t xml:space="preserve">up to </w:t>
      </w:r>
      <w:r w:rsidR="00E01762" w:rsidRPr="001E6CAC">
        <w:t xml:space="preserve">7 €/kg </w:t>
      </w:r>
      <w:r w:rsidR="00E27831">
        <w:t xml:space="preserve">are reported </w:t>
      </w:r>
      <w:r w:rsidR="00E01762" w:rsidRPr="001E6CAC">
        <w:t>[</w:t>
      </w:r>
      <w:r w:rsidR="0050611B">
        <w:t>15</w:t>
      </w:r>
      <w:r w:rsidR="00E01762" w:rsidRPr="001E6CAC">
        <w:t>]</w:t>
      </w:r>
      <w:r w:rsidR="00E27831">
        <w:t xml:space="preserve">, we can conclude </w:t>
      </w:r>
      <w:r w:rsidR="00A75E7D">
        <w:t xml:space="preserve">that </w:t>
      </w:r>
      <w:r w:rsidR="00E27831">
        <w:t xml:space="preserve">the use of medical oxygen from </w:t>
      </w:r>
      <w:r w:rsidR="00FB79A2">
        <w:t xml:space="preserve">on-site </w:t>
      </w:r>
      <w:r w:rsidR="00E27831">
        <w:t xml:space="preserve">electrolysis </w:t>
      </w:r>
      <w:r w:rsidR="00FB79A2">
        <w:t xml:space="preserve">plant </w:t>
      </w:r>
      <w:r w:rsidR="00E27831">
        <w:t xml:space="preserve">should be considered </w:t>
      </w:r>
      <w:r w:rsidR="00FB79A2">
        <w:t xml:space="preserve">as </w:t>
      </w:r>
      <w:r w:rsidR="00E27831">
        <w:t>an economically feasible route</w:t>
      </w:r>
      <w:r w:rsidR="00A75E7D">
        <w:t xml:space="preserve"> for hospitals</w:t>
      </w:r>
      <w:r w:rsidR="00FF18D8">
        <w:t xml:space="preserve"> and medical centres</w:t>
      </w:r>
      <w:r w:rsidR="00E01762" w:rsidRPr="001E6CAC">
        <w:t>.</w:t>
      </w:r>
      <w:r w:rsidR="00266765">
        <w:t xml:space="preserve"> </w:t>
      </w:r>
      <w:r w:rsidR="004D368A">
        <w:t>For</w:t>
      </w:r>
      <w:r w:rsidR="00FF18D8">
        <w:t xml:space="preserve"> this purpose, e</w:t>
      </w:r>
      <w:r w:rsidR="00266765">
        <w:t>ven if it is based on a different technology (oxygen concentrators with molecular sieves), it is remarkable the case of Venaria Reale hospital (Piedmont), where a saving in the cost of oxygen in the order of 80% has been obtained through oxygen self-production [1</w:t>
      </w:r>
      <w:r w:rsidR="0050611B">
        <w:t>6</w:t>
      </w:r>
      <w:r w:rsidR="00266765">
        <w:t xml:space="preserve">]. </w:t>
      </w:r>
    </w:p>
    <w:p w:rsidR="00D72B66" w:rsidRDefault="00266765" w:rsidP="00A229D3">
      <w:pPr>
        <w:ind w:firstLine="360"/>
        <w:jc w:val="both"/>
      </w:pPr>
      <w:r>
        <w:t>In our case</w:t>
      </w:r>
      <w:r w:rsidR="00D72B66">
        <w:t>, the self-produced oxygen has a t</w:t>
      </w:r>
      <w:r w:rsidR="004D368A">
        <w:t>hreefold ad</w:t>
      </w:r>
      <w:r w:rsidR="00D72B66">
        <w:t xml:space="preserve">vantage: (i) it is economically convenient; (ii) it is obtained by a carbon-free technology; (iii) the hospital </w:t>
      </w:r>
      <w:r w:rsidR="00247C50">
        <w:t xml:space="preserve">is (partially or fully) </w:t>
      </w:r>
      <w:r w:rsidR="00D72B66">
        <w:t xml:space="preserve">independent from external gas suppliers. </w:t>
      </w:r>
    </w:p>
    <w:p w:rsidR="00DC69F1" w:rsidRPr="00D767DA" w:rsidRDefault="00E27831">
      <w:pPr>
        <w:pStyle w:val="Titolo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</w:t>
      </w:r>
      <w:r w:rsidR="00DC69F1" w:rsidRPr="00D767DA">
        <w:rPr>
          <w:i w:val="0"/>
          <w:sz w:val="24"/>
          <w:szCs w:val="24"/>
        </w:rPr>
        <w:t>eferences</w:t>
      </w:r>
    </w:p>
    <w:p w:rsidR="005D3987" w:rsidRPr="00BE0A49" w:rsidRDefault="005D3987" w:rsidP="00C35F6F">
      <w:pPr>
        <w:ind w:left="851" w:hanging="567"/>
        <w:jc w:val="both"/>
        <w:rPr>
          <w:rStyle w:val="st"/>
        </w:rPr>
      </w:pPr>
      <w:r w:rsidRPr="001E6CAC">
        <w:t>[1]</w:t>
      </w:r>
      <w:r w:rsidRPr="001E6CAC">
        <w:tab/>
        <w:t xml:space="preserve">S. Banerjee, M.N. Musa, A.B. Jaafar. </w:t>
      </w:r>
      <w:r w:rsidRPr="001E6CAC">
        <w:rPr>
          <w:rStyle w:val="Enfasicorsivo"/>
        </w:rPr>
        <w:t>Economic assessment and prospect of hydrogen generated by OTEC as future fuel</w:t>
      </w:r>
      <w:r w:rsidRPr="001E6CAC">
        <w:rPr>
          <w:rStyle w:val="st"/>
          <w:i/>
        </w:rPr>
        <w:t xml:space="preserve">. </w:t>
      </w:r>
      <w:r w:rsidRPr="00BE0A49">
        <w:rPr>
          <w:rStyle w:val="st"/>
        </w:rPr>
        <w:t>International Journal of Hydrogen Energy 42 (1), 26-37, 2017.</w:t>
      </w:r>
    </w:p>
    <w:p w:rsidR="00BE0A49" w:rsidRDefault="00BE0A49" w:rsidP="00C35F6F">
      <w:pPr>
        <w:ind w:left="851" w:hanging="567"/>
        <w:jc w:val="both"/>
        <w:rPr>
          <w:rStyle w:val="st"/>
        </w:rPr>
      </w:pPr>
      <w:r w:rsidRPr="00BE0A49">
        <w:rPr>
          <w:rStyle w:val="st"/>
        </w:rPr>
        <w:t>[2]</w:t>
      </w:r>
      <w:r w:rsidRPr="00BE0A49">
        <w:rPr>
          <w:rStyle w:val="st"/>
        </w:rPr>
        <w:tab/>
      </w:r>
      <w:r w:rsidRPr="00BE0A49">
        <w:rPr>
          <w:shd w:val="clear" w:color="auto" w:fill="FFFFFF"/>
        </w:rPr>
        <w:t>Karl</w:t>
      </w:r>
      <w:r>
        <w:rPr>
          <w:shd w:val="clear" w:color="auto" w:fill="FFFFFF"/>
        </w:rPr>
        <w:t xml:space="preserve">sruhe Institute of Technology. </w:t>
      </w:r>
      <w:r w:rsidRPr="00BE0A49">
        <w:rPr>
          <w:i/>
          <w:shd w:val="clear" w:color="auto" w:fill="FFFFFF"/>
        </w:rPr>
        <w:t>Hydrogen from methane without CO</w:t>
      </w:r>
      <w:r w:rsidRPr="00BE0A49">
        <w:rPr>
          <w:shd w:val="clear" w:color="auto" w:fill="FFFFFF"/>
          <w:vertAlign w:val="subscript"/>
        </w:rPr>
        <w:t>2</w:t>
      </w:r>
      <w:r w:rsidRPr="00BE0A49">
        <w:rPr>
          <w:i/>
          <w:shd w:val="clear" w:color="auto" w:fill="FFFFFF"/>
        </w:rPr>
        <w:t xml:space="preserve"> emissions</w:t>
      </w:r>
      <w:r w:rsidRPr="00BE0A49">
        <w:rPr>
          <w:shd w:val="clear" w:color="auto" w:fill="FFFFFF"/>
        </w:rPr>
        <w:t xml:space="preserve">? ScienceDaily, 8 April 2013. </w:t>
      </w:r>
      <w:r w:rsidRPr="00BE0A49">
        <w:rPr>
          <w:rStyle w:val="st"/>
        </w:rPr>
        <w:t>https://www.sciencedaily.com/releases/2013/04/130408084900.htm</w:t>
      </w:r>
      <w:r>
        <w:rPr>
          <w:rStyle w:val="st"/>
        </w:rPr>
        <w:t>.</w:t>
      </w:r>
    </w:p>
    <w:p w:rsidR="00175E44" w:rsidRPr="001E6CAC" w:rsidRDefault="00175E44" w:rsidP="00C35F6F">
      <w:pPr>
        <w:ind w:left="851" w:right="51" w:hanging="567"/>
        <w:jc w:val="both"/>
      </w:pPr>
      <w:r w:rsidRPr="001E6CAC">
        <w:rPr>
          <w:rStyle w:val="st"/>
        </w:rPr>
        <w:t>[</w:t>
      </w:r>
      <w:r>
        <w:rPr>
          <w:rStyle w:val="st"/>
        </w:rPr>
        <w:t>3</w:t>
      </w:r>
      <w:r w:rsidRPr="001E6CAC">
        <w:rPr>
          <w:rStyle w:val="st"/>
        </w:rPr>
        <w:t xml:space="preserve">] </w:t>
      </w:r>
      <w:r w:rsidR="00C35F6F">
        <w:rPr>
          <w:rStyle w:val="st"/>
        </w:rPr>
        <w:tab/>
      </w:r>
      <w:r w:rsidRPr="001E6CAC">
        <w:t xml:space="preserve">G. Maggio, A. Nicita, G. Squadrito. </w:t>
      </w:r>
      <w:r w:rsidRPr="001E6CAC">
        <w:rPr>
          <w:i/>
        </w:rPr>
        <w:t>How the hydrogen production from RES could change energy and fuel markets: A review of recent literature</w:t>
      </w:r>
      <w:r w:rsidRPr="001E6CAC">
        <w:t>. International Journal of Hydrogen Energy 44 (23), 11371-11384, 2019.</w:t>
      </w:r>
    </w:p>
    <w:p w:rsidR="00AA31C2" w:rsidRDefault="00AA31C2" w:rsidP="00C35F6F">
      <w:pPr>
        <w:ind w:left="851" w:right="51" w:hanging="567"/>
        <w:jc w:val="both"/>
      </w:pPr>
      <w:r>
        <w:rPr>
          <w:rStyle w:val="st"/>
        </w:rPr>
        <w:t>[</w:t>
      </w:r>
      <w:r w:rsidR="00175E44">
        <w:rPr>
          <w:rStyle w:val="st"/>
        </w:rPr>
        <w:t>4</w:t>
      </w:r>
      <w:r>
        <w:rPr>
          <w:rStyle w:val="st"/>
        </w:rPr>
        <w:t>]</w:t>
      </w:r>
      <w:r>
        <w:rPr>
          <w:rStyle w:val="st"/>
        </w:rPr>
        <w:tab/>
        <w:t xml:space="preserve">M. Ball, M. Weeda. </w:t>
      </w:r>
      <w:r w:rsidRPr="00AA31C2">
        <w:rPr>
          <w:rStyle w:val="st"/>
          <w:i/>
        </w:rPr>
        <w:t>The hydrogen economy – Vision or reality</w:t>
      </w:r>
      <w:r>
        <w:rPr>
          <w:rStyle w:val="st"/>
        </w:rPr>
        <w:t xml:space="preserve">? </w:t>
      </w:r>
      <w:r w:rsidRPr="001E6CAC">
        <w:t>Internation</w:t>
      </w:r>
      <w:r>
        <w:t>al Journal of Hydrogen Energy 40 (25</w:t>
      </w:r>
      <w:r w:rsidRPr="001E6CAC">
        <w:t xml:space="preserve">), </w:t>
      </w:r>
      <w:r>
        <w:t>7903-7919</w:t>
      </w:r>
      <w:r w:rsidRPr="001E6CAC">
        <w:t>, 201</w:t>
      </w:r>
      <w:r>
        <w:t>5</w:t>
      </w:r>
      <w:r w:rsidRPr="001E6CAC">
        <w:t>.</w:t>
      </w:r>
    </w:p>
    <w:p w:rsidR="00B553F8" w:rsidRDefault="009B5E13" w:rsidP="00C35F6F">
      <w:pPr>
        <w:ind w:left="851" w:right="51" w:hanging="567"/>
        <w:jc w:val="both"/>
      </w:pPr>
      <w:r>
        <w:t>[</w:t>
      </w:r>
      <w:r w:rsidR="00175E44">
        <w:t>5</w:t>
      </w:r>
      <w:r>
        <w:t>]</w:t>
      </w:r>
      <w:r>
        <w:tab/>
      </w:r>
      <w:r w:rsidR="00B553F8">
        <w:t xml:space="preserve">D. Viesi, L. Crema, M. Testi. </w:t>
      </w:r>
      <w:r w:rsidR="00B553F8" w:rsidRPr="00D23681">
        <w:rPr>
          <w:i/>
        </w:rPr>
        <w:t>The Italian hydrogen mobility scenario implementing the European directive on alternative fuels infrastructure (DARI 2014/94/EU)</w:t>
      </w:r>
      <w:r w:rsidR="00B553F8">
        <w:t xml:space="preserve">. </w:t>
      </w:r>
      <w:r w:rsidR="00B553F8" w:rsidRPr="001E6CAC">
        <w:t>Internation</w:t>
      </w:r>
      <w:r w:rsidR="00B553F8">
        <w:t>al Journal of Hydrogen Energy 42 (44</w:t>
      </w:r>
      <w:r w:rsidR="00B553F8" w:rsidRPr="001E6CAC">
        <w:t xml:space="preserve">), </w:t>
      </w:r>
      <w:r w:rsidR="00B553F8">
        <w:t>27374-27387</w:t>
      </w:r>
      <w:r w:rsidR="00B553F8" w:rsidRPr="001E6CAC">
        <w:t>, 201</w:t>
      </w:r>
      <w:r w:rsidR="00B553F8">
        <w:t>7</w:t>
      </w:r>
      <w:r w:rsidR="00B553F8" w:rsidRPr="001E6CAC">
        <w:t>.</w:t>
      </w:r>
    </w:p>
    <w:p w:rsidR="00FD0FEA" w:rsidRDefault="00FD0FEA" w:rsidP="00C35F6F">
      <w:pPr>
        <w:ind w:left="851" w:right="51" w:hanging="567"/>
        <w:jc w:val="both"/>
        <w:rPr>
          <w:lang w:val="it-IT"/>
        </w:rPr>
      </w:pPr>
      <w:r>
        <w:t>[</w:t>
      </w:r>
      <w:r w:rsidR="00175E44">
        <w:t>6</w:t>
      </w:r>
      <w:r>
        <w:t xml:space="preserve">] </w:t>
      </w:r>
      <w:r w:rsidR="00C35F6F">
        <w:tab/>
      </w:r>
      <w:r>
        <w:t xml:space="preserve">A. Le Duigou, M.-M. Quéméré, P. </w:t>
      </w:r>
      <w:r w:rsidRPr="00FD0FEA">
        <w:rPr>
          <w:lang w:val="it-IT"/>
        </w:rPr>
        <w:t>Marion</w:t>
      </w:r>
      <w:r>
        <w:rPr>
          <w:lang w:val="it-IT"/>
        </w:rPr>
        <w:t>, P.</w:t>
      </w:r>
      <w:r w:rsidRPr="00FD0FEA">
        <w:rPr>
          <w:lang w:val="it-IT"/>
        </w:rPr>
        <w:t xml:space="preserve"> Menanteau</w:t>
      </w:r>
      <w:r>
        <w:rPr>
          <w:lang w:val="it-IT"/>
        </w:rPr>
        <w:t xml:space="preserve">, S. </w:t>
      </w:r>
      <w:r w:rsidRPr="00FD0FEA">
        <w:rPr>
          <w:lang w:val="it-IT"/>
        </w:rPr>
        <w:t>Decarre</w:t>
      </w:r>
      <w:r>
        <w:rPr>
          <w:lang w:val="it-IT"/>
        </w:rPr>
        <w:t xml:space="preserve">, L. </w:t>
      </w:r>
      <w:r w:rsidRPr="00FD0FEA">
        <w:rPr>
          <w:lang w:val="it-IT"/>
        </w:rPr>
        <w:t>Sinegre L</w:t>
      </w:r>
      <w:r>
        <w:rPr>
          <w:lang w:val="it-IT"/>
        </w:rPr>
        <w:t xml:space="preserve">, </w:t>
      </w:r>
      <w:r w:rsidRPr="00FD0FEA">
        <w:rPr>
          <w:lang w:val="it-IT"/>
        </w:rPr>
        <w:t xml:space="preserve">et al. </w:t>
      </w:r>
      <w:r w:rsidRPr="00D23681">
        <w:rPr>
          <w:i/>
          <w:lang w:val="it-IT"/>
        </w:rPr>
        <w:t>Hydrogen pathways in France: Results of the HyFrance3 project</w:t>
      </w:r>
      <w:r w:rsidRPr="00FD0FEA">
        <w:rPr>
          <w:lang w:val="it-IT"/>
        </w:rPr>
        <w:t>. Energy Poli</w:t>
      </w:r>
      <w:r>
        <w:rPr>
          <w:lang w:val="it-IT"/>
        </w:rPr>
        <w:t xml:space="preserve">cy </w:t>
      </w:r>
      <w:r w:rsidRPr="00FD0FEA">
        <w:rPr>
          <w:lang w:val="it-IT"/>
        </w:rPr>
        <w:t>62:1562</w:t>
      </w:r>
      <w:r>
        <w:rPr>
          <w:lang w:val="it-IT"/>
        </w:rPr>
        <w:t>-156</w:t>
      </w:r>
      <w:r w:rsidRPr="00FD0FEA">
        <w:rPr>
          <w:lang w:val="it-IT"/>
        </w:rPr>
        <w:t>9</w:t>
      </w:r>
      <w:r>
        <w:rPr>
          <w:lang w:val="it-IT"/>
        </w:rPr>
        <w:t>, 2013</w:t>
      </w:r>
      <w:r w:rsidRPr="00FD0FEA">
        <w:rPr>
          <w:lang w:val="it-IT"/>
        </w:rPr>
        <w:t>.</w:t>
      </w:r>
    </w:p>
    <w:p w:rsidR="008761F6" w:rsidRPr="001E6CAC" w:rsidRDefault="008761F6" w:rsidP="00C35F6F">
      <w:pPr>
        <w:ind w:left="851" w:right="51" w:hanging="567"/>
        <w:jc w:val="both"/>
      </w:pPr>
      <w:r>
        <w:t>[7</w:t>
      </w:r>
      <w:r w:rsidRPr="001E6CAC">
        <w:t>]</w:t>
      </w:r>
      <w:r w:rsidRPr="001E6CAC">
        <w:tab/>
        <w:t>A. Nicita, G. Squadrito, A.P.F. Andaloro, G. Maggio.</w:t>
      </w:r>
      <w:r w:rsidRPr="001E6CAC">
        <w:rPr>
          <w:b/>
        </w:rPr>
        <w:t xml:space="preserve"> </w:t>
      </w:r>
      <w:r w:rsidRPr="001E6CAC">
        <w:rPr>
          <w:i/>
        </w:rPr>
        <w:t>The green hydrogen as a feedstock: a techno-economic analysis of a photovoltaic-powered electrolysis plant</w:t>
      </w:r>
      <w:r w:rsidRPr="001E6CAC">
        <w:t>. Proceedings of the 42</w:t>
      </w:r>
      <w:r w:rsidRPr="001E6CAC">
        <w:rPr>
          <w:vertAlign w:val="superscript"/>
        </w:rPr>
        <w:t>nd</w:t>
      </w:r>
      <w:r w:rsidRPr="001E6CAC">
        <w:t xml:space="preserve"> International Association for Energy Economics International Conference (IAEE 2019) – “Local Energy, Global Markets”, Montréal, Canada, May 29 – June 1, 2019.</w:t>
      </w:r>
    </w:p>
    <w:p w:rsidR="004D7AC1" w:rsidRDefault="005D3987" w:rsidP="00C35F6F">
      <w:pPr>
        <w:ind w:left="851" w:right="51" w:hanging="567"/>
        <w:jc w:val="both"/>
      </w:pPr>
      <w:r w:rsidRPr="001E6CAC">
        <w:t>[</w:t>
      </w:r>
      <w:r w:rsidR="008761F6">
        <w:t>8</w:t>
      </w:r>
      <w:r w:rsidRPr="001E6CAC">
        <w:t>]</w:t>
      </w:r>
      <w:r w:rsidRPr="001E6CAC">
        <w:tab/>
        <w:t xml:space="preserve">A. Nicita, G. Maggio, A.P.F. Andaloro, G. Squadrito. </w:t>
      </w:r>
      <w:r w:rsidRPr="001E6CAC">
        <w:rPr>
          <w:i/>
        </w:rPr>
        <w:t>Green hydroge</w:t>
      </w:r>
      <w:r w:rsidR="000936D0">
        <w:rPr>
          <w:i/>
        </w:rPr>
        <w:t>n</w:t>
      </w:r>
      <w:r w:rsidRPr="001E6CAC">
        <w:rPr>
          <w:i/>
        </w:rPr>
        <w:t xml:space="preserve"> as feedstock: financial analysis of a photovoltaic-powered electrolysis plant</w:t>
      </w:r>
      <w:r w:rsidRPr="001E6CAC">
        <w:t>. International Journal of Hydrogen Energy</w:t>
      </w:r>
      <w:r w:rsidR="004D7AC1">
        <w:t xml:space="preserve"> 45 (</w:t>
      </w:r>
      <w:r w:rsidR="0049757E">
        <w:t>20</w:t>
      </w:r>
      <w:r w:rsidR="004D7AC1">
        <w:t>), 11395-11408, 2020.</w:t>
      </w:r>
    </w:p>
    <w:p w:rsidR="005B41B6" w:rsidRDefault="005B41B6" w:rsidP="00C35F6F">
      <w:pPr>
        <w:autoSpaceDE w:val="0"/>
        <w:autoSpaceDN w:val="0"/>
        <w:adjustRightInd w:val="0"/>
        <w:ind w:left="851" w:hanging="567"/>
        <w:jc w:val="both"/>
      </w:pPr>
      <w:r>
        <w:rPr>
          <w:rFonts w:eastAsia="Calibri"/>
        </w:rPr>
        <w:t>[</w:t>
      </w:r>
      <w:r w:rsidR="008761F6">
        <w:rPr>
          <w:rFonts w:eastAsia="Calibri"/>
        </w:rPr>
        <w:t>9</w:t>
      </w:r>
      <w:r>
        <w:rPr>
          <w:rFonts w:eastAsia="Calibri"/>
        </w:rPr>
        <w:t>]</w:t>
      </w:r>
      <w:r>
        <w:rPr>
          <w:rFonts w:eastAsia="Calibri"/>
        </w:rPr>
        <w:tab/>
        <w:t xml:space="preserve">G. Squadrito, </w:t>
      </w:r>
      <w:r w:rsidRPr="001E6CAC">
        <w:t xml:space="preserve">A. Nicita, G. Maggio. </w:t>
      </w:r>
      <w:r>
        <w:rPr>
          <w:i/>
        </w:rPr>
        <w:t>A size-dependent financial evaluation of green hydrogen-oxygen co-production</w:t>
      </w:r>
      <w:r w:rsidRPr="001E6CAC">
        <w:t xml:space="preserve">. </w:t>
      </w:r>
      <w:r>
        <w:t>Renewable Energy 163 (C), 2165-2177, 2021.</w:t>
      </w:r>
    </w:p>
    <w:p w:rsidR="004D7AC1" w:rsidRPr="00D23681" w:rsidRDefault="00446E20" w:rsidP="002B7479">
      <w:pPr>
        <w:autoSpaceDE w:val="0"/>
        <w:autoSpaceDN w:val="0"/>
        <w:adjustRightInd w:val="0"/>
        <w:ind w:left="851" w:hanging="567"/>
        <w:jc w:val="both"/>
        <w:rPr>
          <w:shd w:val="clear" w:color="auto" w:fill="FFFFFF"/>
        </w:rPr>
      </w:pPr>
      <w:r w:rsidRPr="00C35F6F">
        <w:t xml:space="preserve">[10] </w:t>
      </w:r>
      <w:r w:rsidR="00C35F6F">
        <w:tab/>
      </w:r>
      <w:r w:rsidRPr="00C35F6F">
        <w:t xml:space="preserve">H. Sudarshan. </w:t>
      </w:r>
      <w:r w:rsidRPr="00C35F6F">
        <w:rPr>
          <w:i/>
        </w:rPr>
        <w:t xml:space="preserve">Decentralized Renewable </w:t>
      </w:r>
      <w:r w:rsidRPr="00D23681">
        <w:rPr>
          <w:i/>
        </w:rPr>
        <w:t>Energy in Healthcare: The energy-health nexus</w:t>
      </w:r>
      <w:r w:rsidR="00C35F6F" w:rsidRPr="00D23681">
        <w:t xml:space="preserve">. In: </w:t>
      </w:r>
      <w:r w:rsidR="00C35F6F" w:rsidRPr="00D23681">
        <w:rPr>
          <w:shd w:val="clear" w:color="auto" w:fill="FFFFFF"/>
        </w:rPr>
        <w:t xml:space="preserve">Renewable Energy Solutions for Healthcare Facilities, </w:t>
      </w:r>
      <w:r w:rsidR="00C35F6F" w:rsidRPr="00D23681">
        <w:t>International Conference on Renewable Energy for Healthcare,</w:t>
      </w:r>
      <w:r w:rsidR="00C35F6F" w:rsidRPr="00D23681">
        <w:rPr>
          <w:shd w:val="clear" w:color="auto" w:fill="FFFFFF"/>
        </w:rPr>
        <w:t xml:space="preserve"> Singapore, 2 November 2018.</w:t>
      </w:r>
    </w:p>
    <w:p w:rsidR="002B7479" w:rsidRPr="002B7479" w:rsidRDefault="00B91D28" w:rsidP="002B7479">
      <w:pPr>
        <w:ind w:left="851" w:right="51" w:hanging="567"/>
        <w:jc w:val="both"/>
      </w:pPr>
      <w:r>
        <w:rPr>
          <w:shd w:val="clear" w:color="auto" w:fill="FFFFFF"/>
        </w:rPr>
        <w:t>[11]</w:t>
      </w:r>
      <w:r w:rsidR="00A60268">
        <w:rPr>
          <w:shd w:val="clear" w:color="auto" w:fill="FFFFFF"/>
        </w:rPr>
        <w:tab/>
      </w:r>
      <w:r w:rsidR="00A60268">
        <w:t>L. Smith, T. Baker, G. Demombynes, P. Yadav.</w:t>
      </w:r>
      <w:r w:rsidR="002B7479">
        <w:t xml:space="preserve"> </w:t>
      </w:r>
      <w:r w:rsidR="002B7479" w:rsidRPr="002B7479">
        <w:rPr>
          <w:i/>
        </w:rPr>
        <w:t>COVID-19 and Oxygen: Selecting Supply Options in LMICs that Balance Immediate Needs with Long-Term Cost-Effectiveness</w:t>
      </w:r>
      <w:r w:rsidR="002B7479">
        <w:rPr>
          <w:i/>
        </w:rPr>
        <w:t>.</w:t>
      </w:r>
      <w:r w:rsidR="002B7479">
        <w:t xml:space="preserve"> Center for Global Development, CGD Note, May 2020.</w:t>
      </w:r>
      <w:r w:rsidR="00EA5414">
        <w:t xml:space="preserve"> </w:t>
      </w:r>
      <w:r w:rsidR="00EA5414" w:rsidRPr="00EA5414">
        <w:t>https://www.cgdev.org/sites/default/files/Covid-19-and-Oxygen.pdf</w:t>
      </w:r>
      <w:r w:rsidR="00EA5414">
        <w:t>.</w:t>
      </w:r>
      <w:r w:rsidR="002B7479">
        <w:t xml:space="preserve"> </w:t>
      </w:r>
    </w:p>
    <w:p w:rsidR="00B91D28" w:rsidRDefault="00B91D28" w:rsidP="007E72BC">
      <w:pPr>
        <w:autoSpaceDE w:val="0"/>
        <w:autoSpaceDN w:val="0"/>
        <w:adjustRightInd w:val="0"/>
        <w:ind w:left="851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[12]</w:t>
      </w:r>
      <w:r>
        <w:rPr>
          <w:shd w:val="clear" w:color="auto" w:fill="FFFFFF"/>
        </w:rPr>
        <w:tab/>
        <w:t xml:space="preserve">M. Behnam, J. Bernstein, T. Gambell, S. Karunakaran. </w:t>
      </w:r>
      <w:r w:rsidRPr="00B91D28">
        <w:rPr>
          <w:i/>
          <w:shd w:val="clear" w:color="auto" w:fill="FFFFFF"/>
        </w:rPr>
        <w:t>COVID-19 exposes a critical shortage of oxygen in developing countries</w:t>
      </w:r>
      <w:r>
        <w:rPr>
          <w:shd w:val="clear" w:color="auto" w:fill="FFFFFF"/>
        </w:rPr>
        <w:t>.</w:t>
      </w:r>
      <w:r w:rsidR="000D202E">
        <w:rPr>
          <w:shd w:val="clear" w:color="auto" w:fill="FFFFFF"/>
        </w:rPr>
        <w:t xml:space="preserve"> </w:t>
      </w:r>
      <w:r w:rsidR="00117B44">
        <w:rPr>
          <w:shd w:val="clear" w:color="auto" w:fill="FFFFFF"/>
        </w:rPr>
        <w:t xml:space="preserve">McKinsey &amp; Company, </w:t>
      </w:r>
      <w:r w:rsidR="000D202E">
        <w:rPr>
          <w:shd w:val="clear" w:color="auto" w:fill="FFFFFF"/>
        </w:rPr>
        <w:t xml:space="preserve">August 25, 2020. </w:t>
      </w:r>
      <w:r w:rsidR="00117B44">
        <w:rPr>
          <w:shd w:val="clear" w:color="auto" w:fill="FFFFFF"/>
        </w:rPr>
        <w:t xml:space="preserve">Available at: </w:t>
      </w:r>
      <w:r w:rsidR="00117B44" w:rsidRPr="00117B44">
        <w:rPr>
          <w:shd w:val="clear" w:color="auto" w:fill="FFFFFF"/>
        </w:rPr>
        <w:t>https://www.mckinsey.com/industries/pharmaceuticals-and-medical-products/our-insights/covid-19-exposes-a-critical-shortage-of-oxygen-in-developing-countries</w:t>
      </w:r>
      <w:r w:rsidR="00117B44">
        <w:rPr>
          <w:shd w:val="clear" w:color="auto" w:fill="FFFFFF"/>
        </w:rPr>
        <w:t>.</w:t>
      </w:r>
    </w:p>
    <w:p w:rsidR="0050611B" w:rsidRDefault="0050611B" w:rsidP="0050611B">
      <w:pPr>
        <w:autoSpaceDE w:val="0"/>
        <w:autoSpaceDN w:val="0"/>
        <w:adjustRightInd w:val="0"/>
        <w:ind w:left="851" w:hanging="567"/>
        <w:jc w:val="both"/>
      </w:pPr>
      <w:r>
        <w:t>[13]</w:t>
      </w:r>
      <w:r>
        <w:tab/>
        <w:t xml:space="preserve">M. Gómez-Chaparro, J. García-Sanz-Calcedo, L. Armenta Márquez. </w:t>
      </w:r>
      <w:r w:rsidRPr="00A90D2D">
        <w:rPr>
          <w:i/>
        </w:rPr>
        <w:t xml:space="preserve">Analytical </w:t>
      </w:r>
      <w:r>
        <w:rPr>
          <w:i/>
        </w:rPr>
        <w:t>d</w:t>
      </w:r>
      <w:r w:rsidRPr="00A90D2D">
        <w:rPr>
          <w:i/>
        </w:rPr>
        <w:t xml:space="preserve">etermination of </w:t>
      </w:r>
      <w:r>
        <w:rPr>
          <w:i/>
        </w:rPr>
        <w:t>m</w:t>
      </w:r>
      <w:r w:rsidRPr="00A90D2D">
        <w:rPr>
          <w:i/>
        </w:rPr>
        <w:t xml:space="preserve">edical </w:t>
      </w:r>
      <w:r>
        <w:rPr>
          <w:i/>
        </w:rPr>
        <w:t>g</w:t>
      </w:r>
      <w:r w:rsidRPr="00A90D2D">
        <w:rPr>
          <w:i/>
        </w:rPr>
        <w:t xml:space="preserve">ases </w:t>
      </w:r>
      <w:r>
        <w:rPr>
          <w:i/>
        </w:rPr>
        <w:t>c</w:t>
      </w:r>
      <w:r w:rsidRPr="00A90D2D">
        <w:rPr>
          <w:i/>
        </w:rPr>
        <w:t xml:space="preserve">onsumption and </w:t>
      </w:r>
      <w:r>
        <w:rPr>
          <w:i/>
        </w:rPr>
        <w:t>t</w:t>
      </w:r>
      <w:r w:rsidRPr="00A90D2D">
        <w:rPr>
          <w:i/>
        </w:rPr>
        <w:t xml:space="preserve">heir </w:t>
      </w:r>
      <w:r>
        <w:rPr>
          <w:i/>
        </w:rPr>
        <w:t>impact on h</w:t>
      </w:r>
      <w:r w:rsidRPr="00A90D2D">
        <w:rPr>
          <w:i/>
        </w:rPr>
        <w:t xml:space="preserve">ospital </w:t>
      </w:r>
      <w:r>
        <w:rPr>
          <w:i/>
        </w:rPr>
        <w:t>s</w:t>
      </w:r>
      <w:r w:rsidRPr="00A90D2D">
        <w:rPr>
          <w:i/>
        </w:rPr>
        <w:t>ustainability</w:t>
      </w:r>
      <w:r>
        <w:t>. Sustainability 10, 2948, 2018.</w:t>
      </w:r>
    </w:p>
    <w:p w:rsidR="00DC69F1" w:rsidRDefault="0050611B" w:rsidP="00E01762">
      <w:pPr>
        <w:ind w:left="851" w:hanging="567"/>
        <w:jc w:val="both"/>
        <w:rPr>
          <w:shd w:val="clear" w:color="auto" w:fill="FFFFFF"/>
        </w:rPr>
      </w:pPr>
      <w:r>
        <w:t>[14</w:t>
      </w:r>
      <w:r w:rsidR="007E72BC" w:rsidRPr="001E6CAC">
        <w:t>]</w:t>
      </w:r>
      <w:r w:rsidR="007E72BC" w:rsidRPr="001E6CAC">
        <w:tab/>
        <w:t xml:space="preserve">W. </w:t>
      </w:r>
      <w:r w:rsidR="007E72BC" w:rsidRPr="001E6CAC">
        <w:rPr>
          <w:shd w:val="clear" w:color="auto" w:fill="FFFFFF"/>
        </w:rPr>
        <w:t xml:space="preserve">Kuckshinrichs, T. Ketelaer, J.C. Koj. </w:t>
      </w:r>
      <w:r w:rsidR="007E72BC" w:rsidRPr="001E6CAC">
        <w:rPr>
          <w:i/>
          <w:shd w:val="clear" w:color="auto" w:fill="FFFFFF"/>
        </w:rPr>
        <w:t>Economic analysis of improved alkaline water electrolysis</w:t>
      </w:r>
      <w:r w:rsidR="007E72BC" w:rsidRPr="001E6CAC">
        <w:rPr>
          <w:shd w:val="clear" w:color="auto" w:fill="FFFFFF"/>
        </w:rPr>
        <w:t>. Frontiers in Energy Research 5, art. no. 1, 2017.</w:t>
      </w:r>
    </w:p>
    <w:p w:rsidR="00E01762" w:rsidRDefault="0050611B" w:rsidP="00E01762">
      <w:pPr>
        <w:ind w:left="851" w:hanging="567"/>
        <w:jc w:val="both"/>
      </w:pPr>
      <w:r>
        <w:rPr>
          <w:shd w:val="clear" w:color="auto" w:fill="FFFFFF"/>
        </w:rPr>
        <w:t>[15</w:t>
      </w:r>
      <w:r w:rsidR="00E01762">
        <w:rPr>
          <w:shd w:val="clear" w:color="auto" w:fill="FFFFFF"/>
        </w:rPr>
        <w:t>]</w:t>
      </w:r>
      <w:r w:rsidR="00E01762">
        <w:rPr>
          <w:shd w:val="clear" w:color="auto" w:fill="FFFFFF"/>
        </w:rPr>
        <w:tab/>
      </w:r>
      <w:r w:rsidR="00E01762" w:rsidRPr="001E6CAC">
        <w:rPr>
          <w:shd w:val="clear" w:color="auto" w:fill="FFFFFF"/>
        </w:rPr>
        <w:t xml:space="preserve">M. </w:t>
      </w:r>
      <w:r w:rsidR="00E01762" w:rsidRPr="001E6CAC">
        <w:t xml:space="preserve">Hurskainen. </w:t>
      </w:r>
      <w:r w:rsidR="00E01762" w:rsidRPr="001E6CAC">
        <w:rPr>
          <w:i/>
        </w:rPr>
        <w:t>Industrial oxygen demand in Finland</w:t>
      </w:r>
      <w:r w:rsidR="00E01762" w:rsidRPr="001E6CAC">
        <w:t>. Research Report VTT-R-06563-17, VTT Technical Research Centre of Finland, December 20</w:t>
      </w:r>
      <w:r w:rsidR="00E01762" w:rsidRPr="001E6CAC">
        <w:rPr>
          <w:vertAlign w:val="superscript"/>
        </w:rPr>
        <w:t>th</w:t>
      </w:r>
      <w:r w:rsidR="00E01762" w:rsidRPr="001E6CAC">
        <w:t>, 2017.</w:t>
      </w:r>
    </w:p>
    <w:p w:rsidR="00E01762" w:rsidRDefault="0050611B" w:rsidP="00D03D35">
      <w:pPr>
        <w:ind w:left="851" w:hanging="567"/>
        <w:jc w:val="both"/>
      </w:pPr>
      <w:r>
        <w:t>[16</w:t>
      </w:r>
      <w:r w:rsidR="00266765">
        <w:t>]</w:t>
      </w:r>
      <w:r w:rsidR="00266765">
        <w:tab/>
        <w:t xml:space="preserve">F. Mantuano. </w:t>
      </w:r>
      <w:r w:rsidR="00266765" w:rsidRPr="0087411C">
        <w:rPr>
          <w:i/>
        </w:rPr>
        <w:t>Autoproduzione di ossigeno al 93%: un’innovazione per l’ASL TO3 e</w:t>
      </w:r>
      <w:r w:rsidR="0087411C" w:rsidRPr="0087411C">
        <w:rPr>
          <w:i/>
        </w:rPr>
        <w:t xml:space="preserve"> il futur</w:t>
      </w:r>
      <w:r w:rsidR="003C3540">
        <w:rPr>
          <w:i/>
        </w:rPr>
        <w:t>o</w:t>
      </w:r>
      <w:r w:rsidR="0087411C" w:rsidRPr="0087411C">
        <w:rPr>
          <w:i/>
        </w:rPr>
        <w:t xml:space="preserve"> per molti ospedali italiani</w:t>
      </w:r>
      <w:r w:rsidR="0087411C">
        <w:t>,  Master thesis in Biomedical Engineering at Polytechnic of Turin, July 2019.</w:t>
      </w:r>
    </w:p>
    <w:sectPr w:rsidR="00E01762" w:rsidSect="00FC73E0">
      <w:headerReference w:type="first" r:id="rId7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B0" w:rsidRDefault="00AA40B0">
      <w:r>
        <w:separator/>
      </w:r>
    </w:p>
  </w:endnote>
  <w:endnote w:type="continuationSeparator" w:id="0">
    <w:p w:rsidR="00AA40B0" w:rsidRDefault="00AA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B0" w:rsidRDefault="00AA40B0">
      <w:r>
        <w:separator/>
      </w:r>
    </w:p>
  </w:footnote>
  <w:footnote w:type="continuationSeparator" w:id="0">
    <w:p w:rsidR="00AA40B0" w:rsidRDefault="00AA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12" w:rsidRDefault="005A5112" w:rsidP="00DC69F1">
    <w:pPr>
      <w:pStyle w:val="Intestazion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 w:tplc="77A69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E4D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06D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C2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5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7C2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4E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E5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DEB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 w:tplc="6CD0F64E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D8ACBBF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A1AA62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008231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6D603A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0EC6E9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73C2E3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424A67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70650E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 w:tplc="314A5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28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09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4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67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227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C9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CC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E01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 w:tplc="5582D50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DD36E4B4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89805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384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5C29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465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E620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FCF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C2AE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 w:tplc="5E86A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103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09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E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F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EE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4E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23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CD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 w:tplc="487636CE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F5CC4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EE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C8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40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C1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06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40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44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 w:tplc="46440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E1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FC9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CF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C7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EC2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28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3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6D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 w:tplc="64F234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B7280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E3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0BEC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F2C9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296B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F262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6C061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05E47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 w:tplc="73342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14863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EF0EB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35A2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AE87B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390B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290C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AADF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31A6D4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 w:tplc="72D23E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AE4151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FA8A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E60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60CCA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5624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8AA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68CC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852BA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 w:tplc="68E21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87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AE4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29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ED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965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2F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01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1C4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 w:tplc="87986EF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ABB0FF8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05C531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ADA922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686A5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A861F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D64275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DAAFCB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0B4924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 w:tplc="D602AD3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C09E060C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381C0250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D5487E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606692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25A6D54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2B8430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A1A6E13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E3D851D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 w:tplc="28BE8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6C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D8C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4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4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D47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0C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6A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36A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 w:tplc="F6D27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88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20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41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26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46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A4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AD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664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 w:tplc="D9621B88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3D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D4AB21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CECD3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772B3B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1A4074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FC4955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75AE72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994139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 w:tplc="D64CA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02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6A4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B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E9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AA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8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CD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AD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hideGrammaticalErrors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DE"/>
    <w:rsid w:val="00035F4A"/>
    <w:rsid w:val="0005770A"/>
    <w:rsid w:val="00060BFC"/>
    <w:rsid w:val="000625FC"/>
    <w:rsid w:val="000936D0"/>
    <w:rsid w:val="000978FB"/>
    <w:rsid w:val="000A520A"/>
    <w:rsid w:val="000D202E"/>
    <w:rsid w:val="000E0072"/>
    <w:rsid w:val="000E0DA2"/>
    <w:rsid w:val="000F17E3"/>
    <w:rsid w:val="00117B44"/>
    <w:rsid w:val="001273EE"/>
    <w:rsid w:val="00127747"/>
    <w:rsid w:val="0014001A"/>
    <w:rsid w:val="00140F0E"/>
    <w:rsid w:val="00153F0B"/>
    <w:rsid w:val="001676DA"/>
    <w:rsid w:val="0017126D"/>
    <w:rsid w:val="00174033"/>
    <w:rsid w:val="00175E44"/>
    <w:rsid w:val="00186854"/>
    <w:rsid w:val="00187789"/>
    <w:rsid w:val="001A6CDA"/>
    <w:rsid w:val="001C09D5"/>
    <w:rsid w:val="001D2244"/>
    <w:rsid w:val="001E2AF0"/>
    <w:rsid w:val="00202A1F"/>
    <w:rsid w:val="0020793F"/>
    <w:rsid w:val="0021314A"/>
    <w:rsid w:val="00214E3D"/>
    <w:rsid w:val="00233214"/>
    <w:rsid w:val="00233C88"/>
    <w:rsid w:val="00247C50"/>
    <w:rsid w:val="00263ECF"/>
    <w:rsid w:val="00266765"/>
    <w:rsid w:val="00272229"/>
    <w:rsid w:val="00274AD2"/>
    <w:rsid w:val="00283D61"/>
    <w:rsid w:val="002B4AD3"/>
    <w:rsid w:val="002B7479"/>
    <w:rsid w:val="002C4000"/>
    <w:rsid w:val="002C6B5F"/>
    <w:rsid w:val="002D4534"/>
    <w:rsid w:val="002D4C98"/>
    <w:rsid w:val="003657B1"/>
    <w:rsid w:val="00365F64"/>
    <w:rsid w:val="003A494D"/>
    <w:rsid w:val="003B6A39"/>
    <w:rsid w:val="003C3540"/>
    <w:rsid w:val="003D3D03"/>
    <w:rsid w:val="003D5EB6"/>
    <w:rsid w:val="003F5856"/>
    <w:rsid w:val="004161F8"/>
    <w:rsid w:val="00421F02"/>
    <w:rsid w:val="00422A22"/>
    <w:rsid w:val="00426955"/>
    <w:rsid w:val="0044292E"/>
    <w:rsid w:val="00446E20"/>
    <w:rsid w:val="0045333C"/>
    <w:rsid w:val="0047543A"/>
    <w:rsid w:val="00480D7A"/>
    <w:rsid w:val="004879E6"/>
    <w:rsid w:val="004952DE"/>
    <w:rsid w:val="0049757E"/>
    <w:rsid w:val="004A675F"/>
    <w:rsid w:val="004C048E"/>
    <w:rsid w:val="004D368A"/>
    <w:rsid w:val="004D7AC1"/>
    <w:rsid w:val="0050018C"/>
    <w:rsid w:val="005017CD"/>
    <w:rsid w:val="0050611B"/>
    <w:rsid w:val="00517231"/>
    <w:rsid w:val="00546286"/>
    <w:rsid w:val="00560133"/>
    <w:rsid w:val="005936A0"/>
    <w:rsid w:val="005A5112"/>
    <w:rsid w:val="005A5F88"/>
    <w:rsid w:val="005A60D0"/>
    <w:rsid w:val="005A6B83"/>
    <w:rsid w:val="005A765B"/>
    <w:rsid w:val="005B2D19"/>
    <w:rsid w:val="005B41B6"/>
    <w:rsid w:val="005D3987"/>
    <w:rsid w:val="005E4FC5"/>
    <w:rsid w:val="005F5BB5"/>
    <w:rsid w:val="0060054B"/>
    <w:rsid w:val="006329C5"/>
    <w:rsid w:val="00647C9A"/>
    <w:rsid w:val="00653723"/>
    <w:rsid w:val="006543FB"/>
    <w:rsid w:val="00677431"/>
    <w:rsid w:val="00685B25"/>
    <w:rsid w:val="00691D18"/>
    <w:rsid w:val="006A5608"/>
    <w:rsid w:val="006C46D6"/>
    <w:rsid w:val="007004F8"/>
    <w:rsid w:val="00701CE5"/>
    <w:rsid w:val="00704F1B"/>
    <w:rsid w:val="0073440F"/>
    <w:rsid w:val="00736717"/>
    <w:rsid w:val="00760540"/>
    <w:rsid w:val="00760DA5"/>
    <w:rsid w:val="00762D4C"/>
    <w:rsid w:val="007A25D0"/>
    <w:rsid w:val="007A5596"/>
    <w:rsid w:val="007A686A"/>
    <w:rsid w:val="007B0689"/>
    <w:rsid w:val="007B257F"/>
    <w:rsid w:val="007D1B3D"/>
    <w:rsid w:val="007E2639"/>
    <w:rsid w:val="007E72BC"/>
    <w:rsid w:val="00826043"/>
    <w:rsid w:val="00843142"/>
    <w:rsid w:val="00843F69"/>
    <w:rsid w:val="00851DD2"/>
    <w:rsid w:val="00852184"/>
    <w:rsid w:val="00860553"/>
    <w:rsid w:val="008674F6"/>
    <w:rsid w:val="0087411C"/>
    <w:rsid w:val="008761F6"/>
    <w:rsid w:val="008816B0"/>
    <w:rsid w:val="008B1067"/>
    <w:rsid w:val="008C7F99"/>
    <w:rsid w:val="008D0BAC"/>
    <w:rsid w:val="00903658"/>
    <w:rsid w:val="009101EF"/>
    <w:rsid w:val="009171E1"/>
    <w:rsid w:val="009258C5"/>
    <w:rsid w:val="009306A1"/>
    <w:rsid w:val="0096374F"/>
    <w:rsid w:val="009706CA"/>
    <w:rsid w:val="009B3E28"/>
    <w:rsid w:val="009B581D"/>
    <w:rsid w:val="009B5E13"/>
    <w:rsid w:val="009B748E"/>
    <w:rsid w:val="009C780E"/>
    <w:rsid w:val="009D37B5"/>
    <w:rsid w:val="009F334E"/>
    <w:rsid w:val="00A10F06"/>
    <w:rsid w:val="00A12A1C"/>
    <w:rsid w:val="00A2250E"/>
    <w:rsid w:val="00A229D3"/>
    <w:rsid w:val="00A3738D"/>
    <w:rsid w:val="00A60268"/>
    <w:rsid w:val="00A65FF8"/>
    <w:rsid w:val="00A73450"/>
    <w:rsid w:val="00A73D41"/>
    <w:rsid w:val="00A75E7D"/>
    <w:rsid w:val="00A765AE"/>
    <w:rsid w:val="00A86AE9"/>
    <w:rsid w:val="00A90D2D"/>
    <w:rsid w:val="00A96D21"/>
    <w:rsid w:val="00AA31C2"/>
    <w:rsid w:val="00AA40B0"/>
    <w:rsid w:val="00AB1EE8"/>
    <w:rsid w:val="00AB6CAD"/>
    <w:rsid w:val="00AC7DEA"/>
    <w:rsid w:val="00AE0F43"/>
    <w:rsid w:val="00AF28EE"/>
    <w:rsid w:val="00B02B7D"/>
    <w:rsid w:val="00B07633"/>
    <w:rsid w:val="00B15FDA"/>
    <w:rsid w:val="00B27894"/>
    <w:rsid w:val="00B36590"/>
    <w:rsid w:val="00B553F8"/>
    <w:rsid w:val="00B569C5"/>
    <w:rsid w:val="00B631EC"/>
    <w:rsid w:val="00B64C1F"/>
    <w:rsid w:val="00B83EF2"/>
    <w:rsid w:val="00B85BCF"/>
    <w:rsid w:val="00B90F0D"/>
    <w:rsid w:val="00B91D28"/>
    <w:rsid w:val="00BA6223"/>
    <w:rsid w:val="00BA646C"/>
    <w:rsid w:val="00BD0A17"/>
    <w:rsid w:val="00BD5036"/>
    <w:rsid w:val="00BE0A49"/>
    <w:rsid w:val="00BE46AA"/>
    <w:rsid w:val="00C1180E"/>
    <w:rsid w:val="00C12940"/>
    <w:rsid w:val="00C3527A"/>
    <w:rsid w:val="00C35F6F"/>
    <w:rsid w:val="00C40C42"/>
    <w:rsid w:val="00C70B0C"/>
    <w:rsid w:val="00C87FE3"/>
    <w:rsid w:val="00CA0507"/>
    <w:rsid w:val="00CA3A26"/>
    <w:rsid w:val="00CB2078"/>
    <w:rsid w:val="00CC566D"/>
    <w:rsid w:val="00CD11FD"/>
    <w:rsid w:val="00CD7876"/>
    <w:rsid w:val="00CE1E78"/>
    <w:rsid w:val="00CF3A04"/>
    <w:rsid w:val="00CF5A13"/>
    <w:rsid w:val="00D03D35"/>
    <w:rsid w:val="00D17CE1"/>
    <w:rsid w:val="00D23681"/>
    <w:rsid w:val="00D314F0"/>
    <w:rsid w:val="00D351D8"/>
    <w:rsid w:val="00D50AF6"/>
    <w:rsid w:val="00D54564"/>
    <w:rsid w:val="00D54687"/>
    <w:rsid w:val="00D5610C"/>
    <w:rsid w:val="00D64637"/>
    <w:rsid w:val="00D72B66"/>
    <w:rsid w:val="00D94CD4"/>
    <w:rsid w:val="00DB4C44"/>
    <w:rsid w:val="00DC69F1"/>
    <w:rsid w:val="00DE1E0A"/>
    <w:rsid w:val="00DE6576"/>
    <w:rsid w:val="00DE6C9F"/>
    <w:rsid w:val="00E01762"/>
    <w:rsid w:val="00E0271E"/>
    <w:rsid w:val="00E046B2"/>
    <w:rsid w:val="00E06EBB"/>
    <w:rsid w:val="00E1145A"/>
    <w:rsid w:val="00E20BE6"/>
    <w:rsid w:val="00E23209"/>
    <w:rsid w:val="00E2579C"/>
    <w:rsid w:val="00E268AB"/>
    <w:rsid w:val="00E27831"/>
    <w:rsid w:val="00E34548"/>
    <w:rsid w:val="00E4161E"/>
    <w:rsid w:val="00E46F60"/>
    <w:rsid w:val="00E63F2E"/>
    <w:rsid w:val="00E85AFB"/>
    <w:rsid w:val="00E9636B"/>
    <w:rsid w:val="00EA5414"/>
    <w:rsid w:val="00EB237B"/>
    <w:rsid w:val="00EC3E11"/>
    <w:rsid w:val="00EC477A"/>
    <w:rsid w:val="00EC5B91"/>
    <w:rsid w:val="00ED7B5B"/>
    <w:rsid w:val="00EE5954"/>
    <w:rsid w:val="00EF15D4"/>
    <w:rsid w:val="00F021D3"/>
    <w:rsid w:val="00F0277C"/>
    <w:rsid w:val="00F1363D"/>
    <w:rsid w:val="00F17212"/>
    <w:rsid w:val="00F217F8"/>
    <w:rsid w:val="00F315CB"/>
    <w:rsid w:val="00F344CF"/>
    <w:rsid w:val="00F50DC9"/>
    <w:rsid w:val="00F655CE"/>
    <w:rsid w:val="00F679B5"/>
    <w:rsid w:val="00F74A7A"/>
    <w:rsid w:val="00FA23DE"/>
    <w:rsid w:val="00FA59B0"/>
    <w:rsid w:val="00FB79A2"/>
    <w:rsid w:val="00FC678F"/>
    <w:rsid w:val="00FC73E0"/>
    <w:rsid w:val="00FD0FEA"/>
    <w:rsid w:val="00FE73BB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52DE"/>
    <w:rPr>
      <w:rFonts w:ascii="Times New Roman" w:hAnsi="Times New Roman"/>
      <w:lang w:val="en-GB"/>
    </w:rPr>
  </w:style>
  <w:style w:type="paragraph" w:styleId="Titolo1">
    <w:name w:val="heading 1"/>
    <w:basedOn w:val="Normale"/>
    <w:next w:val="Normale"/>
    <w:qFormat/>
    <w:rsid w:val="004952DE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4952DE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Titolo3">
    <w:name w:val="heading 3"/>
    <w:basedOn w:val="Normale"/>
    <w:next w:val="Normale"/>
    <w:qFormat/>
    <w:rsid w:val="004952DE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Titolo4">
    <w:name w:val="heading 4"/>
    <w:basedOn w:val="Normale"/>
    <w:next w:val="Normale"/>
    <w:qFormat/>
    <w:rsid w:val="004952DE"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952DE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rsid w:val="004952DE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olo">
    <w:name w:val="Title"/>
    <w:basedOn w:val="Number"/>
    <w:next w:val="Author"/>
    <w:qFormat/>
    <w:rsid w:val="004952DE"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e"/>
    <w:next w:val="Titolo"/>
    <w:rsid w:val="004952D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e"/>
    <w:next w:val="copyright"/>
    <w:rsid w:val="004952DE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rsid w:val="004952DE"/>
    <w:pPr>
      <w:spacing w:after="0" w:line="140" w:lineRule="exact"/>
      <w:jc w:val="both"/>
    </w:pPr>
    <w:rPr>
      <w:sz w:val="12"/>
    </w:rPr>
  </w:style>
  <w:style w:type="paragraph" w:styleId="Corpodeltesto">
    <w:name w:val="Body Text"/>
    <w:basedOn w:val="Normale"/>
    <w:rsid w:val="004952DE"/>
    <w:rPr>
      <w:sz w:val="22"/>
    </w:rPr>
  </w:style>
  <w:style w:type="paragraph" w:styleId="Corpodeltesto2">
    <w:name w:val="Body Text 2"/>
    <w:basedOn w:val="Normale"/>
    <w:rsid w:val="004952DE"/>
    <w:pPr>
      <w:ind w:firstLine="360"/>
      <w:jc w:val="both"/>
    </w:pPr>
  </w:style>
  <w:style w:type="paragraph" w:styleId="Testodelblocco">
    <w:name w:val="Block Text"/>
    <w:basedOn w:val="Normale"/>
    <w:rsid w:val="004952DE"/>
    <w:pPr>
      <w:ind w:left="144" w:right="-86" w:hanging="144"/>
      <w:jc w:val="both"/>
    </w:pPr>
  </w:style>
  <w:style w:type="paragraph" w:customStyle="1" w:styleId="rule">
    <w:name w:val="rule"/>
    <w:basedOn w:val="Normale"/>
    <w:next w:val="copyright"/>
    <w:rsid w:val="004952DE"/>
  </w:style>
  <w:style w:type="paragraph" w:customStyle="1" w:styleId="Head4">
    <w:name w:val="Head4"/>
    <w:basedOn w:val="Head3"/>
    <w:next w:val="para1"/>
    <w:rsid w:val="004952DE"/>
    <w:rPr>
      <w:b w:val="0"/>
    </w:rPr>
  </w:style>
  <w:style w:type="paragraph" w:customStyle="1" w:styleId="Head3">
    <w:name w:val="Head3"/>
    <w:basedOn w:val="para"/>
    <w:next w:val="para1"/>
    <w:rsid w:val="004952DE"/>
    <w:pPr>
      <w:ind w:firstLine="288"/>
    </w:pPr>
    <w:rPr>
      <w:b/>
      <w:i/>
    </w:rPr>
  </w:style>
  <w:style w:type="paragraph" w:customStyle="1" w:styleId="para">
    <w:name w:val="para"/>
    <w:basedOn w:val="Normale"/>
    <w:next w:val="para1"/>
    <w:rsid w:val="004952DE"/>
    <w:pPr>
      <w:jc w:val="both"/>
    </w:pPr>
  </w:style>
  <w:style w:type="paragraph" w:customStyle="1" w:styleId="para1">
    <w:name w:val="para1"/>
    <w:basedOn w:val="para"/>
    <w:rsid w:val="004952DE"/>
    <w:pPr>
      <w:spacing w:before="120"/>
      <w:ind w:firstLine="288"/>
    </w:pPr>
  </w:style>
  <w:style w:type="paragraph" w:styleId="Corpodeltesto3">
    <w:name w:val="Body Text 3"/>
    <w:basedOn w:val="Normale"/>
    <w:rsid w:val="004952DE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rsid w:val="004952DE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e"/>
    <w:next w:val="para"/>
    <w:rsid w:val="004952DE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rsid w:val="004952DE"/>
    <w:pPr>
      <w:numPr>
        <w:numId w:val="24"/>
      </w:numPr>
      <w:tabs>
        <w:tab w:val="right" w:pos="360"/>
      </w:tabs>
    </w:pPr>
  </w:style>
  <w:style w:type="paragraph" w:styleId="Rientrocorpodeltesto">
    <w:name w:val="Body Text Indent"/>
    <w:basedOn w:val="Normale"/>
    <w:rsid w:val="004952DE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Rientrocorpodeltesto2">
    <w:name w:val="Body Text Indent 2"/>
    <w:basedOn w:val="Normale"/>
    <w:rsid w:val="004952DE"/>
    <w:pPr>
      <w:ind w:left="360" w:hanging="720"/>
    </w:pPr>
  </w:style>
  <w:style w:type="character" w:styleId="Collegamentoipertestuale">
    <w:name w:val="Hyperlink"/>
    <w:rsid w:val="004952DE"/>
    <w:rPr>
      <w:color w:val="0000FF"/>
      <w:u w:val="single"/>
    </w:rPr>
  </w:style>
  <w:style w:type="character" w:customStyle="1" w:styleId="st">
    <w:name w:val="st"/>
    <w:basedOn w:val="Carpredefinitoparagrafo"/>
    <w:rsid w:val="005D3987"/>
  </w:style>
  <w:style w:type="character" w:styleId="Enfasicorsivo">
    <w:name w:val="Emphasis"/>
    <w:uiPriority w:val="20"/>
    <w:qFormat/>
    <w:rsid w:val="005D3987"/>
    <w:rPr>
      <w:i/>
      <w:iCs/>
    </w:rPr>
  </w:style>
  <w:style w:type="paragraph" w:styleId="NormaleWeb">
    <w:name w:val="Normal (Web)"/>
    <w:basedOn w:val="Normale"/>
    <w:uiPriority w:val="99"/>
    <w:unhideWhenUsed/>
    <w:rsid w:val="00DE6576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20">
    <w:name w:val="Body Text 2"/>
    <w:basedOn w:val="Normal"/>
    <w:pPr>
      <w:ind w:firstLine="360"/>
      <w:jc w:val="both"/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1582</Words>
  <Characters>9024</Characters>
  <Application>Microsoft Office Word</Application>
  <DocSecurity>0</DocSecurity>
  <Lines>75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Gaetano Maggio</cp:lastModifiedBy>
  <cp:revision>4</cp:revision>
  <cp:lastPrinted>2012-01-19T09:58:00Z</cp:lastPrinted>
  <dcterms:created xsi:type="dcterms:W3CDTF">2021-03-19T14:56:00Z</dcterms:created>
  <dcterms:modified xsi:type="dcterms:W3CDTF">2021-03-22T07:30:00Z</dcterms:modified>
</cp:coreProperties>
</file>