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FC5C" w14:textId="77777777" w:rsidR="00E473E0" w:rsidRPr="000378B2" w:rsidRDefault="00E473E0" w:rsidP="00E473E0">
      <w:pPr>
        <w:pStyle w:val="IOPTitle"/>
        <w:spacing w:after="0"/>
        <w:rPr>
          <w:rStyle w:val="IOPTitleChar"/>
          <w:b/>
          <w:bCs/>
          <w:i/>
          <w:iCs/>
          <w:caps/>
          <w:sz w:val="32"/>
          <w:szCs w:val="32"/>
        </w:rPr>
      </w:pPr>
      <w:bookmarkStart w:id="0" w:name="_Hlk58780135"/>
      <w:bookmarkStart w:id="1" w:name="_Hlk19171573"/>
      <w:bookmarkEnd w:id="0"/>
      <w:r w:rsidRPr="000378B2">
        <w:rPr>
          <w:rStyle w:val="IOPTitleChar"/>
          <w:bCs/>
          <w:i/>
          <w:iCs/>
          <w:caps/>
          <w:sz w:val="32"/>
          <w:szCs w:val="32"/>
        </w:rPr>
        <w:t>a</w:t>
      </w:r>
      <w:r>
        <w:rPr>
          <w:rStyle w:val="IOPTitleChar"/>
          <w:bCs/>
          <w:i/>
          <w:iCs/>
          <w:caps/>
          <w:sz w:val="32"/>
          <w:szCs w:val="32"/>
        </w:rPr>
        <w:t>N ENERGY</w:t>
      </w:r>
      <w:r w:rsidRPr="000378B2">
        <w:rPr>
          <w:rStyle w:val="IOPTitleChar"/>
          <w:bCs/>
          <w:i/>
          <w:iCs/>
          <w:caps/>
          <w:sz w:val="32"/>
          <w:szCs w:val="32"/>
        </w:rPr>
        <w:t xml:space="preserve"> regulators’ Public interest toolkit</w:t>
      </w:r>
      <w:bookmarkEnd w:id="1"/>
    </w:p>
    <w:p w14:paraId="387BF154" w14:textId="4E4211BD" w:rsidR="000313D0" w:rsidRDefault="00E473E0" w:rsidP="00E473E0">
      <w:r>
        <w:rPr>
          <w:rFonts w:ascii="Times New Roman" w:hAnsi="Times New Roman" w:cs="Times New Roman"/>
        </w:rPr>
        <w:t>BY JACKIE ASHLEY &amp; CARL HANSEN</w:t>
      </w:r>
    </w:p>
    <w:p w14:paraId="762402E4" w14:textId="03ED1AAC" w:rsidR="00E473E0" w:rsidRDefault="00E473E0" w:rsidP="00E473E0">
      <w:pPr>
        <w:pStyle w:val="Body"/>
        <w:rPr>
          <w:noProof w:val="0"/>
          <w:lang w:val="en-CA"/>
        </w:rPr>
      </w:pPr>
      <w:r w:rsidRPr="00D850B6">
        <w:rPr>
          <w:noProof w:val="0"/>
          <w:lang w:val="en-CA"/>
        </w:rPr>
        <w:t xml:space="preserve">We expect our regulators to support the public interest, however </w:t>
      </w:r>
      <w:r>
        <w:rPr>
          <w:noProof w:val="0"/>
          <w:lang w:val="en-CA"/>
        </w:rPr>
        <w:t>what do we mean by ‘</w:t>
      </w:r>
      <w:r w:rsidRPr="00D850B6">
        <w:rPr>
          <w:noProof w:val="0"/>
          <w:lang w:val="en-CA"/>
        </w:rPr>
        <w:t>the public interest</w:t>
      </w:r>
      <w:r>
        <w:rPr>
          <w:noProof w:val="0"/>
          <w:lang w:val="en-CA"/>
        </w:rPr>
        <w:t>’</w:t>
      </w:r>
      <w:r w:rsidRPr="00D850B6">
        <w:rPr>
          <w:noProof w:val="0"/>
          <w:lang w:val="en-CA"/>
        </w:rPr>
        <w:t xml:space="preserve"> and how </w:t>
      </w:r>
      <w:r w:rsidR="00CC635A">
        <w:rPr>
          <w:noProof w:val="0"/>
          <w:lang w:val="en-CA"/>
        </w:rPr>
        <w:t>can</w:t>
      </w:r>
      <w:r w:rsidRPr="00D850B6">
        <w:rPr>
          <w:noProof w:val="0"/>
          <w:lang w:val="en-CA"/>
        </w:rPr>
        <w:t xml:space="preserve"> we </w:t>
      </w:r>
      <w:r>
        <w:rPr>
          <w:noProof w:val="0"/>
          <w:lang w:val="en-CA"/>
        </w:rPr>
        <w:t xml:space="preserve">know that </w:t>
      </w:r>
      <w:r w:rsidRPr="00D850B6">
        <w:rPr>
          <w:noProof w:val="0"/>
          <w:lang w:val="en-CA"/>
        </w:rPr>
        <w:t>regulatory proceedings result in decisions that support it?</w:t>
      </w:r>
      <w:r>
        <w:rPr>
          <w:noProof w:val="0"/>
          <w:lang w:val="en-CA"/>
        </w:rPr>
        <w:t xml:space="preserve"> </w:t>
      </w:r>
      <w:r w:rsidRPr="00F52CA6">
        <w:rPr>
          <w:noProof w:val="0"/>
          <w:lang w:val="en-CA"/>
        </w:rPr>
        <w:t>Similar questions were top of mind in 2010 when the New Zealand Electricity Authority was established</w:t>
      </w:r>
      <w:r>
        <w:rPr>
          <w:noProof w:val="0"/>
          <w:lang w:val="en-CA"/>
        </w:rPr>
        <w:t xml:space="preserve">. </w:t>
      </w:r>
      <w:r w:rsidRPr="00F52CA6">
        <w:rPr>
          <w:noProof w:val="0"/>
          <w:lang w:val="en-CA"/>
        </w:rPr>
        <w:t xml:space="preserve">In response, the Authority published its Foundation Documents which included the principles and procedures underpinning good consultation, a clear and precise explanation of </w:t>
      </w:r>
      <w:r>
        <w:rPr>
          <w:noProof w:val="0"/>
          <w:lang w:val="en-CA"/>
        </w:rPr>
        <w:t xml:space="preserve">its statutory objective and efficient regulation </w:t>
      </w:r>
      <w:r w:rsidRPr="00F52CA6">
        <w:rPr>
          <w:noProof w:val="0"/>
          <w:lang w:val="en-CA"/>
        </w:rPr>
        <w:t>principles</w:t>
      </w:r>
      <w:r>
        <w:rPr>
          <w:noProof w:val="0"/>
          <w:lang w:val="en-CA"/>
        </w:rPr>
        <w:t xml:space="preserve">. </w:t>
      </w:r>
    </w:p>
    <w:p w14:paraId="0DFE8404" w14:textId="07099438" w:rsidR="00E473E0" w:rsidRDefault="00E473E0" w:rsidP="00E473E0">
      <w:pPr>
        <w:pStyle w:val="Body"/>
        <w:rPr>
          <w:noProof w:val="0"/>
          <w:lang w:val="en-CA"/>
        </w:rPr>
      </w:pPr>
      <w:r>
        <w:rPr>
          <w:noProof w:val="0"/>
          <w:lang w:val="en-CA"/>
        </w:rPr>
        <w:t xml:space="preserve">To assist other regulators looking to develop their own public interest definition and approach, this paper translates these key concepts into a </w:t>
      </w:r>
      <w:r w:rsidR="00CC635A">
        <w:rPr>
          <w:noProof w:val="0"/>
          <w:lang w:val="en-CA"/>
        </w:rPr>
        <w:t>‘</w:t>
      </w:r>
      <w:r>
        <w:rPr>
          <w:noProof w:val="0"/>
          <w:lang w:val="en-CA"/>
        </w:rPr>
        <w:t>Public Interest Toolkit</w:t>
      </w:r>
      <w:r w:rsidR="00CC635A">
        <w:rPr>
          <w:noProof w:val="0"/>
          <w:lang w:val="en-CA"/>
        </w:rPr>
        <w:t>’</w:t>
      </w:r>
      <w:r>
        <w:rPr>
          <w:noProof w:val="0"/>
          <w:lang w:val="en-CA"/>
        </w:rPr>
        <w:t xml:space="preserve"> comprised of the following four checklists: </w:t>
      </w:r>
    </w:p>
    <w:p w14:paraId="466F195B" w14:textId="77777777" w:rsidR="00E473E0" w:rsidRPr="00D850B6" w:rsidRDefault="00E473E0" w:rsidP="00E473E0">
      <w:pPr>
        <w:pStyle w:val="Body"/>
        <w:numPr>
          <w:ilvl w:val="0"/>
          <w:numId w:val="2"/>
        </w:numPr>
        <w:rPr>
          <w:noProof w:val="0"/>
          <w:lang w:val="en-CA"/>
        </w:rPr>
      </w:pPr>
      <w:r w:rsidRPr="00D850B6">
        <w:rPr>
          <w:noProof w:val="0"/>
          <w:lang w:val="en-CA"/>
        </w:rPr>
        <w:t>Regulatory Proposal</w:t>
      </w:r>
      <w:r>
        <w:rPr>
          <w:noProof w:val="0"/>
          <w:lang w:val="en-CA"/>
        </w:rPr>
        <w:t xml:space="preserve"> </w:t>
      </w:r>
      <w:r w:rsidRPr="00D850B6">
        <w:rPr>
          <w:noProof w:val="0"/>
          <w:lang w:val="en-CA"/>
        </w:rPr>
        <w:t>Checklist</w:t>
      </w:r>
      <w:r>
        <w:rPr>
          <w:noProof w:val="0"/>
          <w:lang w:val="en-CA"/>
        </w:rPr>
        <w:t xml:space="preserve"> - </w:t>
      </w:r>
      <w:r w:rsidRPr="001F394C">
        <w:rPr>
          <w:lang w:val="en-CA"/>
        </w:rPr>
        <w:t xml:space="preserve">provides a logical </w:t>
      </w:r>
      <w:r>
        <w:rPr>
          <w:lang w:val="en-CA"/>
        </w:rPr>
        <w:t>roadmap to ensure the regulator (and not the utility) frames the application review process</w:t>
      </w:r>
    </w:p>
    <w:p w14:paraId="2F2C860F" w14:textId="0A84DBB5" w:rsidR="00E473E0" w:rsidRPr="00D850B6" w:rsidRDefault="00E473E0" w:rsidP="00E473E0">
      <w:pPr>
        <w:pStyle w:val="Body"/>
        <w:numPr>
          <w:ilvl w:val="0"/>
          <w:numId w:val="2"/>
        </w:numPr>
        <w:rPr>
          <w:noProof w:val="0"/>
          <w:lang w:val="en-CA"/>
        </w:rPr>
      </w:pPr>
      <w:r w:rsidRPr="00D850B6">
        <w:rPr>
          <w:noProof w:val="0"/>
          <w:lang w:val="en-CA"/>
        </w:rPr>
        <w:t>Public Interest Checklist</w:t>
      </w:r>
      <w:r>
        <w:rPr>
          <w:noProof w:val="0"/>
          <w:lang w:val="en-CA"/>
        </w:rPr>
        <w:t xml:space="preserve"> - </w:t>
      </w:r>
      <w:r>
        <w:rPr>
          <w:lang w:val="en-CA"/>
        </w:rPr>
        <w:t>assists regulators in first defining the public interest (for example, what is in and out of scope) and then evaluating options against the public interest definition</w:t>
      </w:r>
    </w:p>
    <w:p w14:paraId="5A1FCAA9" w14:textId="77777777" w:rsidR="00E473E0" w:rsidRPr="00D850B6" w:rsidRDefault="00E473E0" w:rsidP="00E473E0">
      <w:pPr>
        <w:pStyle w:val="Body"/>
        <w:numPr>
          <w:ilvl w:val="0"/>
          <w:numId w:val="2"/>
        </w:numPr>
        <w:rPr>
          <w:noProof w:val="0"/>
          <w:lang w:val="en-CA"/>
        </w:rPr>
      </w:pPr>
      <w:r w:rsidRPr="00D850B6">
        <w:rPr>
          <w:noProof w:val="0"/>
          <w:lang w:val="en-CA"/>
        </w:rPr>
        <w:t>Consultation Checklist</w:t>
      </w:r>
      <w:r>
        <w:rPr>
          <w:noProof w:val="0"/>
          <w:lang w:val="en-CA"/>
        </w:rPr>
        <w:t xml:space="preserve"> - </w:t>
      </w:r>
      <w:r>
        <w:rPr>
          <w:lang w:val="en-CA"/>
        </w:rPr>
        <w:t>ensures that utilities have ‘done their homework’ prior to filing their application</w:t>
      </w:r>
    </w:p>
    <w:p w14:paraId="5C78EAF5" w14:textId="10AE8DBD" w:rsidR="00E473E0" w:rsidRPr="00D850B6" w:rsidRDefault="00E473E0" w:rsidP="00E473E0">
      <w:pPr>
        <w:pStyle w:val="Body"/>
        <w:numPr>
          <w:ilvl w:val="0"/>
          <w:numId w:val="2"/>
        </w:numPr>
        <w:rPr>
          <w:noProof w:val="0"/>
          <w:lang w:val="en-CA"/>
        </w:rPr>
      </w:pPr>
      <w:r w:rsidRPr="00D850B6">
        <w:rPr>
          <w:noProof w:val="0"/>
          <w:lang w:val="en-CA"/>
        </w:rPr>
        <w:t>Efficient Regulation Checklist</w:t>
      </w:r>
      <w:r>
        <w:rPr>
          <w:noProof w:val="0"/>
          <w:lang w:val="en-CA"/>
        </w:rPr>
        <w:t xml:space="preserve"> – supports the Public Interest Checklist by giving guidance on efficient regulation</w:t>
      </w:r>
    </w:p>
    <w:p w14:paraId="4AEDA9C6" w14:textId="414F374A" w:rsidR="00E473E0" w:rsidRPr="004A00B1" w:rsidRDefault="004A00B1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4A00B1">
        <w:rPr>
          <w:rFonts w:ascii="Times New Roman" w:eastAsia="Times New Roman" w:hAnsi="Times New Roman" w:cs="Times New Roman"/>
          <w:sz w:val="20"/>
          <w:szCs w:val="20"/>
          <w:lang w:val="en-CA"/>
        </w:rPr>
        <w:t>It is hoped that this Public Interest Toolkit can assist regulators looking to develop their own public interest definition and then shape regulation to align private behaviour with it.</w:t>
      </w:r>
    </w:p>
    <w:sectPr w:rsidR="00E473E0" w:rsidRPr="004A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6873"/>
    <w:multiLevelType w:val="hybridMultilevel"/>
    <w:tmpl w:val="B740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32A63"/>
    <w:multiLevelType w:val="hybridMultilevel"/>
    <w:tmpl w:val="A014A44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E0"/>
    <w:rsid w:val="000313D0"/>
    <w:rsid w:val="00187E54"/>
    <w:rsid w:val="004A00B1"/>
    <w:rsid w:val="00CC635A"/>
    <w:rsid w:val="00D20A33"/>
    <w:rsid w:val="00E4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6813"/>
  <w15:chartTrackingRefBased/>
  <w15:docId w15:val="{964B7B99-D6F2-4EDB-B3F1-6CAB06D9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73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E473E0"/>
    <w:pPr>
      <w:spacing w:before="60" w:after="120" w:line="276" w:lineRule="auto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Char">
    <w:name w:val="Body Char"/>
    <w:basedOn w:val="DefaultParagraphFont"/>
    <w:link w:val="Body"/>
    <w:rsid w:val="00E473E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IOPTitle">
    <w:name w:val="IOPTitle"/>
    <w:basedOn w:val="Normal"/>
    <w:link w:val="IOPTitleChar"/>
    <w:qFormat/>
    <w:rsid w:val="00E473E0"/>
    <w:pPr>
      <w:spacing w:after="520"/>
    </w:pPr>
    <w:rPr>
      <w:b/>
      <w:sz w:val="48"/>
      <w:szCs w:val="48"/>
    </w:rPr>
  </w:style>
  <w:style w:type="character" w:customStyle="1" w:styleId="IOPTitleChar">
    <w:name w:val="IOPTitle Char"/>
    <w:basedOn w:val="DefaultParagraphFont"/>
    <w:link w:val="IOPTitle"/>
    <w:rsid w:val="00E473E0"/>
    <w:rPr>
      <w:b/>
      <w:sz w:val="48"/>
      <w:szCs w:val="48"/>
      <w:lang w:val="en-GB"/>
    </w:rPr>
  </w:style>
  <w:style w:type="paragraph" w:customStyle="1" w:styleId="IOPH1">
    <w:name w:val="IOPH1"/>
    <w:basedOn w:val="Normal"/>
    <w:link w:val="IOPH1Char"/>
    <w:qFormat/>
    <w:rsid w:val="00E473E0"/>
    <w:pPr>
      <w:spacing w:before="240" w:after="120"/>
    </w:pPr>
    <w:rPr>
      <w:rFonts w:ascii="Times New Roman" w:hAnsi="Times New Roman" w:cs="Times New Roman"/>
      <w:b/>
      <w:caps/>
      <w:sz w:val="24"/>
      <w:szCs w:val="18"/>
      <w:u w:val="single"/>
    </w:rPr>
  </w:style>
  <w:style w:type="character" w:customStyle="1" w:styleId="IOPH1Char">
    <w:name w:val="IOPH1 Char"/>
    <w:basedOn w:val="DefaultParagraphFont"/>
    <w:link w:val="IOPH1"/>
    <w:rsid w:val="00E473E0"/>
    <w:rPr>
      <w:rFonts w:ascii="Times New Roman" w:hAnsi="Times New Roman" w:cs="Times New Roman"/>
      <w:b/>
      <w:caps/>
      <w:sz w:val="24"/>
      <w:szCs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A3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Jackie</dc:creator>
  <cp:keywords/>
  <dc:description/>
  <cp:lastModifiedBy>Ashley, Jackie</cp:lastModifiedBy>
  <cp:revision>2</cp:revision>
  <dcterms:created xsi:type="dcterms:W3CDTF">2020-12-30T18:12:00Z</dcterms:created>
  <dcterms:modified xsi:type="dcterms:W3CDTF">2021-03-11T20:02:00Z</dcterms:modified>
</cp:coreProperties>
</file>