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D0F8" w14:textId="77777777" w:rsidR="00DC69F1" w:rsidRPr="00D943D0" w:rsidRDefault="00DC69F1" w:rsidP="00A91126">
      <w:pPr>
        <w:framePr w:w="10260" w:h="4576" w:hRule="exact" w:hSpace="187" w:wrap="auto" w:vAnchor="page" w:hAnchor="page" w:x="714" w:y="1085"/>
        <w:jc w:val="center"/>
      </w:pPr>
      <w:r w:rsidRPr="00D943D0">
        <w:t xml:space="preserve">       </w:t>
      </w:r>
      <w:r w:rsidRPr="00D943D0">
        <w:tab/>
      </w:r>
      <w:r w:rsidRPr="00D943D0">
        <w:tab/>
      </w:r>
      <w:r w:rsidRPr="00D943D0">
        <w:tab/>
      </w:r>
      <w:r w:rsidRPr="00D943D0">
        <w:tab/>
      </w:r>
      <w:r w:rsidRPr="00D943D0">
        <w:tab/>
      </w:r>
      <w:r w:rsidRPr="00D943D0">
        <w:tab/>
      </w:r>
      <w:r w:rsidRPr="00D943D0">
        <w:tab/>
      </w:r>
      <w:r w:rsidRPr="00D943D0">
        <w:tab/>
      </w:r>
      <w:r w:rsidRPr="00D943D0">
        <w:tab/>
        <w:t xml:space="preserve">                                                 </w:t>
      </w:r>
      <w:r w:rsidRPr="00D943D0">
        <w:tab/>
      </w:r>
    </w:p>
    <w:p w14:paraId="3728610F" w14:textId="55CB4F5A" w:rsidR="008C61D1" w:rsidRPr="00D943D0" w:rsidRDefault="00202E30" w:rsidP="00A91126">
      <w:pPr>
        <w:pStyle w:val="BodyText"/>
        <w:framePr w:w="10260" w:h="4576" w:hRule="exact" w:hSpace="187" w:wrap="auto" w:vAnchor="page" w:hAnchor="page" w:x="714" w:y="1085"/>
        <w:rPr>
          <w:b/>
          <w:bCs/>
          <w:i/>
          <w:caps/>
          <w:sz w:val="28"/>
          <w:szCs w:val="28"/>
        </w:rPr>
      </w:pPr>
      <w:r w:rsidRPr="00D943D0">
        <w:rPr>
          <w:b/>
          <w:bCs/>
          <w:i/>
          <w:caps/>
          <w:sz w:val="28"/>
          <w:szCs w:val="28"/>
        </w:rPr>
        <w:t>IM</w:t>
      </w:r>
      <w:r w:rsidR="008C61D1" w:rsidRPr="00D943D0">
        <w:rPr>
          <w:b/>
          <w:bCs/>
          <w:i/>
          <w:caps/>
          <w:sz w:val="28"/>
          <w:szCs w:val="28"/>
        </w:rPr>
        <w:t>proving energy systems and energy access in Ethiopia: An inclusive approach</w:t>
      </w:r>
    </w:p>
    <w:p w14:paraId="7EFB6F70" w14:textId="73B01811" w:rsidR="00DC69F1" w:rsidRPr="00D943D0" w:rsidRDefault="00DC69F1" w:rsidP="00A91126">
      <w:pPr>
        <w:pStyle w:val="BodyText"/>
        <w:framePr w:w="10260" w:h="4576" w:hRule="exact" w:hSpace="187" w:wrap="auto" w:vAnchor="page" w:hAnchor="page" w:x="714" w:y="1085"/>
        <w:rPr>
          <w:b/>
          <w:sz w:val="28"/>
          <w:szCs w:val="28"/>
        </w:rPr>
      </w:pPr>
    </w:p>
    <w:p w14:paraId="0CFC8CF5" w14:textId="29A046DC" w:rsidR="00202E30" w:rsidRPr="00D943D0" w:rsidRDefault="00202E30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Gabrial Anandarajah, University College London, </w:t>
      </w:r>
      <w:hyperlink r:id="rId7" w:history="1">
        <w:r w:rsidRPr="00D943D0">
          <w:rPr>
            <w:rStyle w:val="Hyperlink"/>
            <w:sz w:val="20"/>
          </w:rPr>
          <w:t>g.anandarajah@ucl.ac.uk</w:t>
        </w:r>
      </w:hyperlink>
    </w:p>
    <w:p w14:paraId="0A160621" w14:textId="5B3E4D3F" w:rsidR="00277614" w:rsidRPr="00D943D0" w:rsidRDefault="00067551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Elusiyan Eludoyin, </w:t>
      </w:r>
      <w:r w:rsidR="00277614" w:rsidRPr="00D943D0">
        <w:rPr>
          <w:sz w:val="20"/>
        </w:rPr>
        <w:t xml:space="preserve">University College London, </w:t>
      </w:r>
      <w:hyperlink r:id="rId8" w:history="1">
        <w:r w:rsidR="00277614" w:rsidRPr="00D943D0">
          <w:rPr>
            <w:rStyle w:val="Hyperlink"/>
            <w:sz w:val="20"/>
          </w:rPr>
          <w:t>elusiyan.eludoyin@ucl.ac.uk</w:t>
        </w:r>
      </w:hyperlink>
    </w:p>
    <w:p w14:paraId="07847503" w14:textId="3E44831D" w:rsidR="00277614" w:rsidRPr="00D943D0" w:rsidRDefault="00277614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</w:t>
      </w:r>
      <w:r w:rsidR="00067551" w:rsidRPr="00D943D0">
        <w:rPr>
          <w:sz w:val="20"/>
        </w:rPr>
        <w:t xml:space="preserve">Oliver Broad, </w:t>
      </w:r>
      <w:r w:rsidRPr="00D943D0">
        <w:rPr>
          <w:sz w:val="20"/>
        </w:rPr>
        <w:t xml:space="preserve">University College London, </w:t>
      </w:r>
      <w:hyperlink r:id="rId9" w:history="1">
        <w:r w:rsidRPr="00D943D0">
          <w:rPr>
            <w:rStyle w:val="Hyperlink"/>
            <w:sz w:val="20"/>
          </w:rPr>
          <w:t>o.broad@ucl.ac.uk</w:t>
        </w:r>
      </w:hyperlink>
    </w:p>
    <w:p w14:paraId="4511AE6B" w14:textId="7DF34C61" w:rsidR="00277614" w:rsidRPr="00D943D0" w:rsidRDefault="00277614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</w:t>
      </w:r>
      <w:r w:rsidR="00067551" w:rsidRPr="00D943D0">
        <w:rPr>
          <w:sz w:val="20"/>
        </w:rPr>
        <w:t xml:space="preserve">Julia Tomei, </w:t>
      </w:r>
      <w:r w:rsidRPr="00D943D0">
        <w:rPr>
          <w:sz w:val="20"/>
        </w:rPr>
        <w:t>University College London,</w:t>
      </w:r>
      <w:r w:rsidRPr="00D943D0">
        <w:t xml:space="preserve"> </w:t>
      </w:r>
      <w:hyperlink r:id="rId10" w:history="1">
        <w:r w:rsidRPr="00D943D0">
          <w:rPr>
            <w:rStyle w:val="Hyperlink"/>
            <w:sz w:val="20"/>
          </w:rPr>
          <w:t>j.tomei@ucl.ac.uk</w:t>
        </w:r>
      </w:hyperlink>
    </w:p>
    <w:p w14:paraId="423105E5" w14:textId="67ABFD9E" w:rsidR="00277614" w:rsidRPr="00D943D0" w:rsidRDefault="00277614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Ioannis Pappis, KTH Royal Institute of Technology, </w:t>
      </w:r>
      <w:hyperlink r:id="rId11" w:history="1">
        <w:r w:rsidRPr="00D943D0">
          <w:rPr>
            <w:rStyle w:val="Hyperlink"/>
            <w:sz w:val="20"/>
          </w:rPr>
          <w:t>pappis@kth.se</w:t>
        </w:r>
      </w:hyperlink>
    </w:p>
    <w:p w14:paraId="078F12A2" w14:textId="35C50424" w:rsidR="00277614" w:rsidRPr="00D943D0" w:rsidRDefault="00277614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Andreas Sahlberg, KTH Royal Institute of Technology, </w:t>
      </w:r>
      <w:hyperlink r:id="rId12" w:history="1">
        <w:r w:rsidRPr="00D943D0">
          <w:rPr>
            <w:rStyle w:val="Hyperlink"/>
            <w:sz w:val="20"/>
          </w:rPr>
          <w:t>asahl@kth.se</w:t>
        </w:r>
      </w:hyperlink>
    </w:p>
    <w:p w14:paraId="30B660EE" w14:textId="6DBF6D36" w:rsidR="00277614" w:rsidRPr="00D943D0" w:rsidRDefault="00277614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Will Usher, KTH Royal Institute of Technology, </w:t>
      </w:r>
      <w:hyperlink r:id="rId13" w:history="1">
        <w:r w:rsidRPr="00D943D0">
          <w:rPr>
            <w:rStyle w:val="Hyperlink"/>
            <w:sz w:val="20"/>
          </w:rPr>
          <w:t>wusher@kth.se</w:t>
        </w:r>
      </w:hyperlink>
    </w:p>
    <w:p w14:paraId="3A8CFD98" w14:textId="12459B31" w:rsidR="00277614" w:rsidRPr="00D943D0" w:rsidRDefault="00067551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Sied Hassen, </w:t>
      </w:r>
      <w:r w:rsidR="00277614" w:rsidRPr="00D943D0">
        <w:rPr>
          <w:sz w:val="20"/>
        </w:rPr>
        <w:t xml:space="preserve">Policy Studies Institute, </w:t>
      </w:r>
      <w:hyperlink r:id="rId14" w:history="1">
        <w:r w:rsidR="00277614" w:rsidRPr="00D943D0">
          <w:rPr>
            <w:rStyle w:val="Hyperlink"/>
            <w:sz w:val="20"/>
          </w:rPr>
          <w:t>seidy2004@gmail.com</w:t>
        </w:r>
      </w:hyperlink>
    </w:p>
    <w:p w14:paraId="7B1A9827" w14:textId="31F43663" w:rsidR="00AA52B2" w:rsidRPr="00D943D0" w:rsidRDefault="00067551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Robel Seifemichael, </w:t>
      </w:r>
      <w:r w:rsidR="00277614" w:rsidRPr="00D943D0">
        <w:rPr>
          <w:sz w:val="20"/>
        </w:rPr>
        <w:t>Policy Studies Institute</w:t>
      </w:r>
      <w:r w:rsidR="00AA52B2" w:rsidRPr="00D943D0">
        <w:rPr>
          <w:sz w:val="20"/>
        </w:rPr>
        <w:t xml:space="preserve">, </w:t>
      </w:r>
      <w:hyperlink r:id="rId15" w:history="1">
        <w:r w:rsidR="00AA52B2" w:rsidRPr="00D943D0">
          <w:rPr>
            <w:rStyle w:val="Hyperlink"/>
            <w:sz w:val="20"/>
          </w:rPr>
          <w:t>rseifemichael@gmail.com</w:t>
        </w:r>
      </w:hyperlink>
    </w:p>
    <w:p w14:paraId="67D32A95" w14:textId="0DB67FFE" w:rsidR="00AA52B2" w:rsidRPr="00D943D0" w:rsidRDefault="00277614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>Tewodros Walle,</w:t>
      </w:r>
      <w:r w:rsidR="00AA52B2" w:rsidRPr="00D943D0">
        <w:rPr>
          <w:sz w:val="20"/>
        </w:rPr>
        <w:t xml:space="preserve"> Addis Ababa Institute of Technology,</w:t>
      </w:r>
      <w:r w:rsidRPr="00D943D0">
        <w:rPr>
          <w:sz w:val="20"/>
        </w:rPr>
        <w:t xml:space="preserve"> </w:t>
      </w:r>
      <w:hyperlink r:id="rId16" w:history="1">
        <w:r w:rsidR="00AA52B2" w:rsidRPr="00D943D0">
          <w:rPr>
            <w:rStyle w:val="Hyperlink"/>
            <w:sz w:val="20"/>
          </w:rPr>
          <w:t>teddymec2@gmail.com</w:t>
        </w:r>
      </w:hyperlink>
    </w:p>
    <w:p w14:paraId="2A55465B" w14:textId="6EB4A189" w:rsidR="00AA52B2" w:rsidRPr="00D943D0" w:rsidRDefault="00AA52B2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Fitsum S. Kebede, Addis Ababa Institute of Technology, </w:t>
      </w:r>
      <w:hyperlink r:id="rId17" w:history="1">
        <w:r w:rsidRPr="00D943D0">
          <w:rPr>
            <w:rStyle w:val="Hyperlink"/>
            <w:sz w:val="20"/>
          </w:rPr>
          <w:t>perfects2000@gmail.com</w:t>
        </w:r>
      </w:hyperlink>
    </w:p>
    <w:p w14:paraId="7F3B7BAB" w14:textId="7B85C0DC" w:rsidR="00AA52B2" w:rsidRPr="00D943D0" w:rsidRDefault="00AA52B2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 </w:t>
      </w:r>
      <w:r w:rsidR="00277614" w:rsidRPr="00D943D0">
        <w:rPr>
          <w:sz w:val="20"/>
        </w:rPr>
        <w:t>Solomon Teferi, Addis Ababa Institute of Technology</w:t>
      </w:r>
      <w:r w:rsidRPr="00D943D0">
        <w:rPr>
          <w:sz w:val="20"/>
        </w:rPr>
        <w:t xml:space="preserve">, </w:t>
      </w:r>
      <w:hyperlink r:id="rId18" w:history="1">
        <w:r w:rsidRPr="00D943D0">
          <w:rPr>
            <w:rStyle w:val="Hyperlink"/>
            <w:sz w:val="20"/>
          </w:rPr>
          <w:t>solomontem@yahoo.com</w:t>
        </w:r>
      </w:hyperlink>
    </w:p>
    <w:p w14:paraId="4B9009CA" w14:textId="25D30D6A" w:rsidR="00AA52B2" w:rsidRPr="00D943D0" w:rsidRDefault="00AA52B2" w:rsidP="00A91126">
      <w:pPr>
        <w:pStyle w:val="BodyText"/>
        <w:framePr w:w="10260" w:h="4576" w:hRule="exact" w:hSpace="187" w:wrap="auto" w:vAnchor="page" w:hAnchor="page" w:x="714" w:y="1085"/>
        <w:jc w:val="right"/>
        <w:rPr>
          <w:sz w:val="20"/>
        </w:rPr>
      </w:pPr>
      <w:r w:rsidRPr="00D943D0">
        <w:rPr>
          <w:sz w:val="20"/>
        </w:rPr>
        <w:t xml:space="preserve">Getachew Bekele, Addis Ababa Institute of Technology, </w:t>
      </w:r>
      <w:hyperlink r:id="rId19" w:history="1">
        <w:r w:rsidRPr="00D943D0">
          <w:rPr>
            <w:rStyle w:val="Hyperlink"/>
            <w:sz w:val="20"/>
          </w:rPr>
          <w:t>getachewb@gmail.com</w:t>
        </w:r>
      </w:hyperlink>
    </w:p>
    <w:p w14:paraId="283E29C6" w14:textId="77777777" w:rsidR="00FC73E0" w:rsidRPr="00D943D0" w:rsidRDefault="00FC73E0" w:rsidP="008362CE">
      <w:pPr>
        <w:pStyle w:val="Heading2"/>
        <w:rPr>
          <w:i w:val="0"/>
          <w:sz w:val="24"/>
          <w:szCs w:val="24"/>
        </w:rPr>
      </w:pPr>
    </w:p>
    <w:p w14:paraId="73D568AB" w14:textId="77777777" w:rsidR="00DC69F1" w:rsidRPr="00D943D0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D943D0">
        <w:rPr>
          <w:i w:val="0"/>
          <w:sz w:val="24"/>
          <w:szCs w:val="24"/>
        </w:rPr>
        <w:t>Overview</w:t>
      </w:r>
    </w:p>
    <w:p w14:paraId="75357EAE" w14:textId="74491FE7" w:rsidR="00AF2CB7" w:rsidRPr="00D943D0" w:rsidRDefault="004B0984" w:rsidP="004B0984">
      <w:r w:rsidRPr="00D943D0">
        <w:t>Ethiopia is one of the least developed and least electrified countries in the world</w:t>
      </w:r>
      <w:r w:rsidR="00AF2CB7" w:rsidRPr="00D943D0">
        <w:t xml:space="preserve"> with an access rate of 44 percent</w:t>
      </w:r>
      <w:r w:rsidR="00C16E3E">
        <w:t>.</w:t>
      </w:r>
      <w:r w:rsidR="00AF2CB7" w:rsidRPr="00D943D0">
        <w:t xml:space="preserve"> </w:t>
      </w:r>
      <w:r w:rsidR="00C16E3E">
        <w:t>T</w:t>
      </w:r>
      <w:r w:rsidR="00AF2CB7" w:rsidRPr="00D943D0">
        <w:t>he country faces the second highest electricity access deficit in Africa</w:t>
      </w:r>
      <w:r w:rsidR="00BE0E6D" w:rsidRPr="00D943D0">
        <w:t>,</w:t>
      </w:r>
      <w:r w:rsidR="00AF2CB7" w:rsidRPr="00D943D0">
        <w:t xml:space="preserve"> </w:t>
      </w:r>
      <w:r w:rsidR="00C16E3E">
        <w:t xml:space="preserve">with </w:t>
      </w:r>
      <w:r w:rsidR="00AF2CB7" w:rsidRPr="00D943D0">
        <w:t xml:space="preserve">over 60 million people without access electricity from the grid, posing a binding constraint to economic growth and social development. </w:t>
      </w:r>
      <w:r w:rsidR="00183355" w:rsidRPr="00D943D0">
        <w:t>The access d</w:t>
      </w:r>
      <w:r w:rsidR="005A54CF" w:rsidRPr="00D943D0">
        <w:t>e</w:t>
      </w:r>
      <w:r w:rsidR="00183355" w:rsidRPr="00D943D0">
        <w:t>ficit isn’t spread equally - about 96 percent of urban households are connected to the grid, while only 27 percent of rural households have access to electricity services.</w:t>
      </w:r>
      <w:r w:rsidR="00FC2046" w:rsidRPr="00D943D0">
        <w:t xml:space="preserve"> The Ethiopian Government has a very ambitious and challenging plan to make the country a middle-income country by 2025</w:t>
      </w:r>
      <w:r w:rsidR="00C16E3E">
        <w:t>,</w:t>
      </w:r>
      <w:r w:rsidR="00FC2046" w:rsidRPr="00D943D0">
        <w:t xml:space="preserve"> with no increase in GHG emissions under its</w:t>
      </w:r>
      <w:r w:rsidR="00F65194">
        <w:t xml:space="preserve"> second</w:t>
      </w:r>
      <w:r w:rsidR="00FC2046" w:rsidRPr="00D943D0">
        <w:t xml:space="preserve"> Growth and Transformation Plan (</w:t>
      </w:r>
      <w:hyperlink r:id="rId20" w:history="1">
        <w:r w:rsidR="00FC2046" w:rsidRPr="00673DCD">
          <w:rPr>
            <w:rStyle w:val="Hyperlink"/>
          </w:rPr>
          <w:t>GTP</w:t>
        </w:r>
        <w:r w:rsidR="00F65194" w:rsidRPr="00673DCD">
          <w:rPr>
            <w:rStyle w:val="Hyperlink"/>
          </w:rPr>
          <w:t xml:space="preserve"> II</w:t>
        </w:r>
      </w:hyperlink>
      <w:r w:rsidR="00FC2046" w:rsidRPr="00D943D0">
        <w:t xml:space="preserve">). </w:t>
      </w:r>
      <w:r w:rsidR="00F227C7" w:rsidRPr="00D943D0">
        <w:t>In order to achieve this economic target, the National Electrification Program 2019 (</w:t>
      </w:r>
      <w:hyperlink r:id="rId21" w:history="1">
        <w:r w:rsidR="00F227C7" w:rsidRPr="00673DCD">
          <w:rPr>
            <w:rStyle w:val="Hyperlink"/>
          </w:rPr>
          <w:t>NEP2.0</w:t>
        </w:r>
      </w:hyperlink>
      <w:r w:rsidR="00F227C7" w:rsidRPr="00D943D0">
        <w:t>) sets another ambitious target of achieving universal electricity access by 2025 of which 65% is met with grid solutions and the remaining 35% is with off-grid technologies, mainly renewables.</w:t>
      </w:r>
      <w:r w:rsidR="00991E6F" w:rsidRPr="00D943D0">
        <w:t xml:space="preserve"> However, based on the progress made so far on capacity addition to </w:t>
      </w:r>
      <w:r w:rsidR="00C16E3E">
        <w:t xml:space="preserve">the </w:t>
      </w:r>
      <w:r w:rsidR="00991E6F" w:rsidRPr="00D943D0">
        <w:t>Ethiopian electricity system and the unpre</w:t>
      </w:r>
      <w:r w:rsidR="00FC480D" w:rsidRPr="00D943D0">
        <w:t>c</w:t>
      </w:r>
      <w:r w:rsidR="00991E6F" w:rsidRPr="00D943D0">
        <w:t xml:space="preserve">edented impacts of the COVID-19 </w:t>
      </w:r>
      <w:r w:rsidR="00C16E3E">
        <w:t>p</w:t>
      </w:r>
      <w:r w:rsidR="00991E6F" w:rsidRPr="00D943D0">
        <w:t xml:space="preserve">andemic </w:t>
      </w:r>
      <w:r w:rsidR="00C16E3E">
        <w:t>experienced across the</w:t>
      </w:r>
      <w:r w:rsidR="00991E6F" w:rsidRPr="00D943D0">
        <w:t xml:space="preserve"> world, there is a need </w:t>
      </w:r>
      <w:r w:rsidR="000529F9" w:rsidRPr="00D943D0">
        <w:t>for further research on understanding how electricity demand evolve</w:t>
      </w:r>
      <w:r w:rsidR="00D371CD">
        <w:t>s</w:t>
      </w:r>
      <w:r w:rsidR="000529F9" w:rsidRPr="00D943D0">
        <w:t xml:space="preserve"> and how the electricity system should be expanded in the future under various pathways. </w:t>
      </w:r>
    </w:p>
    <w:p w14:paraId="37E0C78D" w14:textId="32FA235E" w:rsidR="000529F9" w:rsidRPr="00D943D0" w:rsidRDefault="00991E6F" w:rsidP="004B0984">
      <w:r w:rsidRPr="00D943D0">
        <w:t>The aim of this research is to develop possible transition pathways to modern energy, specifically clean electricity, by incorporating behavioural issues in energy system modelling</w:t>
      </w:r>
      <w:r w:rsidR="000529F9" w:rsidRPr="00D943D0">
        <w:t xml:space="preserve"> using an inclusive approach where decision makers and users are engaged throughout the project</w:t>
      </w:r>
      <w:r w:rsidRPr="00D943D0">
        <w:t xml:space="preserve">. </w:t>
      </w:r>
    </w:p>
    <w:p w14:paraId="34CE3383" w14:textId="77777777" w:rsidR="00DC69F1" w:rsidRPr="00D943D0" w:rsidRDefault="00DC69F1">
      <w:pPr>
        <w:pStyle w:val="Heading2"/>
        <w:rPr>
          <w:i w:val="0"/>
          <w:sz w:val="24"/>
          <w:szCs w:val="24"/>
        </w:rPr>
      </w:pPr>
      <w:r w:rsidRPr="00D943D0">
        <w:rPr>
          <w:i w:val="0"/>
          <w:sz w:val="24"/>
          <w:szCs w:val="24"/>
        </w:rPr>
        <w:t>Methods</w:t>
      </w:r>
    </w:p>
    <w:p w14:paraId="626605C3" w14:textId="77777777" w:rsidR="000529F9" w:rsidRPr="00D943D0" w:rsidRDefault="000529F9" w:rsidP="000529F9"/>
    <w:p w14:paraId="5C469B21" w14:textId="08D75D0F" w:rsidR="00A476AA" w:rsidRPr="0011085B" w:rsidRDefault="000529F9" w:rsidP="0011085B">
      <w:pPr>
        <w:rPr>
          <w:color w:val="0000FF"/>
          <w:u w:val="single"/>
        </w:rPr>
      </w:pPr>
      <w:r w:rsidRPr="00D943D0">
        <w:t xml:space="preserve">This </w:t>
      </w:r>
      <w:r w:rsidR="00BE0E6D" w:rsidRPr="00D943D0">
        <w:t>research</w:t>
      </w:r>
      <w:r w:rsidRPr="00D943D0">
        <w:t xml:space="preserve"> aims to unlock barriers in the energy system planning process and policy analysis by developing energy system model</w:t>
      </w:r>
      <w:r w:rsidR="00D371CD">
        <w:t xml:space="preserve">ling practices </w:t>
      </w:r>
      <w:r w:rsidRPr="00D943D0">
        <w:t>that adopt an inclusive approach through stakeholder engagement</w:t>
      </w:r>
      <w:r w:rsidR="00BB22B3">
        <w:t xml:space="preserve"> and enhancing modelling and analytical capacity of policy makers and planners</w:t>
      </w:r>
      <w:r w:rsidR="00584520">
        <w:t xml:space="preserve"> so that the developed tools can be used for internal policy analysis</w:t>
      </w:r>
      <w:r w:rsidRPr="00D943D0">
        <w:t xml:space="preserve">. </w:t>
      </w:r>
      <w:r w:rsidR="00BE0E6D" w:rsidRPr="00D943D0">
        <w:t>This paper</w:t>
      </w:r>
      <w:r w:rsidRPr="00D943D0">
        <w:t xml:space="preserve"> uses social science research output</w:t>
      </w:r>
      <w:r w:rsidR="00D371CD">
        <w:t>s</w:t>
      </w:r>
      <w:r w:rsidRPr="00D943D0">
        <w:t xml:space="preserve"> (qualitative scenarios for both supply and demand side defined via interviews, questionnaires, stakeholder workshop</w:t>
      </w:r>
      <w:r w:rsidR="00D371CD">
        <w:t>s</w:t>
      </w:r>
      <w:r w:rsidRPr="00D943D0">
        <w:t xml:space="preserve">, and the development of institutional regulatory frameworks) to quantify the energy, economics and environmental </w:t>
      </w:r>
      <w:r w:rsidRPr="0011085B">
        <w:t>impacts of energy system development pathways for Ethiopia</w:t>
      </w:r>
      <w:r w:rsidR="008369B2" w:rsidRPr="0011085B">
        <w:t>. It uses</w:t>
      </w:r>
      <w:r w:rsidRPr="0011085B">
        <w:t xml:space="preserve"> a</w:t>
      </w:r>
      <w:r w:rsidR="006157F9" w:rsidRPr="0011085B">
        <w:t>n</w:t>
      </w:r>
      <w:r w:rsidR="008369B2" w:rsidRPr="0011085B">
        <w:t xml:space="preserve"> electrification tool, </w:t>
      </w:r>
      <w:proofErr w:type="spellStart"/>
      <w:r w:rsidR="008369B2" w:rsidRPr="0011085B">
        <w:t>O</w:t>
      </w:r>
      <w:r w:rsidR="00D371CD" w:rsidRPr="0011085B">
        <w:t>n</w:t>
      </w:r>
      <w:r w:rsidR="008369B2" w:rsidRPr="0011085B">
        <w:t>SSET</w:t>
      </w:r>
      <w:proofErr w:type="spellEnd"/>
      <w:r w:rsidR="008369B2" w:rsidRPr="0011085B">
        <w:t xml:space="preserve">-Ethiopia </w:t>
      </w:r>
      <w:r w:rsidR="0011085B" w:rsidRPr="0011085B">
        <w:t>(</w:t>
      </w:r>
      <w:hyperlink r:id="rId22" w:history="1">
        <w:r w:rsidR="0011085B" w:rsidRPr="0011085B">
          <w:rPr>
            <w:rStyle w:val="Hyperlink"/>
            <w:u w:val="none"/>
          </w:rPr>
          <w:t>http://www.onsset.org/</w:t>
        </w:r>
      </w:hyperlink>
      <w:r w:rsidR="0011085B" w:rsidRPr="0011085B">
        <w:t xml:space="preserve">) </w:t>
      </w:r>
      <w:r w:rsidR="008369B2" w:rsidRPr="0011085B">
        <w:t>which optimises</w:t>
      </w:r>
      <w:r w:rsidR="00D371CD" w:rsidRPr="0011085B">
        <w:t xml:space="preserve"> the</w:t>
      </w:r>
      <w:r w:rsidR="008369B2" w:rsidRPr="0011085B">
        <w:t xml:space="preserve"> share of </w:t>
      </w:r>
      <w:r w:rsidR="0087797B" w:rsidRPr="0011085B">
        <w:t xml:space="preserve">on-grid vs </w:t>
      </w:r>
      <w:r w:rsidR="008369B2" w:rsidRPr="0011085B">
        <w:t xml:space="preserve">off-grid technologies to meet </w:t>
      </w:r>
      <w:r w:rsidR="0087797B" w:rsidRPr="0011085B">
        <w:t xml:space="preserve">Ethiopia’s </w:t>
      </w:r>
      <w:r w:rsidR="00A476AA" w:rsidRPr="0011085B">
        <w:t xml:space="preserve">residential </w:t>
      </w:r>
      <w:r w:rsidR="0087797B" w:rsidRPr="0011085B">
        <w:t xml:space="preserve">electricity </w:t>
      </w:r>
      <w:r w:rsidR="008369B2" w:rsidRPr="0011085B">
        <w:t>demand</w:t>
      </w:r>
      <w:r w:rsidR="00A476AA" w:rsidRPr="0011085B">
        <w:t xml:space="preserve"> (currently unelectrified)</w:t>
      </w:r>
      <w:r w:rsidR="008369B2" w:rsidRPr="0011085B">
        <w:t xml:space="preserve">, and </w:t>
      </w:r>
      <w:r w:rsidR="00D371CD" w:rsidRPr="0011085B">
        <w:t xml:space="preserve">an </w:t>
      </w:r>
      <w:r w:rsidR="008369B2" w:rsidRPr="0011085B">
        <w:t>energy system model</w:t>
      </w:r>
      <w:r w:rsidR="004138FB" w:rsidRPr="0011085B">
        <w:t xml:space="preserve"> for medium-to-long term energy planning</w:t>
      </w:r>
      <w:r w:rsidR="008369B2" w:rsidRPr="0011085B">
        <w:t xml:space="preserve">, </w:t>
      </w:r>
      <w:proofErr w:type="spellStart"/>
      <w:r w:rsidR="008369B2" w:rsidRPr="0011085B">
        <w:t>OSeMOSYS</w:t>
      </w:r>
      <w:proofErr w:type="spellEnd"/>
      <w:r w:rsidR="008369B2" w:rsidRPr="0011085B">
        <w:t>-Ethiopia</w:t>
      </w:r>
      <w:r w:rsidR="0011085B" w:rsidRPr="0011085B">
        <w:t xml:space="preserve"> (</w:t>
      </w:r>
      <w:hyperlink r:id="rId23">
        <w:r w:rsidR="0011085B" w:rsidRPr="0011085B">
          <w:rPr>
            <w:rStyle w:val="Hyperlink"/>
            <w:u w:val="none"/>
          </w:rPr>
          <w:t>http://www.osemosys.org/</w:t>
        </w:r>
      </w:hyperlink>
      <w:r w:rsidR="0011085B" w:rsidRPr="0011085B">
        <w:rPr>
          <w:rStyle w:val="Hyperlink"/>
          <w:u w:val="none"/>
        </w:rPr>
        <w:t>)</w:t>
      </w:r>
      <w:r w:rsidR="00D371CD" w:rsidRPr="0011085B">
        <w:t>,</w:t>
      </w:r>
      <w:r w:rsidR="008369B2" w:rsidRPr="00D943D0">
        <w:t xml:space="preserve"> which optimises Ethiopia’s </w:t>
      </w:r>
      <w:r w:rsidR="00D371CD" w:rsidRPr="00D943D0">
        <w:t xml:space="preserve">long-term </w:t>
      </w:r>
      <w:r w:rsidR="008369B2" w:rsidRPr="00D943D0">
        <w:t>energy system development pathways to 206</w:t>
      </w:r>
      <w:r w:rsidR="004138FB">
        <w:t>5</w:t>
      </w:r>
      <w:r w:rsidRPr="00D943D0">
        <w:t>.</w:t>
      </w:r>
    </w:p>
    <w:p w14:paraId="6EE0072E" w14:textId="77777777" w:rsidR="002640BF" w:rsidRPr="00D943D0" w:rsidRDefault="002640BF" w:rsidP="000529F9"/>
    <w:p w14:paraId="69EC4774" w14:textId="74F00880" w:rsidR="00C20AF9" w:rsidRDefault="008369B2" w:rsidP="002640BF">
      <w:r w:rsidRPr="00D943D0">
        <w:rPr>
          <w:b/>
        </w:rPr>
        <w:t>Energy service demand drivers and projection</w:t>
      </w:r>
      <w:r w:rsidRPr="00D943D0">
        <w:t xml:space="preserve">: </w:t>
      </w:r>
      <w:r w:rsidR="00BE0E6D" w:rsidRPr="00D943D0">
        <w:t>We</w:t>
      </w:r>
      <w:r w:rsidR="007D4021" w:rsidRPr="00D943D0">
        <w:t xml:space="preserve"> carrie</w:t>
      </w:r>
      <w:r w:rsidR="00C20AF9" w:rsidRPr="00D943D0">
        <w:t>d</w:t>
      </w:r>
      <w:r w:rsidR="007D4021" w:rsidRPr="00D943D0">
        <w:t xml:space="preserve"> out expert interviews using expert elicitation method</w:t>
      </w:r>
      <w:r w:rsidR="00DD3506">
        <w:t>s</w:t>
      </w:r>
      <w:r w:rsidR="007D4021" w:rsidRPr="00D943D0">
        <w:t xml:space="preserve"> to identify (1) appropriate drivers for </w:t>
      </w:r>
      <w:r w:rsidR="00BC12F9">
        <w:t>scenarios of electricity</w:t>
      </w:r>
      <w:r w:rsidR="007D4021" w:rsidRPr="00D943D0">
        <w:t xml:space="preserve"> demand projection</w:t>
      </w:r>
      <w:r w:rsidR="00DD3506">
        <w:t>s</w:t>
      </w:r>
      <w:r w:rsidR="007D4021" w:rsidRPr="00D943D0">
        <w:t xml:space="preserve"> and how they will progress over time and (2) </w:t>
      </w:r>
      <w:r w:rsidR="00C20AF9" w:rsidRPr="00D943D0">
        <w:t>to understand the types of technologies that will be in stock in the future compared with base case, which will influence the calculated tier consumptions</w:t>
      </w:r>
      <w:r w:rsidR="00BB22B3">
        <w:t xml:space="preserve"> (</w:t>
      </w:r>
      <w:r w:rsidR="00BB22B3" w:rsidRPr="00BB22B3">
        <w:t xml:space="preserve">Multi-Tier Framework </w:t>
      </w:r>
      <w:r w:rsidR="00BB22B3">
        <w:t xml:space="preserve">– </w:t>
      </w:r>
      <w:r w:rsidR="00BB22B3" w:rsidRPr="00BB22B3">
        <w:t>MTF</w:t>
      </w:r>
      <w:r w:rsidR="00BB22B3">
        <w:t xml:space="preserve"> - </w:t>
      </w:r>
      <w:r w:rsidR="00BB22B3" w:rsidRPr="00BB22B3">
        <w:t xml:space="preserve">for measuring energy access was first introduced in the 2013 Global Tracking Framework (GTF) report, written by the World Bank’s Energy </w:t>
      </w:r>
      <w:r w:rsidR="00BB22B3" w:rsidRPr="00BB22B3">
        <w:lastRenderedPageBreak/>
        <w:t>Sector Management Assistance Program (ESMAP))</w:t>
      </w:r>
      <w:r w:rsidR="00C20AF9" w:rsidRPr="00D943D0">
        <w:t>.</w:t>
      </w:r>
      <w:r w:rsidR="00470270">
        <w:t xml:space="preserve"> The</w:t>
      </w:r>
      <w:r w:rsidR="00C20AF9" w:rsidRPr="00D943D0">
        <w:t xml:space="preserve"> LEAP Energy </w:t>
      </w:r>
      <w:r w:rsidR="00BE0E6D" w:rsidRPr="00D943D0">
        <w:t>model</w:t>
      </w:r>
      <w:r w:rsidR="00470270">
        <w:t>ling tool</w:t>
      </w:r>
      <w:r w:rsidR="00BE0E6D" w:rsidRPr="00D943D0">
        <w:t xml:space="preserve"> </w:t>
      </w:r>
      <w:r w:rsidR="00C20AF9" w:rsidRPr="00D943D0">
        <w:t>has been used to project energy demand using the drivers and their growth rates which were the output of the expert interview analysis.</w:t>
      </w:r>
    </w:p>
    <w:p w14:paraId="113B7588" w14:textId="77777777" w:rsidR="00BB22B3" w:rsidRPr="00D943D0" w:rsidRDefault="00BB22B3" w:rsidP="002640BF"/>
    <w:p w14:paraId="540B65E3" w14:textId="5E756D37" w:rsidR="0034711B" w:rsidRPr="00D943D0" w:rsidRDefault="002640BF" w:rsidP="00704B0E">
      <w:r w:rsidRPr="00D943D0">
        <w:rPr>
          <w:b/>
        </w:rPr>
        <w:t>Qualitative pathways</w:t>
      </w:r>
      <w:r w:rsidR="00C20AF9" w:rsidRPr="00D943D0">
        <w:t xml:space="preserve">: A stakeholder interaction workshop has been organised to derive supply-side development pathways for Ethiopia. </w:t>
      </w:r>
      <w:r w:rsidR="00704B0E" w:rsidRPr="00D943D0">
        <w:t>It was attended by representatives from</w:t>
      </w:r>
      <w:r w:rsidR="00BF701E" w:rsidRPr="00D943D0">
        <w:t xml:space="preserve"> these </w:t>
      </w:r>
      <w:proofErr w:type="spellStart"/>
      <w:r w:rsidR="00BF701E" w:rsidRPr="00D943D0">
        <w:t>intitutions</w:t>
      </w:r>
      <w:proofErr w:type="spellEnd"/>
      <w:r w:rsidR="00BF701E" w:rsidRPr="00D943D0">
        <w:t>:</w:t>
      </w:r>
      <w:r w:rsidR="00704B0E" w:rsidRPr="00D943D0">
        <w:t xml:space="preserve"> Ministry of Trade and Water; Ministry of Water, Irrigation and Electricity; Environment, Forest and Climate Change Commission; Ethiopian Energy Authority; Ethiopian Electric Utility; SNV, Ministry of Mining, Petroleum and Natural Gas; and, Blue Flame Gas. The workshop identified and discussed key issues and drivers that affect future resource and technology pathways </w:t>
      </w:r>
      <w:r w:rsidR="00A476AA">
        <w:t>and finally</w:t>
      </w:r>
      <w:r w:rsidR="00A476AA" w:rsidRPr="00D943D0">
        <w:t xml:space="preserve"> </w:t>
      </w:r>
      <w:r w:rsidR="00704B0E" w:rsidRPr="00D943D0">
        <w:t>defin</w:t>
      </w:r>
      <w:r w:rsidR="00A476AA">
        <w:t>ed</w:t>
      </w:r>
      <w:r w:rsidR="00704B0E" w:rsidRPr="00D943D0">
        <w:t xml:space="preserve"> five qualitative scenarios (Business </w:t>
      </w:r>
      <w:proofErr w:type="gramStart"/>
      <w:r w:rsidR="00704B0E" w:rsidRPr="00D943D0">
        <w:t>As</w:t>
      </w:r>
      <w:proofErr w:type="gramEnd"/>
      <w:r w:rsidR="00704B0E" w:rsidRPr="00D943D0">
        <w:t xml:space="preserve"> Usual, High Ambition, Ambition, Big Business, and Slowdown).</w:t>
      </w:r>
    </w:p>
    <w:p w14:paraId="0F0115EE" w14:textId="77777777" w:rsidR="00941B3F" w:rsidRPr="00D943D0" w:rsidRDefault="00941B3F" w:rsidP="00704B0E"/>
    <w:p w14:paraId="75B1231A" w14:textId="5ACC7D09" w:rsidR="0034711B" w:rsidRPr="00D943D0" w:rsidRDefault="0034711B" w:rsidP="00704B0E">
      <w:r w:rsidRPr="00D943D0">
        <w:rPr>
          <w:b/>
        </w:rPr>
        <w:t>Consumer behaviour</w:t>
      </w:r>
      <w:r w:rsidRPr="00D943D0">
        <w:t xml:space="preserve">: </w:t>
      </w:r>
      <w:r w:rsidR="00965DB2" w:rsidRPr="00D943D0">
        <w:t xml:space="preserve">A household questionnaire survey </w:t>
      </w:r>
      <w:r w:rsidR="00941B3F" w:rsidRPr="00D943D0">
        <w:t>(1</w:t>
      </w:r>
      <w:r w:rsidR="00584520">
        <w:t>4</w:t>
      </w:r>
      <w:r w:rsidR="00941B3F" w:rsidRPr="00D943D0">
        <w:t xml:space="preserve">00 </w:t>
      </w:r>
      <w:r w:rsidR="00584520">
        <w:t xml:space="preserve">urban </w:t>
      </w:r>
      <w:r w:rsidR="00941B3F" w:rsidRPr="00D943D0">
        <w:t>households</w:t>
      </w:r>
      <w:r w:rsidR="00584520">
        <w:t xml:space="preserve"> </w:t>
      </w:r>
      <w:r w:rsidR="00584520" w:rsidRPr="00584520">
        <w:t>from 9 regions in Ethiopia</w:t>
      </w:r>
      <w:r w:rsidR="00941B3F" w:rsidRPr="00D943D0">
        <w:t xml:space="preserve">) </w:t>
      </w:r>
      <w:r w:rsidR="00965DB2" w:rsidRPr="00D943D0">
        <w:t>has been carried out in and around Addis Ab</w:t>
      </w:r>
      <w:r w:rsidR="00941B3F" w:rsidRPr="00D943D0">
        <w:t xml:space="preserve">aba to </w:t>
      </w:r>
      <w:proofErr w:type="gramStart"/>
      <w:r w:rsidR="00965DB2" w:rsidRPr="00D943D0">
        <w:t>understand  the</w:t>
      </w:r>
      <w:proofErr w:type="gramEnd"/>
      <w:r w:rsidR="00965DB2" w:rsidRPr="00D943D0">
        <w:t xml:space="preserve"> potential for energy efficiency improvements within </w:t>
      </w:r>
      <w:r w:rsidR="00CC35B9">
        <w:t xml:space="preserve">the </w:t>
      </w:r>
      <w:r w:rsidR="00965DB2" w:rsidRPr="00D943D0">
        <w:t xml:space="preserve">residential </w:t>
      </w:r>
      <w:r w:rsidR="00941B3F" w:rsidRPr="00D943D0">
        <w:t>sector</w:t>
      </w:r>
      <w:r w:rsidR="00965DB2" w:rsidRPr="00D943D0">
        <w:t>, and to understand how consumers may</w:t>
      </w:r>
      <w:r w:rsidR="00941B3F" w:rsidRPr="00D943D0">
        <w:t xml:space="preserve"> </w:t>
      </w:r>
      <w:r w:rsidR="00965DB2" w:rsidRPr="00D943D0">
        <w:t>respond to price changes.</w:t>
      </w:r>
      <w:r w:rsidR="00941B3F" w:rsidRPr="00D943D0">
        <w:t xml:space="preserve"> The questionnaire also included </w:t>
      </w:r>
      <w:proofErr w:type="spellStart"/>
      <w:r w:rsidR="00941B3F" w:rsidRPr="00D943D0">
        <w:t>qestions</w:t>
      </w:r>
      <w:proofErr w:type="spellEnd"/>
      <w:r w:rsidR="00941B3F" w:rsidRPr="00D943D0">
        <w:t xml:space="preserve"> to understand the </w:t>
      </w:r>
      <w:proofErr w:type="spellStart"/>
      <w:r w:rsidR="00941B3F" w:rsidRPr="00D943D0">
        <w:t>imapcts</w:t>
      </w:r>
      <w:proofErr w:type="spellEnd"/>
      <w:r w:rsidR="00941B3F" w:rsidRPr="00D943D0">
        <w:t xml:space="preserve"> of the COVID-19 pandemic on household energy demand.</w:t>
      </w:r>
      <w:r w:rsidR="00584520">
        <w:t xml:space="preserve"> The research</w:t>
      </w:r>
      <w:r w:rsidR="00584520" w:rsidRPr="00584520">
        <w:t xml:space="preserve"> considers multiple technologies and uses multivariate </w:t>
      </w:r>
      <w:proofErr w:type="spellStart"/>
      <w:r w:rsidR="00584520" w:rsidRPr="00584520">
        <w:t>probit</w:t>
      </w:r>
      <w:proofErr w:type="spellEnd"/>
      <w:r w:rsidR="00584520" w:rsidRPr="00584520">
        <w:t xml:space="preserve"> model to </w:t>
      </w:r>
      <w:proofErr w:type="gramStart"/>
      <w:r w:rsidR="00584520" w:rsidRPr="00584520">
        <w:t>taking into account</w:t>
      </w:r>
      <w:proofErr w:type="gramEnd"/>
      <w:r w:rsidR="00584520" w:rsidRPr="00584520">
        <w:t xml:space="preserve"> the sequential or simultaneous adoption of energy efficient technologies</w:t>
      </w:r>
      <w:r w:rsidR="00584520">
        <w:t xml:space="preserve"> and identifies the behaviour and socio-economic determinants of </w:t>
      </w:r>
      <w:proofErr w:type="spellStart"/>
      <w:r w:rsidR="00584520">
        <w:t>housholds</w:t>
      </w:r>
      <w:proofErr w:type="spellEnd"/>
      <w:r w:rsidR="00584520">
        <w:t xml:space="preserve">’ investment in energy efficient technologies. </w:t>
      </w:r>
    </w:p>
    <w:p w14:paraId="6A947BB8" w14:textId="77777777" w:rsidR="00941B3F" w:rsidRPr="00D943D0" w:rsidRDefault="00941B3F" w:rsidP="00704B0E"/>
    <w:p w14:paraId="2AE6083C" w14:textId="1B944FD5" w:rsidR="002640BF" w:rsidRPr="00D943D0" w:rsidRDefault="00704B0E" w:rsidP="002640BF">
      <w:r w:rsidRPr="00D943D0">
        <w:rPr>
          <w:b/>
        </w:rPr>
        <w:t>Energy system development pathways</w:t>
      </w:r>
      <w:r w:rsidRPr="00D943D0">
        <w:t xml:space="preserve">: </w:t>
      </w:r>
      <w:r w:rsidR="0034711B" w:rsidRPr="00D943D0">
        <w:t>We</w:t>
      </w:r>
      <w:r w:rsidR="00DF75E9" w:rsidRPr="00D943D0">
        <w:t xml:space="preserve"> </w:t>
      </w:r>
      <w:r w:rsidR="0034711B" w:rsidRPr="00D943D0">
        <w:t>applied an open-source cost optimization tool for long-term energy planning, the Open Source energy Modelling System (OSeMOSYS) and an open-source tool for geospatial electrification planning, the Open Source Spatial Electrification Toolkit (</w:t>
      </w:r>
      <w:proofErr w:type="spellStart"/>
      <w:r w:rsidR="0034711B" w:rsidRPr="00D943D0">
        <w:t>OnSSET</w:t>
      </w:r>
      <w:proofErr w:type="spellEnd"/>
      <w:r w:rsidR="0034711B" w:rsidRPr="00D943D0">
        <w:t xml:space="preserve">) to estimate the cost optimal electricity supply mix of on-grid and off-grid technologies to satisfy Ethiopia´s future electricity demand. </w:t>
      </w:r>
      <w:r w:rsidR="004138FB">
        <w:t xml:space="preserve">The electricity demand, an exogenous input into the model, has been used in </w:t>
      </w:r>
      <w:proofErr w:type="spellStart"/>
      <w:r w:rsidR="004138FB">
        <w:t>OnSSET</w:t>
      </w:r>
      <w:proofErr w:type="spellEnd"/>
      <w:r w:rsidR="004138FB">
        <w:t xml:space="preserve"> and </w:t>
      </w:r>
      <w:proofErr w:type="spellStart"/>
      <w:r w:rsidR="004138FB">
        <w:t>OSeMOSYs</w:t>
      </w:r>
      <w:proofErr w:type="spellEnd"/>
      <w:r w:rsidR="004138FB">
        <w:t xml:space="preserve"> and the qualitative scenarios defined in the Stakeholder interaction workshop were modelled in </w:t>
      </w:r>
      <w:proofErr w:type="spellStart"/>
      <w:r w:rsidR="004138FB">
        <w:t>OSeMOSYS</w:t>
      </w:r>
      <w:proofErr w:type="spellEnd"/>
      <w:r w:rsidR="00DF75E9" w:rsidRPr="00D943D0">
        <w:t xml:space="preserve">. The two tools were soft-linked and applied to the electricity supply system of Ethiopia </w:t>
      </w:r>
      <w:r w:rsidR="0034711B" w:rsidRPr="00D943D0">
        <w:t>to develop cost optimal Ethiopia’s energy system development pathways to 2065. The output from the household survey analysis was used to develop behaviour scenarios</w:t>
      </w:r>
      <w:r w:rsidR="00DF75E9" w:rsidRPr="00D943D0">
        <w:t xml:space="preserve"> in addition to core five </w:t>
      </w:r>
      <w:proofErr w:type="spellStart"/>
      <w:r w:rsidR="00DF75E9" w:rsidRPr="00D943D0">
        <w:t>sncearios</w:t>
      </w:r>
      <w:proofErr w:type="spellEnd"/>
      <w:r w:rsidR="00DF75E9" w:rsidRPr="00D943D0">
        <w:t xml:space="preserve"> modelled in </w:t>
      </w:r>
      <w:proofErr w:type="spellStart"/>
      <w:r w:rsidR="00DF75E9" w:rsidRPr="00D943D0">
        <w:t>OSeMOSYS</w:t>
      </w:r>
      <w:proofErr w:type="spellEnd"/>
      <w:r w:rsidR="00DF75E9" w:rsidRPr="00D943D0">
        <w:t>.</w:t>
      </w:r>
      <w:r w:rsidR="0034711B" w:rsidRPr="00D943D0">
        <w:t xml:space="preserve"> </w:t>
      </w:r>
    </w:p>
    <w:p w14:paraId="6DC02FE5" w14:textId="77777777" w:rsidR="00DC69F1" w:rsidRPr="00D943D0" w:rsidRDefault="00DC69F1" w:rsidP="00DC69F1">
      <w:pPr>
        <w:pStyle w:val="Heading2"/>
        <w:rPr>
          <w:i w:val="0"/>
          <w:sz w:val="24"/>
          <w:szCs w:val="24"/>
        </w:rPr>
      </w:pPr>
      <w:r w:rsidRPr="00D943D0">
        <w:rPr>
          <w:i w:val="0"/>
          <w:sz w:val="24"/>
          <w:szCs w:val="24"/>
        </w:rPr>
        <w:t>Results</w:t>
      </w:r>
    </w:p>
    <w:p w14:paraId="1ED68071" w14:textId="724A8AF1" w:rsidR="00DC69F1" w:rsidRDefault="00965DB2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  <w:r w:rsidRPr="00D943D0">
        <w:rPr>
          <w:rFonts w:ascii="Times New Roman" w:hAnsi="Times New Roman"/>
          <w:b w:val="0"/>
          <w:i w:val="0"/>
          <w:sz w:val="20"/>
        </w:rPr>
        <w:t xml:space="preserve">The </w:t>
      </w:r>
      <w:proofErr w:type="spellStart"/>
      <w:r w:rsidRPr="00D943D0">
        <w:rPr>
          <w:rFonts w:ascii="Times New Roman" w:hAnsi="Times New Roman"/>
          <w:b w:val="0"/>
          <w:i w:val="0"/>
          <w:sz w:val="20"/>
        </w:rPr>
        <w:t>analsyis</w:t>
      </w:r>
      <w:proofErr w:type="spellEnd"/>
      <w:r w:rsidRPr="00D943D0">
        <w:rPr>
          <w:rFonts w:ascii="Times New Roman" w:hAnsi="Times New Roman"/>
          <w:b w:val="0"/>
          <w:i w:val="0"/>
          <w:sz w:val="20"/>
        </w:rPr>
        <w:t xml:space="preserve"> </w:t>
      </w:r>
      <w:r w:rsidR="00D56422">
        <w:rPr>
          <w:rFonts w:ascii="Times New Roman" w:hAnsi="Times New Roman"/>
          <w:b w:val="0"/>
          <w:i w:val="0"/>
          <w:sz w:val="20"/>
        </w:rPr>
        <w:t xml:space="preserve">will </w:t>
      </w:r>
      <w:r w:rsidRPr="00D943D0">
        <w:rPr>
          <w:rFonts w:ascii="Times New Roman" w:hAnsi="Times New Roman"/>
          <w:b w:val="0"/>
          <w:i w:val="0"/>
          <w:sz w:val="20"/>
        </w:rPr>
        <w:t xml:space="preserve">mainly focuses on the merit of the inclusive approach to develop Ethiopia’s energy system development pathways to 2065. </w:t>
      </w:r>
      <w:r w:rsidR="001F4428">
        <w:rPr>
          <w:rFonts w:ascii="Times New Roman" w:hAnsi="Times New Roman"/>
          <w:b w:val="0"/>
          <w:i w:val="0"/>
          <w:sz w:val="20"/>
        </w:rPr>
        <w:t>Few</w:t>
      </w:r>
      <w:r w:rsidR="001F4428" w:rsidRPr="00D943D0">
        <w:rPr>
          <w:rFonts w:ascii="Times New Roman" w:hAnsi="Times New Roman"/>
          <w:b w:val="0"/>
          <w:i w:val="0"/>
          <w:sz w:val="20"/>
        </w:rPr>
        <w:t xml:space="preserve"> </w:t>
      </w:r>
      <w:r w:rsidRPr="00D943D0">
        <w:rPr>
          <w:rFonts w:ascii="Times New Roman" w:hAnsi="Times New Roman"/>
          <w:b w:val="0"/>
          <w:i w:val="0"/>
          <w:sz w:val="20"/>
        </w:rPr>
        <w:t>key points are listed below:</w:t>
      </w:r>
    </w:p>
    <w:p w14:paraId="7D10BE4C" w14:textId="77777777" w:rsidR="00BD2D55" w:rsidRPr="00BD2D55" w:rsidRDefault="00BD2D55" w:rsidP="00BD2D55"/>
    <w:p w14:paraId="39BF1B18" w14:textId="63DFC1BF" w:rsidR="00C16E3E" w:rsidRPr="00C16E3E" w:rsidRDefault="00D07A7A" w:rsidP="00BD2D55">
      <w:pPr>
        <w:pStyle w:val="ListParagraph"/>
        <w:numPr>
          <w:ilvl w:val="0"/>
          <w:numId w:val="26"/>
        </w:numPr>
      </w:pPr>
      <w:r>
        <w:t>Based on local expert views of the country’s plausible development pathways</w:t>
      </w:r>
      <w:r w:rsidR="00B53F1B">
        <w:t xml:space="preserve">, </w:t>
      </w:r>
      <w:r>
        <w:t xml:space="preserve">Ethiopia has the potential for </w:t>
      </w:r>
      <w:r w:rsidR="00B53F1B">
        <w:t>slow growth over the next 40 years, remain</w:t>
      </w:r>
      <w:r w:rsidR="00F65194">
        <w:t xml:space="preserve">ing a </w:t>
      </w:r>
      <w:proofErr w:type="gramStart"/>
      <w:r w:rsidR="00F65194">
        <w:t>low income</w:t>
      </w:r>
      <w:proofErr w:type="gramEnd"/>
      <w:r w:rsidR="00F65194">
        <w:t xml:space="preserve"> country by 2060</w:t>
      </w:r>
      <w:r w:rsidR="00B53F1B">
        <w:t xml:space="preserve">. Experts also consider </w:t>
      </w:r>
      <w:r>
        <w:t xml:space="preserve">high growth </w:t>
      </w:r>
      <w:r w:rsidR="00E052AC">
        <w:t>plausible,</w:t>
      </w:r>
      <w:r w:rsidR="00B53F1B">
        <w:t xml:space="preserve"> </w:t>
      </w:r>
      <w:r w:rsidR="00E052AC">
        <w:t>a</w:t>
      </w:r>
      <w:r w:rsidR="00B53F1B">
        <w:t>lthough not as fast as ambitioned in the government</w:t>
      </w:r>
      <w:r w:rsidR="00F65194">
        <w:t>’</w:t>
      </w:r>
      <w:r w:rsidR="00B53F1B">
        <w:t>s GTP</w:t>
      </w:r>
      <w:r w:rsidR="00F65194">
        <w:t xml:space="preserve"> II;</w:t>
      </w:r>
      <w:r w:rsidR="00B53F1B">
        <w:t xml:space="preserve"> with the country reaching lower-middle income country status by the early 2040s, and upper-middle income status by 2065</w:t>
      </w:r>
      <w:r w:rsidR="00F65194">
        <w:t>, resulting in approximately a</w:t>
      </w:r>
      <w:r w:rsidR="00E052AC">
        <w:t xml:space="preserve"> 58</w:t>
      </w:r>
      <w:r w:rsidR="00B53F1B">
        <w:t>-fold increase electricity demand</w:t>
      </w:r>
      <w:r w:rsidR="00E052AC">
        <w:t xml:space="preserve"> by 2065</w:t>
      </w:r>
      <w:r w:rsidR="00F65194">
        <w:t>, and per capita level similar to that of Brazil’s today.</w:t>
      </w:r>
    </w:p>
    <w:p w14:paraId="365F2197" w14:textId="79208458" w:rsidR="00965DB2" w:rsidRDefault="009D25C7" w:rsidP="00BD2D55">
      <w:pPr>
        <w:pStyle w:val="ListParagraph"/>
        <w:numPr>
          <w:ilvl w:val="0"/>
          <w:numId w:val="26"/>
        </w:numPr>
      </w:pPr>
      <w:r>
        <w:t xml:space="preserve">There are several interesting findings in the household survey analysis that provide a basis to identify </w:t>
      </w:r>
      <w:proofErr w:type="spellStart"/>
      <w:r>
        <w:t>parametrs</w:t>
      </w:r>
      <w:proofErr w:type="spellEnd"/>
      <w:r>
        <w:t xml:space="preserve"> and to model </w:t>
      </w:r>
      <w:proofErr w:type="spellStart"/>
      <w:r>
        <w:t>behavious</w:t>
      </w:r>
      <w:proofErr w:type="spellEnd"/>
      <w:r>
        <w:t xml:space="preserve"> scenarios in </w:t>
      </w:r>
      <w:proofErr w:type="spellStart"/>
      <w:r>
        <w:t>OSeMOSYS</w:t>
      </w:r>
      <w:proofErr w:type="spellEnd"/>
      <w:r>
        <w:t xml:space="preserve"> model</w:t>
      </w:r>
      <w:r w:rsidR="00BD2D55">
        <w:t xml:space="preserve"> (behaviour scenarios has not been modelled yet)</w:t>
      </w:r>
      <w:r>
        <w:t xml:space="preserve">. </w:t>
      </w:r>
      <w:r w:rsidR="001F4428">
        <w:t xml:space="preserve">At present, very limited uptake of energy efficient appliances in Ethiopia households. This is partly due to lower low share of </w:t>
      </w:r>
      <w:proofErr w:type="spellStart"/>
      <w:r w:rsidR="001F4428">
        <w:t>housholds</w:t>
      </w:r>
      <w:proofErr w:type="spellEnd"/>
      <w:r w:rsidR="001F4428">
        <w:t xml:space="preserve">’ expenditure on energy, on average 4% of the urban </w:t>
      </w:r>
      <w:proofErr w:type="spellStart"/>
      <w:r w:rsidR="001F4428">
        <w:t>hosuholds</w:t>
      </w:r>
      <w:proofErr w:type="spellEnd"/>
      <w:r w:rsidR="001F4428">
        <w:t xml:space="preserve">’ income is spent on energy. It is encouraging to see that the young families who lives in urban areas are </w:t>
      </w:r>
      <w:r>
        <w:t xml:space="preserve">among the households who </w:t>
      </w:r>
      <w:r w:rsidR="00BD2D55">
        <w:t xml:space="preserve">own high share of </w:t>
      </w:r>
      <w:r>
        <w:t xml:space="preserve">efficient appliances. And therefore, there is a potential in the future for greater diffusion of efficient appliances in the residential sector in Ethiopia. </w:t>
      </w:r>
    </w:p>
    <w:p w14:paraId="73595031" w14:textId="4C3C1F24" w:rsidR="00CB1B2C" w:rsidRPr="00D943D0" w:rsidRDefault="009D25C7" w:rsidP="00BD2D55">
      <w:pPr>
        <w:pStyle w:val="ListParagraph"/>
        <w:numPr>
          <w:ilvl w:val="0"/>
          <w:numId w:val="26"/>
        </w:numPr>
      </w:pPr>
      <w:r>
        <w:t xml:space="preserve">Early analysis of modelling results </w:t>
      </w:r>
      <w:proofErr w:type="gramStart"/>
      <w:r>
        <w:t>show</w:t>
      </w:r>
      <w:proofErr w:type="gramEnd"/>
      <w:r>
        <w:t xml:space="preserve"> that similar to the past, hydropower remains backbone of the electricity system, but under high demand projections is fully exploited. There would be a role for natural gas and even for nuclear power under high demand scenarios.</w:t>
      </w:r>
      <w:r w:rsidR="00CB1B2C" w:rsidRPr="00CB1B2C">
        <w:t xml:space="preserve"> </w:t>
      </w:r>
      <w:r w:rsidR="00CB1B2C">
        <w:t>Meeting the NEPII electrification targets, reliant on grid expansion, is more expensive</w:t>
      </w:r>
      <w:bookmarkStart w:id="0" w:name="_GoBack"/>
      <w:bookmarkEnd w:id="0"/>
      <w:r w:rsidR="00CB1B2C">
        <w:t xml:space="preserve"> than relying on an off-grid strategy. Solar is the leading power generation technology after hydropower.</w:t>
      </w:r>
    </w:p>
    <w:p w14:paraId="205B2172" w14:textId="5DF03A6E" w:rsidR="00DC69F1" w:rsidRPr="00D943D0" w:rsidRDefault="00DC69F1" w:rsidP="00BD2D55">
      <w:pPr>
        <w:pStyle w:val="Heading2"/>
        <w:jc w:val="both"/>
        <w:rPr>
          <w:rFonts w:ascii="Times New Roman" w:hAnsi="Times New Roman"/>
          <w:i w:val="0"/>
          <w:sz w:val="20"/>
        </w:rPr>
      </w:pPr>
      <w:r w:rsidRPr="00D943D0">
        <w:rPr>
          <w:i w:val="0"/>
          <w:sz w:val="24"/>
          <w:szCs w:val="24"/>
        </w:rPr>
        <w:t>Conclusions</w:t>
      </w:r>
    </w:p>
    <w:p w14:paraId="45FF1D57" w14:textId="42D5DD27" w:rsidR="00DC69F1" w:rsidRPr="00D943D0" w:rsidRDefault="009E374B" w:rsidP="008362CE">
      <w:r>
        <w:t>D</w:t>
      </w:r>
      <w:r w:rsidRPr="00D943D0">
        <w:t>eveloping energy system model</w:t>
      </w:r>
      <w:r w:rsidR="00BD2D55">
        <w:t>s</w:t>
      </w:r>
      <w:r>
        <w:t xml:space="preserve"> </w:t>
      </w:r>
      <w:r w:rsidR="00BD2D55">
        <w:t>using</w:t>
      </w:r>
      <w:r w:rsidRPr="00D943D0">
        <w:t xml:space="preserve"> an inclusive approach through stakeholder engagement</w:t>
      </w:r>
      <w:r>
        <w:t xml:space="preserve"> provide an opportunity </w:t>
      </w:r>
      <w:r w:rsidR="00BD2D55">
        <w:t xml:space="preserve">to </w:t>
      </w:r>
      <w:r>
        <w:t>make the developed tool</w:t>
      </w:r>
      <w:r w:rsidR="00BD2D55">
        <w:t>s</w:t>
      </w:r>
      <w:r>
        <w:t xml:space="preserve"> policy relevant and the scenarios developed serve the local needs which is important for developing countries. The stakeholder interactions made in this research via expert </w:t>
      </w:r>
      <w:proofErr w:type="spellStart"/>
      <w:r>
        <w:t>intervies</w:t>
      </w:r>
      <w:proofErr w:type="spellEnd"/>
      <w:r>
        <w:t xml:space="preserve">, workshop and households survey brought new insights that are useful to develop new energy scenarios and pathways for Ethiopia. </w:t>
      </w:r>
      <w:r w:rsidR="00BD2D55">
        <w:t xml:space="preserve">This is </w:t>
      </w:r>
      <w:proofErr w:type="gramStart"/>
      <w:r w:rsidR="00BD2D55">
        <w:t>an</w:t>
      </w:r>
      <w:proofErr w:type="gramEnd"/>
      <w:r w:rsidR="00BD2D55">
        <w:t xml:space="preserve"> going work and we expect to complete the behaviour scenarios modelling before the conference in July 2021.</w:t>
      </w:r>
    </w:p>
    <w:sectPr w:rsidR="00DC69F1" w:rsidRPr="00D943D0" w:rsidSect="00FC73E0">
      <w:headerReference w:type="first" r:id="rId24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8580" w14:textId="77777777" w:rsidR="00E56B90" w:rsidRDefault="00E56B90">
      <w:r>
        <w:separator/>
      </w:r>
    </w:p>
  </w:endnote>
  <w:endnote w:type="continuationSeparator" w:id="0">
    <w:p w14:paraId="21139BFE" w14:textId="77777777" w:rsidR="00E56B90" w:rsidRDefault="00E5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C18D" w14:textId="77777777" w:rsidR="00E56B90" w:rsidRDefault="00E56B90">
      <w:r>
        <w:separator/>
      </w:r>
    </w:p>
  </w:footnote>
  <w:footnote w:type="continuationSeparator" w:id="0">
    <w:p w14:paraId="331AE41B" w14:textId="77777777" w:rsidR="00E56B90" w:rsidRDefault="00E5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ABDF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25048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632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7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63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68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2E0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A4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25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7E8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5C35DF"/>
    <w:multiLevelType w:val="hybridMultilevel"/>
    <w:tmpl w:val="C23CFE34"/>
    <w:lvl w:ilvl="0" w:tplc="A08E0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27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89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EA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7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E2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E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8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7A8E180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B6A2D77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B649E8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78245E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4A850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603F3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80B09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26E4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8E0F49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AD4E1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4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6F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41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8D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8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13F03B3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E16FA1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44E1F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7C38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8B9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88D7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DA1D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768B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4495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E78C6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44D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8C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0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82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20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0F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FA3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D748891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96AD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EA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E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4C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C1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00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2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62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326A7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44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C5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40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CA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03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41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2A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3C5E71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6EA3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E5ED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489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7D68F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F040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2A0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E101D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4C99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1E005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9074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1CE8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79E2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D0F9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A92D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75CE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5215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53053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B3BC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26FE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1624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FAEF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1048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5EB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3EF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062BD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2BED7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FA8A1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09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F00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1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2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0E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B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C4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C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2E06E5F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C1C7B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706EF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90403A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04972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FFA5CD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DEE8FD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10502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6CA2D4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67A497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F72AAE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FBCB2B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BF5E2A2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8FC97F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BDA4BCD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6C8129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2163B8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6A61B4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E0B2B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CE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CE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D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E1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A62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8B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2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EF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3EEC4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85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0C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C9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6E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84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B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240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86B8B27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9A1F0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24C6C0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08E5F8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9E2904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0141B0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88C07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AEA1E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C4284A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37E751E"/>
    <w:multiLevelType w:val="hybridMultilevel"/>
    <w:tmpl w:val="A420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615C"/>
    <w:multiLevelType w:val="hybridMultilevel"/>
    <w:tmpl w:val="B62C6030"/>
    <w:lvl w:ilvl="0" w:tplc="A7029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6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A9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D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6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ACD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40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7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C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6"/>
  </w:num>
  <w:num w:numId="7">
    <w:abstractNumId w:val="4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5"/>
  </w:num>
  <w:num w:numId="16">
    <w:abstractNumId w:val="9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113B0"/>
    <w:rsid w:val="000529F9"/>
    <w:rsid w:val="00067551"/>
    <w:rsid w:val="00107943"/>
    <w:rsid w:val="0011085B"/>
    <w:rsid w:val="00183355"/>
    <w:rsid w:val="001F4428"/>
    <w:rsid w:val="00202E30"/>
    <w:rsid w:val="002433BA"/>
    <w:rsid w:val="002640BF"/>
    <w:rsid w:val="00265C0C"/>
    <w:rsid w:val="00277614"/>
    <w:rsid w:val="00296A33"/>
    <w:rsid w:val="002A5491"/>
    <w:rsid w:val="0034711B"/>
    <w:rsid w:val="003751C0"/>
    <w:rsid w:val="003D34FB"/>
    <w:rsid w:val="004138FB"/>
    <w:rsid w:val="00470270"/>
    <w:rsid w:val="0047543A"/>
    <w:rsid w:val="004A61B8"/>
    <w:rsid w:val="004A675F"/>
    <w:rsid w:val="004B0984"/>
    <w:rsid w:val="004B59F7"/>
    <w:rsid w:val="004C048E"/>
    <w:rsid w:val="004F7E45"/>
    <w:rsid w:val="005178DB"/>
    <w:rsid w:val="00532BBB"/>
    <w:rsid w:val="00584520"/>
    <w:rsid w:val="005A5112"/>
    <w:rsid w:val="005A54CF"/>
    <w:rsid w:val="00614B93"/>
    <w:rsid w:val="006157F9"/>
    <w:rsid w:val="00673DCD"/>
    <w:rsid w:val="00704B0E"/>
    <w:rsid w:val="00712638"/>
    <w:rsid w:val="00736717"/>
    <w:rsid w:val="0075646E"/>
    <w:rsid w:val="00770938"/>
    <w:rsid w:val="007834F7"/>
    <w:rsid w:val="007D3E70"/>
    <w:rsid w:val="007D4021"/>
    <w:rsid w:val="008362CE"/>
    <w:rsid w:val="008369B2"/>
    <w:rsid w:val="008674F6"/>
    <w:rsid w:val="0087797B"/>
    <w:rsid w:val="008C61D1"/>
    <w:rsid w:val="009306A1"/>
    <w:rsid w:val="00941B3F"/>
    <w:rsid w:val="00965DB2"/>
    <w:rsid w:val="00991E6F"/>
    <w:rsid w:val="009B4D98"/>
    <w:rsid w:val="009B581D"/>
    <w:rsid w:val="009D25C7"/>
    <w:rsid w:val="009E0126"/>
    <w:rsid w:val="009E1AFB"/>
    <w:rsid w:val="009E374B"/>
    <w:rsid w:val="00A0331F"/>
    <w:rsid w:val="00A476AA"/>
    <w:rsid w:val="00A91126"/>
    <w:rsid w:val="00A94F76"/>
    <w:rsid w:val="00A96D21"/>
    <w:rsid w:val="00AA52B2"/>
    <w:rsid w:val="00AF2306"/>
    <w:rsid w:val="00AF2CB7"/>
    <w:rsid w:val="00AF3259"/>
    <w:rsid w:val="00AF3861"/>
    <w:rsid w:val="00B02B7D"/>
    <w:rsid w:val="00B458DB"/>
    <w:rsid w:val="00B53F1B"/>
    <w:rsid w:val="00B63522"/>
    <w:rsid w:val="00BB22B3"/>
    <w:rsid w:val="00BB669C"/>
    <w:rsid w:val="00BC12F9"/>
    <w:rsid w:val="00BD2D55"/>
    <w:rsid w:val="00BE0E6D"/>
    <w:rsid w:val="00BF701E"/>
    <w:rsid w:val="00C16E3E"/>
    <w:rsid w:val="00C20AF9"/>
    <w:rsid w:val="00CA0507"/>
    <w:rsid w:val="00CB1B2C"/>
    <w:rsid w:val="00CC35B9"/>
    <w:rsid w:val="00D03077"/>
    <w:rsid w:val="00D07A7A"/>
    <w:rsid w:val="00D274D6"/>
    <w:rsid w:val="00D351D8"/>
    <w:rsid w:val="00D371CD"/>
    <w:rsid w:val="00D56422"/>
    <w:rsid w:val="00D868C7"/>
    <w:rsid w:val="00D943D0"/>
    <w:rsid w:val="00DA4BFE"/>
    <w:rsid w:val="00DB37F5"/>
    <w:rsid w:val="00DB7ABD"/>
    <w:rsid w:val="00DC69F1"/>
    <w:rsid w:val="00DD3506"/>
    <w:rsid w:val="00DF75E9"/>
    <w:rsid w:val="00E01AC8"/>
    <w:rsid w:val="00E046B2"/>
    <w:rsid w:val="00E052AC"/>
    <w:rsid w:val="00E478B2"/>
    <w:rsid w:val="00E56B90"/>
    <w:rsid w:val="00E9636B"/>
    <w:rsid w:val="00EE1BBE"/>
    <w:rsid w:val="00EE5954"/>
    <w:rsid w:val="00F227C7"/>
    <w:rsid w:val="00F344CF"/>
    <w:rsid w:val="00F42E29"/>
    <w:rsid w:val="00F65194"/>
    <w:rsid w:val="00FA23DE"/>
    <w:rsid w:val="00FA59B0"/>
    <w:rsid w:val="00FC2046"/>
    <w:rsid w:val="00FC480D"/>
    <w:rsid w:val="00FC73E0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C486A"/>
  <w15:docId w15:val="{5323FB5F-C019-014F-BED7-D0E6D19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A52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371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1CD"/>
  </w:style>
  <w:style w:type="character" w:customStyle="1" w:styleId="CommentTextChar">
    <w:name w:val="Comment Text Char"/>
    <w:basedOn w:val="DefaultParagraphFont"/>
    <w:link w:val="CommentText"/>
    <w:semiHidden/>
    <w:rsid w:val="00D371CD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1CD"/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D37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1C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E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usiyan.eludoyin@ucl.ac.uk" TargetMode="External"/><Relationship Id="rId13" Type="http://schemas.openxmlformats.org/officeDocument/2006/relationships/hyperlink" Target="mailto:wusher@kth.se" TargetMode="External"/><Relationship Id="rId18" Type="http://schemas.openxmlformats.org/officeDocument/2006/relationships/hyperlink" Target="mailto:solomontem@yahoo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frica-energy-forum.com/article/ethiopia-national-electrification-program-20-report" TargetMode="External"/><Relationship Id="rId7" Type="http://schemas.openxmlformats.org/officeDocument/2006/relationships/hyperlink" Target="mailto:g.anandarajah@ucl.ac.uk" TargetMode="External"/><Relationship Id="rId12" Type="http://schemas.openxmlformats.org/officeDocument/2006/relationships/hyperlink" Target="mailto:asahl@kth.se" TargetMode="External"/><Relationship Id="rId17" Type="http://schemas.openxmlformats.org/officeDocument/2006/relationships/hyperlink" Target="mailto:perfects2000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ddymec2@gmail.com" TargetMode="External"/><Relationship Id="rId20" Type="http://schemas.openxmlformats.org/officeDocument/2006/relationships/hyperlink" Target="https://www.greengrowthknowledge.org/national-documents/ethiopia-growth-and-transformation-plan-ii-gtp-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ppis@kth.s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seifemichael@gmail.com" TargetMode="External"/><Relationship Id="rId23" Type="http://schemas.openxmlformats.org/officeDocument/2006/relationships/hyperlink" Target="http://www.osemosys.org/" TargetMode="External"/><Relationship Id="rId10" Type="http://schemas.openxmlformats.org/officeDocument/2006/relationships/hyperlink" Target="mailto:j.tomei@ucl.ac.uk" TargetMode="External"/><Relationship Id="rId19" Type="http://schemas.openxmlformats.org/officeDocument/2006/relationships/hyperlink" Target="mailto:getachew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broad@ucl.ac.uk" TargetMode="External"/><Relationship Id="rId14" Type="http://schemas.openxmlformats.org/officeDocument/2006/relationships/hyperlink" Target="mailto:seidy2004@gmail.com" TargetMode="External"/><Relationship Id="rId22" Type="http://schemas.openxmlformats.org/officeDocument/2006/relationships/hyperlink" Target="http://www.onss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Gabrial Anandarajah</cp:lastModifiedBy>
  <cp:revision>24</cp:revision>
  <cp:lastPrinted>2012-01-19T09:58:00Z</cp:lastPrinted>
  <dcterms:created xsi:type="dcterms:W3CDTF">2021-02-01T16:42:00Z</dcterms:created>
  <dcterms:modified xsi:type="dcterms:W3CDTF">2021-02-03T16:20:00Z</dcterms:modified>
</cp:coreProperties>
</file>